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7FEF9" w14:textId="77777777" w:rsidR="00AB643C" w:rsidRDefault="00AD39E1" w:rsidP="00361E7F">
      <w:pPr>
        <w:pStyle w:val="Title"/>
      </w:pPr>
      <w:r>
        <w:t>CE661 - HW4</w:t>
      </w:r>
    </w:p>
    <w:p w14:paraId="02CD764B" w14:textId="77777777" w:rsidR="00AD39E1" w:rsidRDefault="00AD39E1" w:rsidP="00361E7F">
      <w:pPr>
        <w:pStyle w:val="Subtitle"/>
      </w:pPr>
      <w:r>
        <w:t>Ammar Kothari</w:t>
      </w:r>
    </w:p>
    <w:p w14:paraId="1F3FDAF0" w14:textId="77777777" w:rsidR="00AD39E1" w:rsidRDefault="00AD39E1"/>
    <w:p w14:paraId="6FBEEBCC" w14:textId="77777777" w:rsidR="00AD39E1" w:rsidRDefault="00AD39E1"/>
    <w:p w14:paraId="0A68F450" w14:textId="77777777" w:rsidR="00AD39E1" w:rsidRDefault="00AD39E1" w:rsidP="00AD39E1">
      <w:pPr>
        <w:pStyle w:val="ListParagraph"/>
        <w:numPr>
          <w:ilvl w:val="0"/>
          <w:numId w:val="1"/>
        </w:numPr>
      </w:pPr>
      <w:r>
        <w:t>Question 1</w:t>
      </w:r>
    </w:p>
    <w:p w14:paraId="777156A2" w14:textId="588FCD06" w:rsidR="00AD39E1" w:rsidRDefault="006F27E2" w:rsidP="006F27E2">
      <w:pPr>
        <w:pStyle w:val="ListParagraph"/>
        <w:numPr>
          <w:ilvl w:val="1"/>
          <w:numId w:val="1"/>
        </w:numPr>
      </w:pPr>
      <w:r>
        <w:t>Orthometric height</w:t>
      </w:r>
    </w:p>
    <w:tbl>
      <w:tblPr>
        <w:tblStyle w:val="TableGrid"/>
        <w:tblW w:w="0" w:type="auto"/>
        <w:tblInd w:w="1440" w:type="dxa"/>
        <w:tblLook w:val="04A0" w:firstRow="1" w:lastRow="0" w:firstColumn="1" w:lastColumn="0" w:noHBand="0" w:noVBand="1"/>
      </w:tblPr>
      <w:tblGrid>
        <w:gridCol w:w="2014"/>
        <w:gridCol w:w="2029"/>
        <w:gridCol w:w="1948"/>
        <w:gridCol w:w="1919"/>
      </w:tblGrid>
      <w:tr w:rsidR="006F27E2" w14:paraId="0B3ED473" w14:textId="77777777" w:rsidTr="006F27E2">
        <w:tc>
          <w:tcPr>
            <w:tcW w:w="2337" w:type="dxa"/>
          </w:tcPr>
          <w:p w14:paraId="2DC2323C" w14:textId="469DF509" w:rsidR="006F27E2" w:rsidRDefault="006F27E2" w:rsidP="006F27E2">
            <w:pPr>
              <w:pStyle w:val="ListParagraph"/>
              <w:ind w:left="0"/>
            </w:pPr>
            <w:r>
              <w:t>Latitude</w:t>
            </w:r>
          </w:p>
        </w:tc>
        <w:tc>
          <w:tcPr>
            <w:tcW w:w="2337" w:type="dxa"/>
          </w:tcPr>
          <w:p w14:paraId="0E0DF31A" w14:textId="34CE3C80" w:rsidR="006F27E2" w:rsidRDefault="006F27E2" w:rsidP="006F27E2">
            <w:pPr>
              <w:pStyle w:val="ListParagraph"/>
              <w:ind w:left="0"/>
            </w:pPr>
            <w:r>
              <w:t>Longitude</w:t>
            </w:r>
          </w:p>
        </w:tc>
        <w:tc>
          <w:tcPr>
            <w:tcW w:w="2338" w:type="dxa"/>
          </w:tcPr>
          <w:p w14:paraId="4833F4FA" w14:textId="66F3D95B" w:rsidR="006F27E2" w:rsidRDefault="006F27E2" w:rsidP="006F27E2">
            <w:pPr>
              <w:pStyle w:val="ListParagraph"/>
              <w:ind w:left="0"/>
            </w:pPr>
            <w:r>
              <w:t>N</w:t>
            </w:r>
          </w:p>
        </w:tc>
        <w:tc>
          <w:tcPr>
            <w:tcW w:w="2338" w:type="dxa"/>
          </w:tcPr>
          <w:p w14:paraId="0C49EE12" w14:textId="624C0872" w:rsidR="006F27E2" w:rsidRDefault="006F27E2" w:rsidP="006F27E2">
            <w:pPr>
              <w:pStyle w:val="ListParagraph"/>
              <w:ind w:left="0"/>
            </w:pPr>
            <w:r>
              <w:t>Error (95%)</w:t>
            </w:r>
          </w:p>
        </w:tc>
      </w:tr>
      <w:tr w:rsidR="006F27E2" w14:paraId="6E802F28" w14:textId="77777777" w:rsidTr="006F27E2">
        <w:trPr>
          <w:trHeight w:val="260"/>
        </w:trPr>
        <w:tc>
          <w:tcPr>
            <w:tcW w:w="2337" w:type="dxa"/>
          </w:tcPr>
          <w:p w14:paraId="04690431" w14:textId="13FF3FFE"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44 33 54.59871</w:t>
            </w:r>
          </w:p>
        </w:tc>
        <w:tc>
          <w:tcPr>
            <w:tcW w:w="2337" w:type="dxa"/>
          </w:tcPr>
          <w:p w14:paraId="4BD2790F" w14:textId="72F132B8"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123 16 22.06612</w:t>
            </w:r>
          </w:p>
        </w:tc>
        <w:tc>
          <w:tcPr>
            <w:tcW w:w="2338" w:type="dxa"/>
          </w:tcPr>
          <w:p w14:paraId="647B0332" w14:textId="4ED88572"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-22.680</w:t>
            </w:r>
          </w:p>
        </w:tc>
        <w:tc>
          <w:tcPr>
            <w:tcW w:w="2338" w:type="dxa"/>
          </w:tcPr>
          <w:p w14:paraId="5E3691B2" w14:textId="5E0A93C8"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0.042</w:t>
            </w:r>
          </w:p>
        </w:tc>
      </w:tr>
    </w:tbl>
    <w:p w14:paraId="60CCFCB9" w14:textId="77777777" w:rsidR="006F27E2" w:rsidRDefault="006F27E2" w:rsidP="006F27E2">
      <w:pPr>
        <w:pStyle w:val="ListParagraph"/>
        <w:ind w:left="1440"/>
      </w:pPr>
    </w:p>
    <w:p w14:paraId="4B68CEE2" w14:textId="00C12FB3" w:rsidR="00C63BEB" w:rsidRDefault="00AD39E1" w:rsidP="00C63BEB">
      <w:pPr>
        <w:pStyle w:val="ListParagraph"/>
        <w:numPr>
          <w:ilvl w:val="1"/>
          <w:numId w:val="1"/>
        </w:numPr>
      </w:pPr>
      <w:r>
        <w:t>Orthometric height is based on the earth geoid.  It is an approximati</w:t>
      </w:r>
      <w:r w:rsidR="00C63BEB">
        <w:t xml:space="preserve">on based on measurements </w:t>
      </w:r>
      <w:r>
        <w:t xml:space="preserve">of the </w:t>
      </w:r>
      <w:r w:rsidR="00467BFF">
        <w:t xml:space="preserve">mean sea level which should reflect the </w:t>
      </w:r>
      <w:r>
        <w:t>earth</w:t>
      </w:r>
      <w:r w:rsidR="00C63BEB">
        <w:t xml:space="preserve">’s </w:t>
      </w:r>
      <w:r w:rsidR="00467BFF">
        <w:t>gravitational</w:t>
      </w:r>
      <w:r w:rsidR="00C63BEB">
        <w:t xml:space="preserve"> field</w:t>
      </w:r>
      <w:r>
        <w:t xml:space="preserve">.  In comparison, the ellipsoid height approximates the earth as an ellipsoid and gives the height from </w:t>
      </w:r>
      <w:r w:rsidR="00C63BEB">
        <w:t>the surface of that ellipsoid.</w:t>
      </w:r>
    </w:p>
    <w:p w14:paraId="1DE36451" w14:textId="7C5730B4" w:rsidR="00AD39E1" w:rsidRDefault="00AD39E1" w:rsidP="00AD39E1">
      <w:pPr>
        <w:pStyle w:val="ListParagraph"/>
        <w:ind w:left="1440"/>
      </w:pPr>
      <w:r>
        <w:t>Usually when estimating height, the measurement of interest is the height above the ground.  The location of the ground is better estimated by the geoid than the ellipsoid approximation.  As a result, the orthometric height is a bet</w:t>
      </w:r>
      <w:r w:rsidR="00467BFF">
        <w:t>ter measure of how far from the ground the measurement is taken</w:t>
      </w:r>
      <w:r>
        <w:t>.</w:t>
      </w:r>
    </w:p>
    <w:p w14:paraId="37F46001" w14:textId="4E4F93A2" w:rsidR="00467BFF" w:rsidRDefault="00467BFF" w:rsidP="00AD39E1">
      <w:pPr>
        <w:pStyle w:val="ListParagraph"/>
        <w:ind w:left="1440"/>
      </w:pPr>
      <w:r>
        <w:t>Is the issue only in how satellite values are converted to relative earth measurements like height?  The earths gravitational field should not significantly affect GPS positioning relative to the ECE.  The challenge seems to be how to define a zero height that accurately reflects what people are interested in measuring.</w:t>
      </w:r>
    </w:p>
    <w:p w14:paraId="5DDF91BB" w14:textId="2871F528" w:rsidR="00D603A6" w:rsidRDefault="00E769E4" w:rsidP="00AD39E1">
      <w:pPr>
        <w:pStyle w:val="ListParagraph"/>
        <w:ind w:left="1440"/>
      </w:pPr>
      <w:r>
        <w:t xml:space="preserve">[1] </w:t>
      </w:r>
      <w:r w:rsidR="00D603A6" w:rsidRPr="00D603A6">
        <w:t>http://www.esri.com/news/arcuser/0703/geoid1of3.html</w:t>
      </w:r>
    </w:p>
    <w:p w14:paraId="21DEEE57" w14:textId="77777777" w:rsidR="00E769E4" w:rsidRDefault="00D618B8" w:rsidP="00E769E4">
      <w:pPr>
        <w:pStyle w:val="ListParagraph"/>
        <w:numPr>
          <w:ilvl w:val="0"/>
          <w:numId w:val="1"/>
        </w:numPr>
      </w:pPr>
      <w:r>
        <w:t>Currently, the government is in the process of adding civil signs L2C, L5, and L1C. L1C/A will continue to broadcast.</w:t>
      </w:r>
      <w:r w:rsidR="00D603A6">
        <w:t xml:space="preserve">  </w:t>
      </w:r>
    </w:p>
    <w:p w14:paraId="542DF405" w14:textId="77777777" w:rsidR="00676913" w:rsidRDefault="00D603A6" w:rsidP="00676913">
      <w:pPr>
        <w:ind w:left="720"/>
      </w:pPr>
      <w:r>
        <w:t xml:space="preserve">Dual band receivers that use L2C and L1C/A will be able to do </w:t>
      </w:r>
      <w:r w:rsidR="00E769E4">
        <w:t>ionospheric</w:t>
      </w:r>
      <w:r>
        <w:t xml:space="preserve"> correction to make better measurements.</w:t>
      </w:r>
      <w:r w:rsidR="00E769E4">
        <w:t xml:space="preserve">  L2C also provides “</w:t>
      </w:r>
      <w:r w:rsidR="00E769E4" w:rsidRPr="00E769E4">
        <w:t>faster signal acquisition, enhanced reliability, and greater operating range”</w:t>
      </w:r>
      <w:r w:rsidR="00E769E4">
        <w:t>[2].  Additionally, the higher signal strength will allow for better signal reception when there are occlusions and indoors.</w:t>
      </w:r>
    </w:p>
    <w:p w14:paraId="2C662494" w14:textId="463EB685" w:rsidR="00E769E4" w:rsidRDefault="00676913" w:rsidP="00676913">
      <w:pPr>
        <w:ind w:left="720"/>
      </w:pPr>
      <w:r>
        <w:t>L5 is meant for “</w:t>
      </w:r>
      <w:r w:rsidRPr="00676913">
        <w:t>safety-of-life transportation and other high-performance applications”</w:t>
      </w:r>
      <w:r>
        <w:t>[2]</w:t>
      </w:r>
      <w:r w:rsidR="00F65700">
        <w:t>.  These signals are intended for use with aviation vehicles.  L5 has higher signal strength, a large bandwidth, and advanced signal type compared to L1C/A.  These features result in increased accuracy and more robust signals.</w:t>
      </w:r>
      <w:r w:rsidR="009510D3">
        <w:t xml:space="preserve"> L1C/A, L2, and L5 can be used in combination to achieve high accuracy.</w:t>
      </w:r>
    </w:p>
    <w:p w14:paraId="257771E8" w14:textId="66CC81EC" w:rsidR="00630172" w:rsidRPr="00676913" w:rsidRDefault="00630172" w:rsidP="00676913">
      <w:pPr>
        <w:ind w:left="720"/>
      </w:pPr>
      <w:r>
        <w:t xml:space="preserve">L1C signal is structured in a way to allow for cooperation with other nations.  </w:t>
      </w:r>
      <w:r w:rsidR="00AA3F49">
        <w:t xml:space="preserve">GPS, Galileo, QZSS, and BeiDou are all adopting L1C type signals. </w:t>
      </w:r>
      <w:r w:rsidR="00AA3F49">
        <w:t xml:space="preserve">  </w:t>
      </w:r>
      <w:r w:rsidR="004E5D53">
        <w:t>This signal is targeted at improving signal for mobile devi</w:t>
      </w:r>
      <w:r w:rsidR="00C33A91">
        <w:t>ces in cities.</w:t>
      </w:r>
    </w:p>
    <w:p w14:paraId="0188E45A" w14:textId="77777777" w:rsidR="00E769E4" w:rsidRPr="00E769E4" w:rsidRDefault="00E769E4" w:rsidP="00E769E4">
      <w:pPr>
        <w:rPr>
          <w:rFonts w:ascii="Times New Roman" w:eastAsia="Times New Roman" w:hAnsi="Times New Roman" w:cs="Times New Roman"/>
        </w:rPr>
      </w:pPr>
    </w:p>
    <w:p w14:paraId="2BE5F8D0" w14:textId="7FED7A32" w:rsidR="00D603A6" w:rsidRDefault="00E769E4" w:rsidP="00D603A6">
      <w:pPr>
        <w:pStyle w:val="ListParagraph"/>
      </w:pPr>
      <w:r>
        <w:t xml:space="preserve">[2] </w:t>
      </w:r>
      <w:r w:rsidR="00D603A6" w:rsidRPr="00D603A6">
        <w:t>https://www.gps.gov/systems/gps/modernization/civilsignals/</w:t>
      </w:r>
    </w:p>
    <w:p w14:paraId="308700C8" w14:textId="5B132AFD" w:rsidR="00D603A6" w:rsidRDefault="000341B0" w:rsidP="00AD39E1">
      <w:pPr>
        <w:pStyle w:val="ListParagraph"/>
        <w:numPr>
          <w:ilvl w:val="0"/>
          <w:numId w:val="1"/>
        </w:numPr>
      </w:pPr>
      <w:r>
        <w:t>Approximate travel times of signal between satellite and receiver, assuming the speed of the signal is 299,792.</w:t>
      </w:r>
      <w:r w:rsidRPr="000341B0">
        <w:t xml:space="preserve">458 </w:t>
      </w:r>
      <w:r>
        <w:t>k</w:t>
      </w:r>
      <w:r w:rsidRPr="000341B0">
        <w:t>m / s</w:t>
      </w:r>
    </w:p>
    <w:p w14:paraId="3B7D4864" w14:textId="2630AC91" w:rsidR="000341B0" w:rsidRDefault="000341B0" w:rsidP="000341B0">
      <w:pPr>
        <w:pStyle w:val="ListParagraph"/>
        <w:numPr>
          <w:ilvl w:val="1"/>
          <w:numId w:val="1"/>
        </w:numPr>
      </w:pPr>
      <w:r>
        <w:t xml:space="preserve">GPS: </w:t>
      </w:r>
      <w:r w:rsidRPr="000341B0">
        <w:t>20,180 km</w:t>
      </w:r>
      <w:r>
        <w:t xml:space="preserve"> </w:t>
      </w:r>
      <w:r>
        <w:sym w:font="Wingdings" w:char="F0E0"/>
      </w:r>
      <w:r>
        <w:t xml:space="preserve"> </w:t>
      </w:r>
      <w:r w:rsidR="00701095">
        <w:t>0.067s</w:t>
      </w:r>
    </w:p>
    <w:p w14:paraId="4A93FBC3" w14:textId="7E061307" w:rsidR="000341B0" w:rsidRDefault="000341B0" w:rsidP="000341B0">
      <w:pPr>
        <w:pStyle w:val="ListParagraph"/>
        <w:numPr>
          <w:ilvl w:val="1"/>
          <w:numId w:val="1"/>
        </w:numPr>
      </w:pPr>
      <w:r>
        <w:lastRenderedPageBreak/>
        <w:t xml:space="preserve">Galileo: </w:t>
      </w:r>
      <w:r w:rsidRPr="000341B0">
        <w:t>23,222</w:t>
      </w:r>
      <w:r w:rsidR="00701095">
        <w:t xml:space="preserve"> </w:t>
      </w:r>
      <w:r w:rsidR="00701095">
        <w:sym w:font="Wingdings" w:char="F0E0"/>
      </w:r>
      <w:r w:rsidR="00701095">
        <w:t xml:space="preserve"> 0.077s</w:t>
      </w:r>
    </w:p>
    <w:p w14:paraId="05596D1C" w14:textId="3C058489" w:rsidR="000341B0" w:rsidRDefault="000341B0" w:rsidP="000341B0">
      <w:pPr>
        <w:pStyle w:val="ListParagraph"/>
        <w:numPr>
          <w:ilvl w:val="1"/>
          <w:numId w:val="1"/>
        </w:numPr>
      </w:pPr>
      <w:r>
        <w:t xml:space="preserve">GLONASS: </w:t>
      </w:r>
      <w:r w:rsidRPr="000341B0">
        <w:t>19,130 km</w:t>
      </w:r>
      <w:r w:rsidR="00701095">
        <w:t xml:space="preserve"> </w:t>
      </w:r>
      <w:r w:rsidR="00701095">
        <w:sym w:font="Wingdings" w:char="F0E0"/>
      </w:r>
      <w:r w:rsidR="00701095">
        <w:t xml:space="preserve"> 0.064s</w:t>
      </w:r>
    </w:p>
    <w:p w14:paraId="781CDDE3" w14:textId="6EEBA5B1" w:rsidR="0070575B" w:rsidRDefault="00E447D9" w:rsidP="0070575B">
      <w:pPr>
        <w:pStyle w:val="ListParagraph"/>
        <w:numPr>
          <w:ilvl w:val="0"/>
          <w:numId w:val="1"/>
        </w:numPr>
      </w:pPr>
      <w:r>
        <w:t>What are the various DOP parameters?</w:t>
      </w:r>
    </w:p>
    <w:p w14:paraId="7464DDA6" w14:textId="5C982070" w:rsidR="001C205E" w:rsidRDefault="001C205E" w:rsidP="001C205E">
      <w:pPr>
        <w:pStyle w:val="ListParagraph"/>
      </w:pPr>
      <w:r>
        <w:t>Parameters are dimensionless measures of error.</w:t>
      </w:r>
    </w:p>
    <w:p w14:paraId="31E66634" w14:textId="63732D24" w:rsidR="00E447D9" w:rsidRDefault="00E447D9" w:rsidP="00E447D9">
      <w:pPr>
        <w:pStyle w:val="ListParagraph"/>
        <w:numPr>
          <w:ilvl w:val="1"/>
          <w:numId w:val="1"/>
        </w:numPr>
      </w:pPr>
      <w:r>
        <w:t>Geometric</w:t>
      </w:r>
      <w:r w:rsidR="00085F67">
        <w:t>: 2.69  - error in the distance from the satellite</w:t>
      </w:r>
    </w:p>
    <w:p w14:paraId="6140581B" w14:textId="571EC648" w:rsidR="00E447D9" w:rsidRDefault="00E447D9" w:rsidP="00E447D9">
      <w:pPr>
        <w:pStyle w:val="ListParagraph"/>
        <w:numPr>
          <w:ilvl w:val="1"/>
          <w:numId w:val="1"/>
        </w:numPr>
      </w:pPr>
      <w:r>
        <w:t>Position</w:t>
      </w:r>
      <w:r w:rsidR="00085F67">
        <w:t xml:space="preserve">: 1.77 – error in the </w:t>
      </w:r>
      <w:r w:rsidR="001E595B">
        <w:t>location</w:t>
      </w:r>
      <w:r w:rsidR="00085F67">
        <w:t xml:space="preserve"> position provided by the measurement</w:t>
      </w:r>
    </w:p>
    <w:p w14:paraId="4584C407" w14:textId="61FDE96A" w:rsidR="00085F67" w:rsidRDefault="00085F67" w:rsidP="00085F67">
      <w:pPr>
        <w:pStyle w:val="ListParagraph"/>
        <w:numPr>
          <w:ilvl w:val="1"/>
          <w:numId w:val="1"/>
        </w:numPr>
      </w:pPr>
      <w:r>
        <w:t>Horizontal</w:t>
      </w:r>
      <w:r>
        <w:t xml:space="preserve">: 1.71 – error in the </w:t>
      </w:r>
      <w:r w:rsidR="001E595B">
        <w:t>lateral</w:t>
      </w:r>
      <w:r w:rsidR="00347713">
        <w:t xml:space="preserve"> (east and north)</w:t>
      </w:r>
      <w:r>
        <w:t xml:space="preserve"> position provided by the measurement</w:t>
      </w:r>
    </w:p>
    <w:p w14:paraId="7AAC4DF8" w14:textId="4F38AAF6" w:rsidR="00E447D9" w:rsidRDefault="00E447D9" w:rsidP="00E447D9">
      <w:pPr>
        <w:pStyle w:val="ListParagraph"/>
        <w:numPr>
          <w:ilvl w:val="1"/>
          <w:numId w:val="1"/>
        </w:numPr>
      </w:pPr>
      <w:r>
        <w:t>Vertical</w:t>
      </w:r>
      <w:r w:rsidR="00085F67">
        <w:t xml:space="preserve">: 0.43 – error </w:t>
      </w:r>
      <w:r w:rsidR="001E595B">
        <w:t xml:space="preserve">in the height </w:t>
      </w:r>
      <w:r w:rsidR="00085F67">
        <w:t>position provided by the measurement</w:t>
      </w:r>
    </w:p>
    <w:p w14:paraId="70250D6B" w14:textId="7A7EEC38" w:rsidR="00E447D9" w:rsidRDefault="00E447D9" w:rsidP="00E447D9">
      <w:pPr>
        <w:pStyle w:val="ListParagraph"/>
        <w:numPr>
          <w:ilvl w:val="1"/>
          <w:numId w:val="1"/>
        </w:numPr>
      </w:pPr>
      <w:r>
        <w:t>Time</w:t>
      </w:r>
      <w:r w:rsidR="002505D6">
        <w:t>: 2.03 – error in the estimation of the time difference between the receiver clock and the satellite clock.</w:t>
      </w:r>
    </w:p>
    <w:p w14:paraId="1844A119" w14:textId="77777777" w:rsidR="00310875" w:rsidRDefault="00310875" w:rsidP="00310875">
      <w:pPr>
        <w:pStyle w:val="ListParagraph"/>
        <w:numPr>
          <w:ilvl w:val="0"/>
          <w:numId w:val="1"/>
        </w:numPr>
      </w:pPr>
      <w:r>
        <w:t>The PRN code from the file corresponds to SV 14.  Below is the cross correlation plot showing what shift corresponds to the two signals have the maximum correlation.</w:t>
      </w:r>
    </w:p>
    <w:p w14:paraId="0E9404C7" w14:textId="1BE502E4" w:rsidR="00310875" w:rsidRDefault="00310875" w:rsidP="00310875">
      <w:pPr>
        <w:pStyle w:val="ListParagraph"/>
        <w:numPr>
          <w:ilvl w:val="1"/>
          <w:numId w:val="1"/>
        </w:numPr>
      </w:pPr>
      <w:r>
        <w:rPr>
          <w:noProof/>
        </w:rPr>
        <w:drawing>
          <wp:inline distT="0" distB="0" distL="0" distR="0" wp14:anchorId="3A3CA619" wp14:editId="56B65398">
            <wp:extent cx="3751558" cy="2816782"/>
            <wp:effectExtent l="0" t="0" r="8255" b="3175"/>
            <wp:docPr id="1" name="Picture 1" descr="cross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_correl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8262" cy="2844340"/>
                    </a:xfrm>
                    <a:prstGeom prst="rect">
                      <a:avLst/>
                    </a:prstGeom>
                    <a:noFill/>
                    <a:ln>
                      <a:noFill/>
                    </a:ln>
                  </pic:spPr>
                </pic:pic>
              </a:graphicData>
            </a:graphic>
          </wp:inline>
        </w:drawing>
      </w:r>
    </w:p>
    <w:p w14:paraId="3BACB141" w14:textId="0218D0E2" w:rsidR="00310875" w:rsidRDefault="0061664B" w:rsidP="00310875">
      <w:pPr>
        <w:pStyle w:val="ListParagraph"/>
        <w:numPr>
          <w:ilvl w:val="1"/>
          <w:numId w:val="1"/>
        </w:numPr>
      </w:pPr>
      <w:r>
        <w:t>T</w:t>
      </w:r>
      <w:r w:rsidR="008C45EF">
        <w:t>he shift is 350 bits.  If the frequency is 1.023 Mhz and the length of the code is 1024 bits, then the shift corresponds to a .003s delay?  That is shorter than how long it takes for the signal to reach earth from the satellites.  How do you go from shift to time?</w:t>
      </w:r>
      <w:bookmarkStart w:id="0" w:name="_GoBack"/>
      <w:bookmarkEnd w:id="0"/>
      <w:r w:rsidR="008957BD">
        <w:t xml:space="preserve"> </w:t>
      </w:r>
    </w:p>
    <w:p w14:paraId="19423B7A" w14:textId="77777777" w:rsidR="00AD39E1" w:rsidRDefault="00AD39E1" w:rsidP="00AD39E1">
      <w:pPr>
        <w:pStyle w:val="ListParagraph"/>
        <w:ind w:left="1440"/>
      </w:pPr>
    </w:p>
    <w:sectPr w:rsidR="00AD39E1" w:rsidSect="005F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E0357"/>
    <w:multiLevelType w:val="hybridMultilevel"/>
    <w:tmpl w:val="64CA0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E1"/>
    <w:rsid w:val="000341B0"/>
    <w:rsid w:val="00085F67"/>
    <w:rsid w:val="001C205E"/>
    <w:rsid w:val="001E595B"/>
    <w:rsid w:val="002505D6"/>
    <w:rsid w:val="00310875"/>
    <w:rsid w:val="00347713"/>
    <w:rsid w:val="00361E7F"/>
    <w:rsid w:val="00467BFF"/>
    <w:rsid w:val="004E10CE"/>
    <w:rsid w:val="004E5D53"/>
    <w:rsid w:val="00532F33"/>
    <w:rsid w:val="005F1A6F"/>
    <w:rsid w:val="0061664B"/>
    <w:rsid w:val="00630172"/>
    <w:rsid w:val="00676913"/>
    <w:rsid w:val="006F27E2"/>
    <w:rsid w:val="00701095"/>
    <w:rsid w:val="0070575B"/>
    <w:rsid w:val="00715A47"/>
    <w:rsid w:val="008957BD"/>
    <w:rsid w:val="008C45EF"/>
    <w:rsid w:val="009510D3"/>
    <w:rsid w:val="00AA3F49"/>
    <w:rsid w:val="00AD39E1"/>
    <w:rsid w:val="00C33A91"/>
    <w:rsid w:val="00C63BEB"/>
    <w:rsid w:val="00D16F17"/>
    <w:rsid w:val="00D603A6"/>
    <w:rsid w:val="00D618B8"/>
    <w:rsid w:val="00E447D9"/>
    <w:rsid w:val="00E769E4"/>
    <w:rsid w:val="00F657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2176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E1"/>
    <w:pPr>
      <w:ind w:left="720"/>
      <w:contextualSpacing/>
    </w:pPr>
  </w:style>
  <w:style w:type="paragraph" w:styleId="Title">
    <w:name w:val="Title"/>
    <w:basedOn w:val="Normal"/>
    <w:next w:val="Normal"/>
    <w:link w:val="TitleChar"/>
    <w:uiPriority w:val="10"/>
    <w:qFormat/>
    <w:rsid w:val="00361E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E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61E7F"/>
    <w:rPr>
      <w:rFonts w:eastAsiaTheme="minorEastAsia"/>
      <w:color w:val="5A5A5A" w:themeColor="text1" w:themeTint="A5"/>
      <w:spacing w:val="15"/>
      <w:sz w:val="22"/>
      <w:szCs w:val="22"/>
    </w:rPr>
  </w:style>
  <w:style w:type="table" w:styleId="TableGrid">
    <w:name w:val="Table Grid"/>
    <w:basedOn w:val="TableNormal"/>
    <w:uiPriority w:val="39"/>
    <w:rsid w:val="006F2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497">
      <w:bodyDiv w:val="1"/>
      <w:marLeft w:val="0"/>
      <w:marRight w:val="0"/>
      <w:marTop w:val="0"/>
      <w:marBottom w:val="0"/>
      <w:divBdr>
        <w:top w:val="none" w:sz="0" w:space="0" w:color="auto"/>
        <w:left w:val="none" w:sz="0" w:space="0" w:color="auto"/>
        <w:bottom w:val="none" w:sz="0" w:space="0" w:color="auto"/>
        <w:right w:val="none" w:sz="0" w:space="0" w:color="auto"/>
      </w:divBdr>
    </w:div>
    <w:div w:id="279577704">
      <w:bodyDiv w:val="1"/>
      <w:marLeft w:val="0"/>
      <w:marRight w:val="0"/>
      <w:marTop w:val="0"/>
      <w:marBottom w:val="0"/>
      <w:divBdr>
        <w:top w:val="none" w:sz="0" w:space="0" w:color="auto"/>
        <w:left w:val="none" w:sz="0" w:space="0" w:color="auto"/>
        <w:bottom w:val="none" w:sz="0" w:space="0" w:color="auto"/>
        <w:right w:val="none" w:sz="0" w:space="0" w:color="auto"/>
      </w:divBdr>
    </w:div>
    <w:div w:id="576552957">
      <w:bodyDiv w:val="1"/>
      <w:marLeft w:val="0"/>
      <w:marRight w:val="0"/>
      <w:marTop w:val="0"/>
      <w:marBottom w:val="0"/>
      <w:divBdr>
        <w:top w:val="none" w:sz="0" w:space="0" w:color="auto"/>
        <w:left w:val="none" w:sz="0" w:space="0" w:color="auto"/>
        <w:bottom w:val="none" w:sz="0" w:space="0" w:color="auto"/>
        <w:right w:val="none" w:sz="0" w:space="0" w:color="auto"/>
      </w:divBdr>
    </w:div>
    <w:div w:id="632178262">
      <w:bodyDiv w:val="1"/>
      <w:marLeft w:val="0"/>
      <w:marRight w:val="0"/>
      <w:marTop w:val="0"/>
      <w:marBottom w:val="0"/>
      <w:divBdr>
        <w:top w:val="none" w:sz="0" w:space="0" w:color="auto"/>
        <w:left w:val="none" w:sz="0" w:space="0" w:color="auto"/>
        <w:bottom w:val="none" w:sz="0" w:space="0" w:color="auto"/>
        <w:right w:val="none" w:sz="0" w:space="0" w:color="auto"/>
      </w:divBdr>
    </w:div>
    <w:div w:id="710423722">
      <w:bodyDiv w:val="1"/>
      <w:marLeft w:val="0"/>
      <w:marRight w:val="0"/>
      <w:marTop w:val="0"/>
      <w:marBottom w:val="0"/>
      <w:divBdr>
        <w:top w:val="none" w:sz="0" w:space="0" w:color="auto"/>
        <w:left w:val="none" w:sz="0" w:space="0" w:color="auto"/>
        <w:bottom w:val="none" w:sz="0" w:space="0" w:color="auto"/>
        <w:right w:val="none" w:sz="0" w:space="0" w:color="auto"/>
      </w:divBdr>
    </w:div>
    <w:div w:id="751856378">
      <w:bodyDiv w:val="1"/>
      <w:marLeft w:val="0"/>
      <w:marRight w:val="0"/>
      <w:marTop w:val="0"/>
      <w:marBottom w:val="0"/>
      <w:divBdr>
        <w:top w:val="none" w:sz="0" w:space="0" w:color="auto"/>
        <w:left w:val="none" w:sz="0" w:space="0" w:color="auto"/>
        <w:bottom w:val="none" w:sz="0" w:space="0" w:color="auto"/>
        <w:right w:val="none" w:sz="0" w:space="0" w:color="auto"/>
      </w:divBdr>
    </w:div>
    <w:div w:id="870798428">
      <w:bodyDiv w:val="1"/>
      <w:marLeft w:val="0"/>
      <w:marRight w:val="0"/>
      <w:marTop w:val="0"/>
      <w:marBottom w:val="0"/>
      <w:divBdr>
        <w:top w:val="none" w:sz="0" w:space="0" w:color="auto"/>
        <w:left w:val="none" w:sz="0" w:space="0" w:color="auto"/>
        <w:bottom w:val="none" w:sz="0" w:space="0" w:color="auto"/>
        <w:right w:val="none" w:sz="0" w:space="0" w:color="auto"/>
      </w:divBdr>
    </w:div>
    <w:div w:id="945231093">
      <w:bodyDiv w:val="1"/>
      <w:marLeft w:val="0"/>
      <w:marRight w:val="0"/>
      <w:marTop w:val="0"/>
      <w:marBottom w:val="0"/>
      <w:divBdr>
        <w:top w:val="none" w:sz="0" w:space="0" w:color="auto"/>
        <w:left w:val="none" w:sz="0" w:space="0" w:color="auto"/>
        <w:bottom w:val="none" w:sz="0" w:space="0" w:color="auto"/>
        <w:right w:val="none" w:sz="0" w:space="0" w:color="auto"/>
      </w:divBdr>
    </w:div>
    <w:div w:id="1103571042">
      <w:bodyDiv w:val="1"/>
      <w:marLeft w:val="0"/>
      <w:marRight w:val="0"/>
      <w:marTop w:val="0"/>
      <w:marBottom w:val="0"/>
      <w:divBdr>
        <w:top w:val="none" w:sz="0" w:space="0" w:color="auto"/>
        <w:left w:val="none" w:sz="0" w:space="0" w:color="auto"/>
        <w:bottom w:val="none" w:sz="0" w:space="0" w:color="auto"/>
        <w:right w:val="none" w:sz="0" w:space="0" w:color="auto"/>
      </w:divBdr>
    </w:div>
    <w:div w:id="1204060013">
      <w:bodyDiv w:val="1"/>
      <w:marLeft w:val="0"/>
      <w:marRight w:val="0"/>
      <w:marTop w:val="0"/>
      <w:marBottom w:val="0"/>
      <w:divBdr>
        <w:top w:val="none" w:sz="0" w:space="0" w:color="auto"/>
        <w:left w:val="none" w:sz="0" w:space="0" w:color="auto"/>
        <w:bottom w:val="none" w:sz="0" w:space="0" w:color="auto"/>
        <w:right w:val="none" w:sz="0" w:space="0" w:color="auto"/>
      </w:divBdr>
    </w:div>
    <w:div w:id="1242637340">
      <w:bodyDiv w:val="1"/>
      <w:marLeft w:val="0"/>
      <w:marRight w:val="0"/>
      <w:marTop w:val="0"/>
      <w:marBottom w:val="0"/>
      <w:divBdr>
        <w:top w:val="none" w:sz="0" w:space="0" w:color="auto"/>
        <w:left w:val="none" w:sz="0" w:space="0" w:color="auto"/>
        <w:bottom w:val="none" w:sz="0" w:space="0" w:color="auto"/>
        <w:right w:val="none" w:sz="0" w:space="0" w:color="auto"/>
      </w:divBdr>
    </w:div>
    <w:div w:id="1373069395">
      <w:bodyDiv w:val="1"/>
      <w:marLeft w:val="0"/>
      <w:marRight w:val="0"/>
      <w:marTop w:val="0"/>
      <w:marBottom w:val="0"/>
      <w:divBdr>
        <w:top w:val="none" w:sz="0" w:space="0" w:color="auto"/>
        <w:left w:val="none" w:sz="0" w:space="0" w:color="auto"/>
        <w:bottom w:val="none" w:sz="0" w:space="0" w:color="auto"/>
        <w:right w:val="none" w:sz="0" w:space="0" w:color="auto"/>
      </w:divBdr>
    </w:div>
    <w:div w:id="1387874097">
      <w:bodyDiv w:val="1"/>
      <w:marLeft w:val="0"/>
      <w:marRight w:val="0"/>
      <w:marTop w:val="0"/>
      <w:marBottom w:val="0"/>
      <w:divBdr>
        <w:top w:val="none" w:sz="0" w:space="0" w:color="auto"/>
        <w:left w:val="none" w:sz="0" w:space="0" w:color="auto"/>
        <w:bottom w:val="none" w:sz="0" w:space="0" w:color="auto"/>
        <w:right w:val="none" w:sz="0" w:space="0" w:color="auto"/>
      </w:divBdr>
    </w:div>
    <w:div w:id="1456562102">
      <w:bodyDiv w:val="1"/>
      <w:marLeft w:val="0"/>
      <w:marRight w:val="0"/>
      <w:marTop w:val="0"/>
      <w:marBottom w:val="0"/>
      <w:divBdr>
        <w:top w:val="none" w:sz="0" w:space="0" w:color="auto"/>
        <w:left w:val="none" w:sz="0" w:space="0" w:color="auto"/>
        <w:bottom w:val="none" w:sz="0" w:space="0" w:color="auto"/>
        <w:right w:val="none" w:sz="0" w:space="0" w:color="auto"/>
      </w:divBdr>
    </w:div>
    <w:div w:id="1559587752">
      <w:bodyDiv w:val="1"/>
      <w:marLeft w:val="0"/>
      <w:marRight w:val="0"/>
      <w:marTop w:val="0"/>
      <w:marBottom w:val="0"/>
      <w:divBdr>
        <w:top w:val="none" w:sz="0" w:space="0" w:color="auto"/>
        <w:left w:val="none" w:sz="0" w:space="0" w:color="auto"/>
        <w:bottom w:val="none" w:sz="0" w:space="0" w:color="auto"/>
        <w:right w:val="none" w:sz="0" w:space="0" w:color="auto"/>
      </w:divBdr>
    </w:div>
    <w:div w:id="1708413399">
      <w:bodyDiv w:val="1"/>
      <w:marLeft w:val="0"/>
      <w:marRight w:val="0"/>
      <w:marTop w:val="0"/>
      <w:marBottom w:val="0"/>
      <w:divBdr>
        <w:top w:val="none" w:sz="0" w:space="0" w:color="auto"/>
        <w:left w:val="none" w:sz="0" w:space="0" w:color="auto"/>
        <w:bottom w:val="none" w:sz="0" w:space="0" w:color="auto"/>
        <w:right w:val="none" w:sz="0" w:space="0" w:color="auto"/>
      </w:divBdr>
    </w:div>
    <w:div w:id="1871411770">
      <w:bodyDiv w:val="1"/>
      <w:marLeft w:val="0"/>
      <w:marRight w:val="0"/>
      <w:marTop w:val="0"/>
      <w:marBottom w:val="0"/>
      <w:divBdr>
        <w:top w:val="none" w:sz="0" w:space="0" w:color="auto"/>
        <w:left w:val="none" w:sz="0" w:space="0" w:color="auto"/>
        <w:bottom w:val="none" w:sz="0" w:space="0" w:color="auto"/>
        <w:right w:val="none" w:sz="0" w:space="0" w:color="auto"/>
      </w:divBdr>
    </w:div>
    <w:div w:id="2019191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505</Words>
  <Characters>2880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 Ammar</dc:creator>
  <cp:keywords/>
  <dc:description/>
  <cp:lastModifiedBy>Kothari, Ammar</cp:lastModifiedBy>
  <cp:revision>13</cp:revision>
  <dcterms:created xsi:type="dcterms:W3CDTF">2018-02-11T22:41:00Z</dcterms:created>
  <dcterms:modified xsi:type="dcterms:W3CDTF">2018-02-12T04:28:00Z</dcterms:modified>
</cp:coreProperties>
</file>