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12E83F">
      <w:pPr>
        <w:keepNext w:val="0"/>
        <w:keepLines w:val="0"/>
        <w:widowControl/>
        <w:suppressLineNumbers w:val="0"/>
        <w:pBdr>
          <w:bottom w:val="none" w:color="001D35" w:sz="0" w:space="0"/>
        </w:pBdr>
        <w:spacing w:before="144" w:beforeAutospacing="0" w:after="72" w:afterAutospacing="0"/>
        <w:ind w:left="0" w:right="0"/>
        <w:jc w:val="left"/>
        <w:rPr>
          <w:rFonts w:ascii="Arial" w:hAnsi="Arial" w:eastAsia="Arial" w:cs="Arial"/>
          <w:b/>
          <w:bCs/>
          <w:sz w:val="24"/>
          <w:szCs w:val="24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24"/>
          <w:szCs w:val="24"/>
          <w:u w:val="none"/>
          <w:lang w:val="en-US" w:eastAsia="zh-CN" w:bidi="ar"/>
        </w:rPr>
        <w:t>4. Structuring the Research Paper</w:t>
      </w:r>
    </w:p>
    <w:p w14:paraId="63C41FAF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72" w:beforeAutospacing="0" w:after="96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t>Organize your findings logically using this standard academic format: [</w:t>
      </w: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fldChar w:fldCharType="begin"/>
      </w: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instrText xml:space="preserve"> HYPERLINK "https://www.ref-n-write.com/blog/results-section-examples-and-writing-tips/" </w:instrText>
      </w: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fldChar w:fldCharType="separate"/>
      </w:r>
      <w:r>
        <w:rPr>
          <w:rStyle w:val="15"/>
          <w:rFonts w:hint="default" w:ascii="Arial" w:hAnsi="Arial" w:eastAsia="Arial" w:cs="Arial"/>
          <w:sz w:val="24"/>
          <w:szCs w:val="24"/>
          <w:u w:val="none"/>
        </w:rPr>
        <w:t>1</w:t>
      </w: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fldChar w:fldCharType="end"/>
      </w: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t>]</w:t>
      </w:r>
    </w:p>
    <w:p w14:paraId="408EAAE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0A0A0A" w:sz="0" w:space="0"/>
        </w:pBdr>
        <w:spacing w:before="0" w:beforeAutospacing="0" w:after="72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16"/>
          <w:rFonts w:hint="default" w:ascii="Arial" w:hAnsi="Arial" w:eastAsia="Arial" w:cs="Arial"/>
          <w:b/>
          <w:bCs/>
          <w:sz w:val="24"/>
          <w:szCs w:val="24"/>
          <w:u w:val="none"/>
        </w:rPr>
        <w:t>Abstract: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Summary of your objective, methods, main findings (e.g., </w:t>
      </w:r>
      <w:r>
        <w:rPr>
          <w:rStyle w:val="10"/>
          <w:rFonts w:hint="default" w:ascii="Arial" w:hAnsi="Arial" w:eastAsia="Arial" w:cs="Arial"/>
          <w:sz w:val="24"/>
          <w:szCs w:val="24"/>
          <w:u w:val="none"/>
        </w:rPr>
        <w:t>X% prediction accuracy</w:t>
      </w:r>
      <w:r>
        <w:rPr>
          <w:rFonts w:hint="default" w:ascii="Arial" w:hAnsi="Arial" w:eastAsia="Arial" w:cs="Arial"/>
          <w:sz w:val="24"/>
          <w:szCs w:val="24"/>
          <w:u w:val="none"/>
        </w:rPr>
        <w:t>), and the practical implications.</w:t>
      </w:r>
    </w:p>
    <w:p w14:paraId="566D39F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0A0A0A" w:sz="0" w:space="0"/>
        </w:pBdr>
        <w:spacing w:before="0" w:beforeAutospacing="0" w:after="72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16"/>
          <w:rFonts w:hint="default" w:ascii="Arial" w:hAnsi="Arial" w:eastAsia="Arial" w:cs="Arial"/>
          <w:b/>
          <w:bCs/>
          <w:sz w:val="24"/>
          <w:szCs w:val="24"/>
          <w:u w:val="none"/>
        </w:rPr>
        <w:t>Introduction: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The importance of learning analytics, the dropout problem in higher ed, and the gap your paper fills.</w:t>
      </w:r>
    </w:p>
    <w:p w14:paraId="0589A0B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0A0A0A" w:sz="0" w:space="0"/>
        </w:pBdr>
        <w:spacing w:before="0" w:beforeAutospacing="0" w:after="72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16"/>
          <w:rFonts w:hint="default" w:ascii="Arial" w:hAnsi="Arial" w:eastAsia="Arial" w:cs="Arial"/>
          <w:b/>
          <w:bCs/>
          <w:sz w:val="24"/>
          <w:szCs w:val="24"/>
          <w:u w:val="none"/>
        </w:rPr>
        <w:t>Related Works: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Briefly discuss baseline OULAD studies (such as Kuzilek et al.) to establish your benchmark.</w:t>
      </w:r>
    </w:p>
    <w:p w14:paraId="639A965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0A0A0A" w:sz="0" w:space="0"/>
        </w:pBdr>
        <w:spacing w:before="0" w:beforeAutospacing="0" w:after="72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16"/>
          <w:rFonts w:hint="default" w:ascii="Arial" w:hAnsi="Arial" w:eastAsia="Arial" w:cs="Arial"/>
          <w:b/>
          <w:bCs/>
          <w:sz w:val="24"/>
          <w:szCs w:val="24"/>
          <w:u w:val="none"/>
        </w:rPr>
        <w:t>Methodology: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Describe your data preprocessing pipeline, feature selection, and the ML algorithms used.</w:t>
      </w:r>
    </w:p>
    <w:p w14:paraId="2255A90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0A0A0A" w:sz="0" w:space="0"/>
        </w:pBdr>
        <w:spacing w:before="0" w:beforeAutospacing="0" w:after="72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16"/>
          <w:rFonts w:hint="default" w:ascii="Arial" w:hAnsi="Arial" w:eastAsia="Arial" w:cs="Arial"/>
          <w:b/>
          <w:bCs/>
          <w:sz w:val="24"/>
          <w:szCs w:val="24"/>
          <w:u w:val="none"/>
        </w:rPr>
        <w:t>Results &amp; Findings: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Present evaluation metrics like </w:t>
      </w:r>
      <w:r>
        <w:rPr>
          <w:rStyle w:val="10"/>
          <w:rFonts w:hint="default" w:ascii="Arial" w:hAnsi="Arial" w:eastAsia="Arial" w:cs="Arial"/>
          <w:sz w:val="24"/>
          <w:szCs w:val="24"/>
          <w:u w:val="none"/>
        </w:rPr>
        <w:t>Accuracy, Recall, Precision, and F1-score</w:t>
      </w:r>
      <w:r>
        <w:rPr>
          <w:rFonts w:hint="default" w:ascii="Arial" w:hAnsi="Arial" w:eastAsia="Arial" w:cs="Arial"/>
          <w:sz w:val="24"/>
          <w:szCs w:val="24"/>
          <w:u w:val="none"/>
        </w:rPr>
        <w:t>. Use visualizations like ROC curves and Confusion Matrices.</w:t>
      </w:r>
    </w:p>
    <w:p w14:paraId="3BCBB53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0A0A0A" w:sz="0" w:space="0"/>
        </w:pBdr>
        <w:spacing w:before="0" w:beforeAutospacing="0" w:after="72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16"/>
          <w:rFonts w:hint="default" w:ascii="Arial" w:hAnsi="Arial" w:eastAsia="Arial" w:cs="Arial"/>
          <w:b/>
          <w:bCs/>
          <w:sz w:val="24"/>
          <w:szCs w:val="24"/>
          <w:u w:val="none"/>
        </w:rPr>
        <w:t>Conclusion &amp; Future Scope: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Discuss how educators can use your findings for automated interventions</w:t>
      </w:r>
    </w:p>
    <w:p w14:paraId="3B3ECF68">
      <w:pPr>
        <w:rPr>
          <w:sz w:val="24"/>
          <w:szCs w:val="24"/>
        </w:rPr>
      </w:pPr>
      <w:bookmarkStart w:id="0" w:name="_GoBack"/>
      <w:bookmarkEnd w:id="0"/>
    </w:p>
    <w:sectPr>
      <w:pgSz w:w="12240" w:h="15840"/>
      <w:pgMar w:top="1440" w:right="1800" w:bottom="1440" w:left="1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86"/>
    <w:family w:val="auto"/>
    <w:pitch w:val="default"/>
    <w:sig w:usb0="00000287" w:usb1="00000000" w:usb2="00000000" w:usb3="00000000" w:csb0="2000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929281"/>
    <w:multiLevelType w:val="multilevel"/>
    <w:tmpl w:val="069292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4D03497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Georgia" w:hAnsi="Georgia" w:eastAsia="Georgia" w:cs="Georgia"/>
      <w:sz w:val="24"/>
      <w:szCs w:val="24"/>
    </w:rPr>
  </w:style>
  <w:style w:type="paragraph" w:styleId="2">
    <w:name w:val="heading 1"/>
    <w:next w:val="1"/>
    <w:qFormat/>
    <w:uiPriority w:val="0"/>
    <w:pPr>
      <w:spacing w:before="0" w:after="240"/>
      <w:outlineLvl w:val="0"/>
    </w:pPr>
    <w:rPr>
      <w:rFonts w:ascii="Arial" w:hAnsi="Arial" w:eastAsia="Arial" w:cs="Arial"/>
      <w:b/>
      <w:bCs/>
      <w:color w:val="1A1A1A"/>
      <w:sz w:val="40"/>
      <w:szCs w:val="40"/>
    </w:rPr>
  </w:style>
  <w:style w:type="paragraph" w:styleId="3">
    <w:name w:val="heading 2"/>
    <w:next w:val="1"/>
    <w:qFormat/>
    <w:uiPriority w:val="0"/>
    <w:pPr>
      <w:spacing w:before="360" w:after="160"/>
      <w:outlineLvl w:val="1"/>
    </w:pPr>
    <w:rPr>
      <w:rFonts w:ascii="Arial" w:hAnsi="Arial" w:eastAsia="Arial" w:cs="Arial"/>
      <w:b/>
      <w:bCs/>
      <w:color w:val="1A1A1A"/>
      <w:sz w:val="28"/>
      <w:szCs w:val="28"/>
    </w:rPr>
  </w:style>
  <w:style w:type="paragraph" w:styleId="4">
    <w:name w:val="heading 3"/>
    <w:next w:val="1"/>
    <w:qFormat/>
    <w:uiPriority w:val="0"/>
    <w:rPr>
      <w:rFonts w:ascii="Georgia" w:hAnsi="Georgia" w:eastAsia="Georgia" w:cs="Georgia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Georgia" w:hAnsi="Georgia" w:eastAsia="Georgia" w:cs="Georgia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Georgia" w:hAnsi="Georgia" w:eastAsia="Georgia" w:cs="Georgia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Georgia" w:hAnsi="Georgia" w:eastAsia="Georgia" w:cs="Georgia"/>
      <w:color w:val="1F4D78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0"/>
    <w:rPr>
      <w:i/>
      <w:iCs/>
    </w:rPr>
  </w:style>
  <w:style w:type="character" w:styleId="11">
    <w:name w:val="endnote reference"/>
    <w:semiHidden/>
    <w:unhideWhenUsed/>
    <w:uiPriority w:val="99"/>
    <w:rPr>
      <w:vertAlign w:val="superscript"/>
    </w:rPr>
  </w:style>
  <w:style w:type="paragraph" w:styleId="12">
    <w:name w:val="endnote text"/>
    <w:link w:val="20"/>
    <w:semiHidden/>
    <w:unhideWhenUsed/>
    <w:uiPriority w:val="99"/>
    <w:pPr>
      <w:spacing w:after="0" w:line="240" w:lineRule="auto"/>
    </w:pPr>
    <w:rPr>
      <w:rFonts w:ascii="Georgia" w:hAnsi="Georgia" w:eastAsia="Georgia" w:cs="Georgia"/>
      <w:sz w:val="20"/>
      <w:szCs w:val="20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footnote text"/>
    <w:link w:val="19"/>
    <w:semiHidden/>
    <w:unhideWhenUsed/>
    <w:uiPriority w:val="99"/>
    <w:pPr>
      <w:spacing w:after="0" w:line="240" w:lineRule="auto"/>
    </w:pPr>
    <w:rPr>
      <w:rFonts w:ascii="Georgia" w:hAnsi="Georgia" w:eastAsia="Georgia" w:cs="Georgia"/>
      <w:sz w:val="20"/>
      <w:szCs w:val="20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character" w:styleId="16">
    <w:name w:val="Strong"/>
    <w:basedOn w:val="8"/>
    <w:qFormat/>
    <w:uiPriority w:val="0"/>
    <w:rPr>
      <w:b/>
      <w:bCs/>
    </w:rPr>
  </w:style>
  <w:style w:type="paragraph" w:styleId="17">
    <w:name w:val="Title"/>
    <w:qFormat/>
    <w:uiPriority w:val="0"/>
    <w:rPr>
      <w:rFonts w:ascii="Georgia" w:hAnsi="Georgia" w:eastAsia="Georgia" w:cs="Georgia"/>
      <w:sz w:val="56"/>
      <w:szCs w:val="56"/>
    </w:rPr>
  </w:style>
  <w:style w:type="paragraph" w:styleId="18">
    <w:name w:val="List Paragraph"/>
    <w:qFormat/>
    <w:uiPriority w:val="0"/>
    <w:rPr>
      <w:rFonts w:ascii="Georgia" w:hAnsi="Georgia" w:eastAsia="Georgia" w:cs="Georgia"/>
      <w:sz w:val="24"/>
      <w:szCs w:val="24"/>
    </w:rPr>
  </w:style>
  <w:style w:type="character" w:customStyle="1" w:styleId="19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12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1144</Words>
  <Characters>6747</Characters>
  <TotalTime>0</TotalTime>
  <ScaleCrop>false</ScaleCrop>
  <LinksUpToDate>false</LinksUpToDate>
  <CharactersWithSpaces>7858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2026-06-07T07:31:00Z</dcterms:created>
  <dc:creator>Un-named</dc:creator>
  <cp:lastModifiedBy>Ammara Kanwal</cp:lastModifiedBy>
  <dcterms:modified xsi:type="dcterms:W3CDTF">2026-06-07T16:56:52Z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eyJoZGlkIjoiNGNlNTM0MDU0MGJlYWQzZGQyNWZlNDYxNDIwNmFiYTIiLCJ1c2VySWQiOiI4ODEzNDg1MDY0NjA3In0=</vt:lpwstr>
  </property>
  <property fmtid="{D5CDD505-2E9C-101B-9397-08002B2CF9AE}" pid="3" name="KSOProductBuildVer">
    <vt:lpwstr>1033-12.1.0.26880</vt:lpwstr>
  </property>
  <property fmtid="{D5CDD505-2E9C-101B-9397-08002B2CF9AE}" pid="4" name="ICV">
    <vt:lpwstr>B83ABD8FB97F4D71B31895D6DBAC3BB3_12</vt:lpwstr>
  </property>
</Properties>
</file>