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3956" w14:textId="77777777" w:rsidR="00A529D1" w:rsidRDefault="00A529D1" w:rsidP="00A529D1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US"/>
        </w:rPr>
      </w:pPr>
      <w:r w:rsidRPr="00A529D1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US"/>
        </w:rPr>
        <w:t>Capstone Project Proposal: Evaluating Cardiovascular Disease Prediction using Machine Learning vs. Traditional ASCVD Risk Scores</w:t>
      </w:r>
    </w:p>
    <w:p w14:paraId="323EA907" w14:textId="342C3171" w:rsidR="006A41E3" w:rsidRDefault="006A41E3" w:rsidP="00A529D1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US"/>
        </w:rPr>
      </w:pPr>
    </w:p>
    <w:p w14:paraId="071A174C" w14:textId="25172D03" w:rsidR="006A41E3" w:rsidRPr="00A529D1" w:rsidRDefault="006A41E3" w:rsidP="00A529D1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US"/>
        </w:rPr>
      </w:pPr>
      <w: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US"/>
        </w:rPr>
        <w:t xml:space="preserve">Muhammad Ammar Nasser (ID: </w:t>
      </w:r>
      <w:r w:rsidRPr="006A41E3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US"/>
        </w:rPr>
        <w:t>631478</w:t>
      </w:r>
      <w: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US"/>
        </w:rPr>
        <w:t>)</w:t>
      </w:r>
    </w:p>
    <w:p w14:paraId="777E4C55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US"/>
        </w:rPr>
      </w:pPr>
    </w:p>
    <w:p w14:paraId="5857984B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bCs/>
          <w:kern w:val="0"/>
          <w:lang w:val="en-US"/>
        </w:rPr>
        <w:t>1. Introduction and Background</w:t>
      </w:r>
    </w:p>
    <w:p w14:paraId="337A5F6C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kern w:val="0"/>
          <w:lang w:val="en-US"/>
        </w:rPr>
        <w:t>Cardiovascular disease (CVD) remains a leading cause of mortality globally. Traditional clinical tools, such as the Atherosclerotic Cardiovascular Disease (ASCVD) risk estimator, use a standard set of variables (age, sex, cholesterol, blood pressure, smoking status) to predict the 10-year risk of a first hard atherosclerotic cardiovascular event. However, Machine Learning (ML) presents an opportunity to capture complex, non-linear relationships between clinical variables that traditional statistical models might miss.</w:t>
      </w:r>
    </w:p>
    <w:p w14:paraId="78AB7478" w14:textId="77777777" w:rsid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kern w:val="0"/>
          <w:lang w:val="en-US"/>
        </w:rPr>
        <w:t>This project aims to leverage the Framingham Heart Study dataset to calculate the traditional ASCVD risk, compare its predictions against the actual 10-year patient outcomes, and objectively evaluate if modern Machine Learning classification algorithms can outperform traditional predictive equations in accuracy and clinical value.</w:t>
      </w:r>
    </w:p>
    <w:p w14:paraId="3C372255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</w:p>
    <w:p w14:paraId="64A00F4F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bCs/>
          <w:kern w:val="0"/>
          <w:lang w:val="en-US"/>
        </w:rPr>
        <w:t>2. Project Objectives</w:t>
      </w:r>
    </w:p>
    <w:p w14:paraId="6B78434E" w14:textId="77777777" w:rsidR="00A529D1" w:rsidRPr="00A529D1" w:rsidRDefault="00A529D1" w:rsidP="00A529D1">
      <w:pPr>
        <w:numPr>
          <w:ilvl w:val="0"/>
          <w:numId w:val="47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ind w:left="720" w:hanging="360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ASCVD Baseline Evaluation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Calculate the 10-year ASCVD risk for each participant using traditional equations and measure the deviation from the actual clinical outcomes recorded in the Framingham database.</w:t>
      </w:r>
    </w:p>
    <w:p w14:paraId="7FBAFFF8" w14:textId="77777777" w:rsidR="00A529D1" w:rsidRPr="00A529D1" w:rsidRDefault="00A529D1" w:rsidP="00A529D1">
      <w:pPr>
        <w:numPr>
          <w:ilvl w:val="0"/>
          <w:numId w:val="47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ind w:left="720" w:hanging="360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Predictive Modeling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Train, tune, and test various Machine Learning algorithms to predict 10-year CVD onset.</w:t>
      </w:r>
    </w:p>
    <w:p w14:paraId="43FAB804" w14:textId="77777777" w:rsidR="00A529D1" w:rsidRPr="00A529D1" w:rsidRDefault="00A529D1" w:rsidP="00A529D1">
      <w:pPr>
        <w:numPr>
          <w:ilvl w:val="0"/>
          <w:numId w:val="47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ind w:left="720" w:hanging="360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Comparative Analysis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Compare the performance of the developed ML models against the traditional ASCVD risk score using rigorous statistical and data science metrics.</w:t>
      </w:r>
    </w:p>
    <w:p w14:paraId="04725317" w14:textId="77777777" w:rsidR="00A529D1" w:rsidRPr="00A529D1" w:rsidRDefault="00A529D1" w:rsidP="00A529D1">
      <w:pPr>
        <w:numPr>
          <w:ilvl w:val="0"/>
          <w:numId w:val="47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ind w:left="720" w:hanging="360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Feature Importance Identification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Utilize forward and backward feature selection techniques to identify which health indicators most heavily influence cardiovascular risk.</w:t>
      </w:r>
    </w:p>
    <w:p w14:paraId="30EA4078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bCs/>
          <w:kern w:val="0"/>
          <w:lang w:val="en-US"/>
        </w:rPr>
        <w:t>3. Dataset Overview</w:t>
      </w:r>
    </w:p>
    <w:p w14:paraId="25B80E64" w14:textId="77777777" w:rsidR="00A529D1" w:rsidRPr="00A529D1" w:rsidRDefault="00A529D1" w:rsidP="00A529D1">
      <w:pPr>
        <w:pStyle w:val="ListParagraph"/>
        <w:numPr>
          <w:ilvl w:val="0"/>
          <w:numId w:val="50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Data Source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Framingham Heart Study dataset.</w:t>
      </w:r>
    </w:p>
    <w:p w14:paraId="210CE128" w14:textId="77777777" w:rsidR="00A529D1" w:rsidRPr="00A529D1" w:rsidRDefault="00A529D1" w:rsidP="00A529D1">
      <w:pPr>
        <w:pStyle w:val="ListParagraph"/>
        <w:numPr>
          <w:ilvl w:val="0"/>
          <w:numId w:val="50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Sample Size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4,239 participants.</w:t>
      </w:r>
    </w:p>
    <w:p w14:paraId="0626724F" w14:textId="77777777" w:rsidR="00A529D1" w:rsidRPr="00A529D1" w:rsidRDefault="00A529D1" w:rsidP="00A529D1">
      <w:pPr>
        <w:pStyle w:val="ListParagraph"/>
        <w:numPr>
          <w:ilvl w:val="0"/>
          <w:numId w:val="50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Follow-up Period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10 years.</w:t>
      </w:r>
    </w:p>
    <w:p w14:paraId="0BFBEBB6" w14:textId="77777777" w:rsidR="00A529D1" w:rsidRPr="00A529D1" w:rsidRDefault="00A529D1" w:rsidP="00A529D1">
      <w:pPr>
        <w:pStyle w:val="ListParagraph"/>
        <w:numPr>
          <w:ilvl w:val="0"/>
          <w:numId w:val="50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Features Include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Demographic (Age, Sex), Behavioral (Smoking status, Cigarettes per day), Medical history (</w:t>
      </w:r>
      <w:proofErr w:type="spellStart"/>
      <w:r w:rsidRPr="00A529D1">
        <w:rPr>
          <w:rFonts w:asciiTheme="majorBidi" w:eastAsia="Times New Roman" w:hAnsiTheme="majorBidi" w:cstheme="majorBidi"/>
          <w:kern w:val="0"/>
          <w:lang w:val="en-US"/>
        </w:rPr>
        <w:t>BPMeds</w:t>
      </w:r>
      <w:proofErr w:type="spellEnd"/>
      <w:r w:rsidRPr="00A529D1">
        <w:rPr>
          <w:rFonts w:asciiTheme="majorBidi" w:eastAsia="Times New Roman" w:hAnsiTheme="majorBidi" w:cstheme="majorBidi"/>
          <w:kern w:val="0"/>
          <w:lang w:val="en-US"/>
        </w:rPr>
        <w:t xml:space="preserve">, Prevalent Stroke, Prevalent </w:t>
      </w:r>
      <w:proofErr w:type="spellStart"/>
      <w:r w:rsidRPr="00A529D1">
        <w:rPr>
          <w:rFonts w:asciiTheme="majorBidi" w:eastAsia="Times New Roman" w:hAnsiTheme="majorBidi" w:cstheme="majorBidi"/>
          <w:kern w:val="0"/>
          <w:lang w:val="en-US"/>
        </w:rPr>
        <w:t>Hyp</w:t>
      </w:r>
      <w:proofErr w:type="spellEnd"/>
      <w:r w:rsidRPr="00A529D1">
        <w:rPr>
          <w:rFonts w:asciiTheme="majorBidi" w:eastAsia="Times New Roman" w:hAnsiTheme="majorBidi" w:cstheme="majorBidi"/>
          <w:kern w:val="0"/>
          <w:lang w:val="en-US"/>
        </w:rPr>
        <w:t>, Diabetes), and Clinical measurements (Total Cholesterol, Systolic/Diastolic BP, BMI, Heart Rate, Glucose).</w:t>
      </w:r>
    </w:p>
    <w:p w14:paraId="5A8E62A2" w14:textId="77777777" w:rsidR="00A529D1" w:rsidRPr="00A529D1" w:rsidRDefault="00A529D1" w:rsidP="00A529D1">
      <w:pPr>
        <w:pStyle w:val="ListParagraph"/>
        <w:numPr>
          <w:ilvl w:val="0"/>
          <w:numId w:val="50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Target Variable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 xml:space="preserve">: </w:t>
      </w:r>
      <w:proofErr w:type="spellStart"/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TenYearCHD</w:t>
      </w:r>
      <w:proofErr w:type="spellEnd"/>
      <w:r w:rsidRPr="00A529D1">
        <w:rPr>
          <w:rFonts w:asciiTheme="majorBidi" w:eastAsia="Times New Roman" w:hAnsiTheme="majorBidi" w:cstheme="majorBidi"/>
          <w:kern w:val="0"/>
          <w:lang w:val="en-US"/>
        </w:rPr>
        <w:t xml:space="preserve"> (Binary: 1 if the patient developed </w:t>
      </w:r>
      <w:proofErr w:type="gramStart"/>
      <w:r w:rsidRPr="00A529D1">
        <w:rPr>
          <w:rFonts w:asciiTheme="majorBidi" w:eastAsia="Times New Roman" w:hAnsiTheme="majorBidi" w:cstheme="majorBidi"/>
          <w:kern w:val="0"/>
          <w:lang w:val="en-US"/>
        </w:rPr>
        <w:t>Coronary Heart Disease</w:t>
      </w:r>
      <w:proofErr w:type="gramEnd"/>
      <w:r w:rsidRPr="00A529D1">
        <w:rPr>
          <w:rFonts w:asciiTheme="majorBidi" w:eastAsia="Times New Roman" w:hAnsiTheme="majorBidi" w:cstheme="majorBidi"/>
          <w:kern w:val="0"/>
          <w:lang w:val="en-US"/>
        </w:rPr>
        <w:t xml:space="preserve"> within 10 years, 0 otherwise).</w:t>
      </w:r>
    </w:p>
    <w:p w14:paraId="236ABF90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bCs/>
          <w:kern w:val="0"/>
          <w:lang w:val="en-US"/>
        </w:rPr>
        <w:t>4. Methodology</w:t>
      </w:r>
    </w:p>
    <w:p w14:paraId="174429BA" w14:textId="77777777" w:rsid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</w:p>
    <w:p w14:paraId="5143C191" w14:textId="2A2CE46E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bCs/>
          <w:kern w:val="0"/>
          <w:lang w:val="en-US"/>
        </w:rPr>
        <w:t>Phase 1: Exploratory Data Analysis (EDA) &amp; Data Preprocessing</w:t>
      </w:r>
    </w:p>
    <w:p w14:paraId="2F65B1BE" w14:textId="77777777" w:rsidR="00A529D1" w:rsidRPr="00A529D1" w:rsidRDefault="00A529D1" w:rsidP="00A529D1">
      <w:pPr>
        <w:pStyle w:val="ListParagraph"/>
        <w:numPr>
          <w:ilvl w:val="0"/>
          <w:numId w:val="51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lastRenderedPageBreak/>
        <w:t>Data Exploration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Assess the 4,239 records for class imbalances, feature distributions, and correlations.</w:t>
      </w:r>
    </w:p>
    <w:p w14:paraId="6B60863C" w14:textId="77777777" w:rsidR="00A529D1" w:rsidRPr="00A529D1" w:rsidRDefault="00A529D1" w:rsidP="00A529D1">
      <w:pPr>
        <w:pStyle w:val="ListParagraph"/>
        <w:numPr>
          <w:ilvl w:val="0"/>
          <w:numId w:val="51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Missing Data Handling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Impute missing values (e.g., using mean/median imputation for continuous variables or mode for categorical).</w:t>
      </w:r>
    </w:p>
    <w:p w14:paraId="710A9F2F" w14:textId="77777777" w:rsidR="00A529D1" w:rsidRPr="00A529D1" w:rsidRDefault="00A529D1" w:rsidP="00A529D1">
      <w:pPr>
        <w:pStyle w:val="ListParagraph"/>
        <w:numPr>
          <w:ilvl w:val="0"/>
          <w:numId w:val="51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Scaling and Normalization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Apply standard scaling to continuous variables to prepare the data for distance-based ML models like KNN.</w:t>
      </w:r>
    </w:p>
    <w:p w14:paraId="3F89C3C9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bCs/>
          <w:kern w:val="0"/>
          <w:lang w:val="en-US"/>
        </w:rPr>
        <w:t>Phase 2: Traditional ASCVD Risk Calculation</w:t>
      </w:r>
    </w:p>
    <w:p w14:paraId="2328DDA6" w14:textId="77777777" w:rsidR="00A529D1" w:rsidRPr="00A529D1" w:rsidRDefault="00A529D1" w:rsidP="00A529D1">
      <w:pPr>
        <w:pStyle w:val="ListParagraph"/>
        <w:numPr>
          <w:ilvl w:val="0"/>
          <w:numId w:val="52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>Baseline Calculation: Develop a programmatic function based on traditional cohort equations to calculate the estimated 10-year risk for each patient.</w:t>
      </w:r>
    </w:p>
    <w:p w14:paraId="71CBE4CC" w14:textId="77777777" w:rsidR="00A529D1" w:rsidRPr="00A529D1" w:rsidRDefault="00A529D1" w:rsidP="00A529D1">
      <w:pPr>
        <w:pStyle w:val="ListParagraph"/>
        <w:numPr>
          <w:ilvl w:val="0"/>
          <w:numId w:val="52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>Thresholding: Convert the continuous risk percentage into a binary prediction using standard clinical thresholds (e.g., &gt;7.5% or &gt;20% indicating high risk).</w:t>
      </w:r>
    </w:p>
    <w:p w14:paraId="3615487E" w14:textId="77777777" w:rsidR="00A529D1" w:rsidRPr="00A529D1" w:rsidRDefault="00A529D1" w:rsidP="00A529D1">
      <w:pPr>
        <w:pStyle w:val="ListParagraph"/>
        <w:numPr>
          <w:ilvl w:val="0"/>
          <w:numId w:val="52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 xml:space="preserve">Deviation Analysis: Calculate the baseline error/deviation between these traditional predictions and the actual </w:t>
      </w:r>
      <w:proofErr w:type="spellStart"/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>TenYearCHD</w:t>
      </w:r>
      <w:proofErr w:type="spellEnd"/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 xml:space="preserve"> outcomes.</w:t>
      </w:r>
    </w:p>
    <w:p w14:paraId="698AD047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bCs/>
          <w:kern w:val="0"/>
          <w:lang w:val="en-US"/>
        </w:rPr>
        <w:t>Phase 3: Machine Learning Model Development</w:t>
      </w:r>
    </w:p>
    <w:p w14:paraId="4736238E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</w:p>
    <w:p w14:paraId="0D653114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kern w:val="0"/>
          <w:lang w:val="en-US"/>
        </w:rPr>
        <w:t>The dataset will be partitioned into a 70% Training / 30% Testing split to ensure models are evaluated on unseen data.</w:t>
      </w:r>
    </w:p>
    <w:p w14:paraId="7E187459" w14:textId="77777777" w:rsidR="00A529D1" w:rsidRPr="00A529D1" w:rsidRDefault="00A529D1" w:rsidP="00A529D1">
      <w:pPr>
        <w:numPr>
          <w:ilvl w:val="0"/>
          <w:numId w:val="53"/>
        </w:numPr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>Feature Engineering &amp; Selection: Implement Forward Feature Selection and Backward Feature Elimination to iteratively find the optimal subset of predictors.</w:t>
      </w:r>
    </w:p>
    <w:p w14:paraId="0B34815B" w14:textId="77777777" w:rsidR="00A529D1" w:rsidRPr="00A529D1" w:rsidRDefault="00A529D1" w:rsidP="00A529D1">
      <w:pPr>
        <w:numPr>
          <w:ilvl w:val="0"/>
          <w:numId w:val="53"/>
        </w:numPr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Algorithm Implementation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Train the following models:</w:t>
      </w:r>
    </w:p>
    <w:p w14:paraId="78533FD2" w14:textId="77777777" w:rsidR="00A529D1" w:rsidRPr="00A529D1" w:rsidRDefault="00A529D1" w:rsidP="00A529D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>K-Nearest Neighbors (KNN)</w:t>
      </w:r>
    </w:p>
    <w:p w14:paraId="2CC44B3C" w14:textId="77777777" w:rsidR="00A529D1" w:rsidRPr="00A529D1" w:rsidRDefault="00A529D1" w:rsidP="00A529D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>Decision Trees (DT)</w:t>
      </w:r>
    </w:p>
    <w:p w14:paraId="0186FEAA" w14:textId="77777777" w:rsidR="00A529D1" w:rsidRPr="00A529D1" w:rsidRDefault="00A529D1" w:rsidP="00A529D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>Random Forest (RF)</w:t>
      </w:r>
    </w:p>
    <w:p w14:paraId="32E46646" w14:textId="77777777" w:rsidR="00A529D1" w:rsidRPr="00A529D1" w:rsidRDefault="00A529D1" w:rsidP="00A529D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>Gradient Boosting Machine (GBM)</w:t>
      </w:r>
    </w:p>
    <w:p w14:paraId="7F344CD7" w14:textId="77777777" w:rsidR="00A529D1" w:rsidRPr="00A529D1" w:rsidRDefault="00A529D1" w:rsidP="007552AE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bCs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Cs/>
          <w:kern w:val="0"/>
          <w:lang w:val="en-US"/>
        </w:rPr>
        <w:t>Future Models: Integrate newly learned algorithms throughout the course.</w:t>
      </w:r>
    </w:p>
    <w:p w14:paraId="1474CF67" w14:textId="77777777" w:rsidR="00A529D1" w:rsidRPr="007552AE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lang w:val="en-US"/>
        </w:rPr>
      </w:pPr>
      <w:r w:rsidRPr="007552AE">
        <w:rPr>
          <w:rFonts w:asciiTheme="majorBidi" w:eastAsia="Times New Roman" w:hAnsiTheme="majorBidi" w:cstheme="majorBidi"/>
          <w:b/>
          <w:bCs/>
          <w:kern w:val="0"/>
          <w:lang w:val="en-US"/>
        </w:rPr>
        <w:t>Phase 4: Model Evaluation</w:t>
      </w:r>
    </w:p>
    <w:p w14:paraId="05404518" w14:textId="77777777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</w:p>
    <w:p w14:paraId="501B1BDC" w14:textId="77777777" w:rsidR="00B36E7B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kern w:val="0"/>
          <w:lang w:val="en-US"/>
        </w:rPr>
        <w:t xml:space="preserve">The models will be evaluated on the 30% testing set. </w:t>
      </w:r>
    </w:p>
    <w:p w14:paraId="7B4CA8D8" w14:textId="77777777" w:rsidR="00B36E7B" w:rsidRDefault="00B36E7B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</w:p>
    <w:p w14:paraId="604564E1" w14:textId="5A6F4F93" w:rsidR="00A529D1" w:rsidRPr="00A529D1" w:rsidRDefault="00A529D1" w:rsidP="00A529D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kern w:val="0"/>
          <w:lang w:val="en-US"/>
        </w:rPr>
        <w:t>Evaluation metrics will include:</w:t>
      </w:r>
    </w:p>
    <w:p w14:paraId="613BE9FF" w14:textId="77777777" w:rsidR="00A529D1" w:rsidRPr="00A529D1" w:rsidRDefault="00A529D1" w:rsidP="00A529D1">
      <w:pPr>
        <w:numPr>
          <w:ilvl w:val="0"/>
          <w:numId w:val="54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Confusion Matrix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True Positives, True Negatives, False Positives, False Negatives.</w:t>
      </w:r>
    </w:p>
    <w:p w14:paraId="528CC8CE" w14:textId="77777777" w:rsidR="00A529D1" w:rsidRPr="00A529D1" w:rsidRDefault="00A529D1" w:rsidP="00A529D1">
      <w:pPr>
        <w:numPr>
          <w:ilvl w:val="0"/>
          <w:numId w:val="54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Sensitivity (Recall)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Proportion of actual CVD events successfully identified.</w:t>
      </w:r>
    </w:p>
    <w:p w14:paraId="7E00799F" w14:textId="77777777" w:rsidR="00A529D1" w:rsidRPr="00A529D1" w:rsidRDefault="00A529D1" w:rsidP="00A529D1">
      <w:pPr>
        <w:numPr>
          <w:ilvl w:val="0"/>
          <w:numId w:val="54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Specificity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Proportion of healthy individuals correctly identified as low risk.</w:t>
      </w:r>
    </w:p>
    <w:p w14:paraId="7346D374" w14:textId="77777777" w:rsidR="00A529D1" w:rsidRPr="00A529D1" w:rsidRDefault="00A529D1" w:rsidP="00A529D1">
      <w:pPr>
        <w:numPr>
          <w:ilvl w:val="0"/>
          <w:numId w:val="54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F1-Score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 xml:space="preserve">: The harmonic </w:t>
      </w:r>
      <w:proofErr w:type="gramStart"/>
      <w:r w:rsidRPr="00A529D1">
        <w:rPr>
          <w:rFonts w:asciiTheme="majorBidi" w:eastAsia="Times New Roman" w:hAnsiTheme="majorBidi" w:cstheme="majorBidi"/>
          <w:kern w:val="0"/>
          <w:lang w:val="en-US"/>
        </w:rPr>
        <w:t>mean</w:t>
      </w:r>
      <w:proofErr w:type="gramEnd"/>
      <w:r w:rsidRPr="00A529D1">
        <w:rPr>
          <w:rFonts w:asciiTheme="majorBidi" w:eastAsia="Times New Roman" w:hAnsiTheme="majorBidi" w:cstheme="majorBidi"/>
          <w:kern w:val="0"/>
          <w:lang w:val="en-US"/>
        </w:rPr>
        <w:t xml:space="preserve"> of Precision and Recall.</w:t>
      </w:r>
    </w:p>
    <w:p w14:paraId="7F2AEB5E" w14:textId="77777777" w:rsidR="00A529D1" w:rsidRPr="00A529D1" w:rsidRDefault="00A529D1" w:rsidP="00A529D1">
      <w:pPr>
        <w:numPr>
          <w:ilvl w:val="0"/>
          <w:numId w:val="54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b/>
          <w:kern w:val="0"/>
          <w:lang w:val="en-US"/>
        </w:rPr>
        <w:t>ROC-AUC</w:t>
      </w:r>
      <w:r w:rsidRPr="00A529D1">
        <w:rPr>
          <w:rFonts w:asciiTheme="majorBidi" w:eastAsia="Times New Roman" w:hAnsiTheme="majorBidi" w:cstheme="majorBidi"/>
          <w:kern w:val="0"/>
          <w:lang w:val="en-US"/>
        </w:rPr>
        <w:t>: To evaluate how well the models distinguish between classes.</w:t>
      </w:r>
    </w:p>
    <w:p w14:paraId="74F1C9F0" w14:textId="0DA75662" w:rsidR="00A529D1" w:rsidRPr="00A529D1" w:rsidRDefault="00A529D1" w:rsidP="00A529D1">
      <w:pPr>
        <w:numPr>
          <w:ilvl w:val="0"/>
          <w:numId w:val="4"/>
        </w:numPr>
        <w:tabs>
          <w:tab w:val="num" w:pos="720"/>
        </w:tabs>
        <w:autoSpaceDE w:val="0"/>
        <w:autoSpaceDN w:val="0"/>
        <w:adjustRightInd w:val="0"/>
        <w:spacing w:before="150" w:after="150" w:line="240" w:lineRule="auto"/>
        <w:ind w:left="720" w:hanging="360"/>
        <w:jc w:val="both"/>
        <w:rPr>
          <w:rFonts w:asciiTheme="majorBidi" w:eastAsia="Times New Roman" w:hAnsiTheme="majorBidi" w:cstheme="majorBidi"/>
          <w:kern w:val="0"/>
          <w:lang w:val="en-US"/>
        </w:rPr>
      </w:pPr>
      <w:r w:rsidRPr="00A529D1">
        <w:rPr>
          <w:rFonts w:asciiTheme="majorBidi" w:eastAsia="Times New Roman" w:hAnsiTheme="majorBidi" w:cstheme="majorBidi"/>
          <w:kern w:val="0"/>
          <w:lang w:val="en-US"/>
        </w:rPr>
        <w:t>.</w:t>
      </w:r>
    </w:p>
    <w:p w14:paraId="30138398" w14:textId="44FE9963" w:rsidR="0052687B" w:rsidRPr="00A529D1" w:rsidRDefault="0052687B" w:rsidP="00A529D1">
      <w:pPr>
        <w:jc w:val="both"/>
        <w:rPr>
          <w:rFonts w:asciiTheme="majorBidi" w:hAnsiTheme="majorBidi" w:cstheme="majorBidi"/>
        </w:rPr>
      </w:pPr>
    </w:p>
    <w:sectPr w:rsidR="0052687B" w:rsidRPr="00A529D1" w:rsidSect="00A529D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EF2F6C2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276A63EC"/>
    <w:lvl w:ilvl="0" w:tplc="000000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D75BE"/>
    <w:multiLevelType w:val="hybridMultilevel"/>
    <w:tmpl w:val="1474FC2E"/>
    <w:lvl w:ilvl="0" w:tplc="FFFFFFFF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90D2C"/>
    <w:multiLevelType w:val="hybridMultilevel"/>
    <w:tmpl w:val="E7568F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65B64"/>
    <w:multiLevelType w:val="hybridMultilevel"/>
    <w:tmpl w:val="0F4C4D40"/>
    <w:lvl w:ilvl="0" w:tplc="6E621F2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4085D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0F6557E6"/>
    <w:multiLevelType w:val="hybridMultilevel"/>
    <w:tmpl w:val="3C5E73DA"/>
    <w:lvl w:ilvl="0" w:tplc="2000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E619FB"/>
    <w:multiLevelType w:val="hybridMultilevel"/>
    <w:tmpl w:val="700CDD6A"/>
    <w:lvl w:ilvl="0" w:tplc="FFFFFFFF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25C62"/>
    <w:multiLevelType w:val="hybridMultilevel"/>
    <w:tmpl w:val="9704F2F0"/>
    <w:lvl w:ilvl="0" w:tplc="0000000F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D23D95"/>
    <w:multiLevelType w:val="hybridMultilevel"/>
    <w:tmpl w:val="94E6D07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5E6232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1AEC761A"/>
    <w:multiLevelType w:val="hybridMultilevel"/>
    <w:tmpl w:val="28A819B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C88373A"/>
    <w:multiLevelType w:val="hybridMultilevel"/>
    <w:tmpl w:val="49468D2C"/>
    <w:lvl w:ilvl="0" w:tplc="2000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915C85"/>
    <w:multiLevelType w:val="hybridMultilevel"/>
    <w:tmpl w:val="3706668E"/>
    <w:lvl w:ilvl="0" w:tplc="6380A89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70FD9"/>
    <w:multiLevelType w:val="hybridMultilevel"/>
    <w:tmpl w:val="30AED030"/>
    <w:lvl w:ilvl="0" w:tplc="6380A890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1D7A1D"/>
    <w:multiLevelType w:val="hybridMultilevel"/>
    <w:tmpl w:val="E31C4D70"/>
    <w:lvl w:ilvl="0" w:tplc="2000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3920FA6"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3424A6"/>
    <w:multiLevelType w:val="hybridMultilevel"/>
    <w:tmpl w:val="78A85612"/>
    <w:lvl w:ilvl="0" w:tplc="6380A890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D17D9A"/>
    <w:multiLevelType w:val="hybridMultilevel"/>
    <w:tmpl w:val="826CD91E"/>
    <w:lvl w:ilvl="0" w:tplc="6380A890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B95813"/>
    <w:multiLevelType w:val="hybridMultilevel"/>
    <w:tmpl w:val="1902DC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7B50A3"/>
    <w:multiLevelType w:val="hybridMultilevel"/>
    <w:tmpl w:val="8ED2865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EF64D16"/>
    <w:multiLevelType w:val="hybridMultilevel"/>
    <w:tmpl w:val="6F906812"/>
    <w:lvl w:ilvl="0" w:tplc="6380A890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0D92936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321E6E40"/>
    <w:multiLevelType w:val="hybridMultilevel"/>
    <w:tmpl w:val="283CD12C"/>
    <w:lvl w:ilvl="0" w:tplc="6380A890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1A4166"/>
    <w:multiLevelType w:val="hybridMultilevel"/>
    <w:tmpl w:val="51A6B7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AE0BF2"/>
    <w:multiLevelType w:val="hybridMultilevel"/>
    <w:tmpl w:val="02A4C9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A055A4"/>
    <w:multiLevelType w:val="hybridMultilevel"/>
    <w:tmpl w:val="2C24D04A"/>
    <w:lvl w:ilvl="0" w:tplc="FFFFFFFF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2C31C9"/>
    <w:multiLevelType w:val="hybridMultilevel"/>
    <w:tmpl w:val="804C547A"/>
    <w:lvl w:ilvl="0" w:tplc="200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7362B5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9" w15:restartNumberingAfterBreak="0">
    <w:nsid w:val="40B06E64"/>
    <w:multiLevelType w:val="hybridMultilevel"/>
    <w:tmpl w:val="C5E8DC7C"/>
    <w:lvl w:ilvl="0" w:tplc="6422F8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E55570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1" w15:restartNumberingAfterBreak="0">
    <w:nsid w:val="459F39AD"/>
    <w:multiLevelType w:val="hybridMultilevel"/>
    <w:tmpl w:val="D93ED5E4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5AD46F7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3" w15:restartNumberingAfterBreak="0">
    <w:nsid w:val="4B8C0EA5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6857A6E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5" w15:restartNumberingAfterBreak="0">
    <w:nsid w:val="5B064285"/>
    <w:multiLevelType w:val="hybridMultilevel"/>
    <w:tmpl w:val="37A8A4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B72EA8"/>
    <w:multiLevelType w:val="hybridMultilevel"/>
    <w:tmpl w:val="275698D8"/>
    <w:lvl w:ilvl="0" w:tplc="0000000F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ED4B4C"/>
    <w:multiLevelType w:val="hybridMultilevel"/>
    <w:tmpl w:val="6F7A02B6"/>
    <w:lvl w:ilvl="0" w:tplc="2000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464C0F"/>
    <w:multiLevelType w:val="hybridMultilevel"/>
    <w:tmpl w:val="C72ED57C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02196"/>
    <w:multiLevelType w:val="hybridMultilevel"/>
    <w:tmpl w:val="3F761E68"/>
    <w:lvl w:ilvl="0" w:tplc="6380A89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F7126D"/>
    <w:multiLevelType w:val="hybridMultilevel"/>
    <w:tmpl w:val="047441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37070A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2" w15:restartNumberingAfterBreak="0">
    <w:nsid w:val="6A9D60A9"/>
    <w:multiLevelType w:val="hybridMultilevel"/>
    <w:tmpl w:val="EBAE34C8"/>
    <w:lvl w:ilvl="0" w:tplc="6380A89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65FA6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4" w15:restartNumberingAfterBreak="0">
    <w:nsid w:val="6FC40156"/>
    <w:multiLevelType w:val="hybridMultilevel"/>
    <w:tmpl w:val="D7C07A56"/>
    <w:lvl w:ilvl="0" w:tplc="6380A89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C11694"/>
    <w:multiLevelType w:val="hybridMultilevel"/>
    <w:tmpl w:val="BF1E5EA2"/>
    <w:lvl w:ilvl="0" w:tplc="FFFFFFFF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6AC6936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7" w15:restartNumberingAfterBreak="0">
    <w:nsid w:val="78F47564"/>
    <w:multiLevelType w:val="hybridMultilevel"/>
    <w:tmpl w:val="9F2E373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A2A7120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9" w15:restartNumberingAfterBreak="0">
    <w:nsid w:val="7A7F1C8E"/>
    <w:multiLevelType w:val="hybridMultilevel"/>
    <w:tmpl w:val="64E40806"/>
    <w:lvl w:ilvl="0" w:tplc="6380A890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C0468B5"/>
    <w:multiLevelType w:val="hybridMultilevel"/>
    <w:tmpl w:val="6778D3C4"/>
    <w:lvl w:ilvl="0" w:tplc="6380A89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24430E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2" w15:restartNumberingAfterBreak="0">
    <w:nsid w:val="7CD6663E"/>
    <w:multiLevelType w:val="hybridMultilevel"/>
    <w:tmpl w:val="46547E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FD383D"/>
    <w:multiLevelType w:val="singleLevel"/>
    <w:tmpl w:val="03A679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501818508">
    <w:abstractNumId w:val="1"/>
  </w:num>
  <w:num w:numId="2" w16cid:durableId="1033575288">
    <w:abstractNumId w:val="2"/>
  </w:num>
  <w:num w:numId="3" w16cid:durableId="997029806">
    <w:abstractNumId w:val="43"/>
  </w:num>
  <w:num w:numId="4" w16cid:durableId="52581219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5" w16cid:durableId="529072820">
    <w:abstractNumId w:val="33"/>
  </w:num>
  <w:num w:numId="6" w16cid:durableId="896820023">
    <w:abstractNumId w:val="41"/>
  </w:num>
  <w:num w:numId="7" w16cid:durableId="539055054">
    <w:abstractNumId w:val="53"/>
  </w:num>
  <w:num w:numId="8" w16cid:durableId="709258609">
    <w:abstractNumId w:val="6"/>
  </w:num>
  <w:num w:numId="9" w16cid:durableId="1183593089">
    <w:abstractNumId w:val="32"/>
  </w:num>
  <w:num w:numId="10" w16cid:durableId="734743586">
    <w:abstractNumId w:val="22"/>
  </w:num>
  <w:num w:numId="11" w16cid:durableId="910622852">
    <w:abstractNumId w:val="51"/>
  </w:num>
  <w:num w:numId="12" w16cid:durableId="458687901">
    <w:abstractNumId w:val="12"/>
  </w:num>
  <w:num w:numId="13" w16cid:durableId="244806710">
    <w:abstractNumId w:val="10"/>
  </w:num>
  <w:num w:numId="14" w16cid:durableId="470025122">
    <w:abstractNumId w:val="52"/>
  </w:num>
  <w:num w:numId="15" w16cid:durableId="1682124950">
    <w:abstractNumId w:val="19"/>
  </w:num>
  <w:num w:numId="16" w16cid:durableId="211693090">
    <w:abstractNumId w:val="47"/>
  </w:num>
  <w:num w:numId="17" w16cid:durableId="795030570">
    <w:abstractNumId w:val="36"/>
  </w:num>
  <w:num w:numId="18" w16cid:durableId="1401369336">
    <w:abstractNumId w:val="7"/>
  </w:num>
  <w:num w:numId="19" w16cid:durableId="1719545043">
    <w:abstractNumId w:val="9"/>
  </w:num>
  <w:num w:numId="20" w16cid:durableId="695545283">
    <w:abstractNumId w:val="27"/>
  </w:num>
  <w:num w:numId="21" w16cid:durableId="1191911993">
    <w:abstractNumId w:val="3"/>
  </w:num>
  <w:num w:numId="22" w16cid:durableId="1928726716">
    <w:abstractNumId w:val="8"/>
  </w:num>
  <w:num w:numId="23" w16cid:durableId="587690503">
    <w:abstractNumId w:val="38"/>
  </w:num>
  <w:num w:numId="24" w16cid:durableId="102770118">
    <w:abstractNumId w:val="40"/>
  </w:num>
  <w:num w:numId="25" w16cid:durableId="1520776917">
    <w:abstractNumId w:val="5"/>
  </w:num>
  <w:num w:numId="26" w16cid:durableId="184945387">
    <w:abstractNumId w:val="16"/>
  </w:num>
  <w:num w:numId="27" w16cid:durableId="1001667121">
    <w:abstractNumId w:val="25"/>
  </w:num>
  <w:num w:numId="28" w16cid:durableId="40322820">
    <w:abstractNumId w:val="23"/>
  </w:num>
  <w:num w:numId="29" w16cid:durableId="375858702">
    <w:abstractNumId w:val="17"/>
  </w:num>
  <w:num w:numId="30" w16cid:durableId="1628049312">
    <w:abstractNumId w:val="13"/>
  </w:num>
  <w:num w:numId="31" w16cid:durableId="2092045150">
    <w:abstractNumId w:val="21"/>
  </w:num>
  <w:num w:numId="32" w16cid:durableId="306740076">
    <w:abstractNumId w:val="15"/>
  </w:num>
  <w:num w:numId="33" w16cid:durableId="740642995">
    <w:abstractNumId w:val="49"/>
  </w:num>
  <w:num w:numId="34" w16cid:durableId="1611936919">
    <w:abstractNumId w:val="37"/>
  </w:num>
  <w:num w:numId="35" w16cid:durableId="2114395755">
    <w:abstractNumId w:val="24"/>
  </w:num>
  <w:num w:numId="36" w16cid:durableId="1328480401">
    <w:abstractNumId w:val="45"/>
  </w:num>
  <w:num w:numId="37" w16cid:durableId="1761566082">
    <w:abstractNumId w:val="4"/>
  </w:num>
  <w:num w:numId="38" w16cid:durableId="1177966594">
    <w:abstractNumId w:val="26"/>
  </w:num>
  <w:num w:numId="39" w16cid:durableId="109128962">
    <w:abstractNumId w:val="35"/>
  </w:num>
  <w:num w:numId="40" w16cid:durableId="521482027">
    <w:abstractNumId w:val="20"/>
  </w:num>
  <w:num w:numId="41" w16cid:durableId="2096974377">
    <w:abstractNumId w:val="31"/>
  </w:num>
  <w:num w:numId="42" w16cid:durableId="1324092043">
    <w:abstractNumId w:val="29"/>
  </w:num>
  <w:num w:numId="43" w16cid:durableId="1715353666">
    <w:abstractNumId w:val="46"/>
  </w:num>
  <w:num w:numId="44" w16cid:durableId="1261832394">
    <w:abstractNumId w:val="48"/>
  </w:num>
  <w:num w:numId="45" w16cid:durableId="2087846806">
    <w:abstractNumId w:val="11"/>
  </w:num>
  <w:num w:numId="46" w16cid:durableId="1883128131">
    <w:abstractNumId w:val="28"/>
  </w:num>
  <w:num w:numId="47" w16cid:durableId="410591229">
    <w:abstractNumId w:val="30"/>
  </w:num>
  <w:num w:numId="48" w16cid:durableId="1918203575">
    <w:abstractNumId w:val="34"/>
  </w:num>
  <w:num w:numId="49" w16cid:durableId="1084230964">
    <w:abstractNumId w:val="18"/>
  </w:num>
  <w:num w:numId="50" w16cid:durableId="1886671206">
    <w:abstractNumId w:val="44"/>
  </w:num>
  <w:num w:numId="51" w16cid:durableId="1703705361">
    <w:abstractNumId w:val="50"/>
  </w:num>
  <w:num w:numId="52" w16cid:durableId="1393697971">
    <w:abstractNumId w:val="14"/>
  </w:num>
  <w:num w:numId="53" w16cid:durableId="584534027">
    <w:abstractNumId w:val="39"/>
  </w:num>
  <w:num w:numId="54" w16cid:durableId="11352105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13"/>
    <w:rsid w:val="001B2F07"/>
    <w:rsid w:val="003F5013"/>
    <w:rsid w:val="0052687B"/>
    <w:rsid w:val="006666DE"/>
    <w:rsid w:val="006A41E3"/>
    <w:rsid w:val="007552AE"/>
    <w:rsid w:val="0077314B"/>
    <w:rsid w:val="0083404F"/>
    <w:rsid w:val="00905B3D"/>
    <w:rsid w:val="00A529D1"/>
    <w:rsid w:val="00A95C30"/>
    <w:rsid w:val="00B36E7B"/>
    <w:rsid w:val="00D4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9B0C"/>
  <w15:chartTrackingRefBased/>
  <w15:docId w15:val="{BCB0ACD6-919D-4D9F-8ED8-83465D16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A93E4-B7FC-48BF-A5C4-393171B80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556</Words>
  <Characters>3638</Characters>
  <Application>Microsoft Office Word</Application>
  <DocSecurity>0</DocSecurity>
  <Lines>74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</dc:creator>
  <cp:keywords/>
  <dc:description/>
  <cp:lastModifiedBy>Muhammad Ammar</cp:lastModifiedBy>
  <cp:revision>2</cp:revision>
  <cp:lastPrinted>2026-03-30T03:58:00Z</cp:lastPrinted>
  <dcterms:created xsi:type="dcterms:W3CDTF">2026-03-30T03:58:00Z</dcterms:created>
  <dcterms:modified xsi:type="dcterms:W3CDTF">2026-03-30T03:58:00Z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180857ba-1172-400f-84e9-624240ca22fe</vt:lpwstr>
  </property>
</Properties>
</file>