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sz w:val="36"/>
          <w:szCs w:val="36"/>
        </w:rPr>
        <w:t xml:space="preserve">Quality fixture page 1</w:t>
      </w:r>
    </w:p>
    <w:tbl>
      <w:tblPr>
        <w:tblW w:type="dxa" w:w="4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34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125.00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375.00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500.00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>Footer must remain visible</w:t>
      </w:r>
    </w:p>
    <w:p>
      <w:pPr>
        <w:sectPr>
          <w:pgSz w:w="8400" w:h="11900" w:orient="portrait"/>
          <w:pgMar w:top="400" w:right="400" w:bottom="400" w:left="400" w:header="708" w:footer="708" w:gutter="0"/>
          <w:pgNumType/>
          <w:docGrid w:linePitch="360"/>
        </w:sectPr>
      </w:pPr>
    </w:p>
    <w:p>
      <w:pPr>
        <w:spacing w:after="80" w:before="0"/>
      </w:pPr>
      <w:r>
        <w:rPr>
          <w:sz w:val="36"/>
          <w:szCs w:val="36"/>
        </w:rPr>
        <w:t xml:space="preserve">Quality fixture page 2</w:t>
      </w:r>
    </w:p>
    <w:tbl>
      <w:tblPr>
        <w:tblW w:type="dxa" w:w="4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34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125.00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375.00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500.00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>Footer must remain visible</w:t>
      </w:r>
    </w:p>
    <w:sectPr>
      <w:pgSz w:w="11900" w:h="840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2026-10-15T20:07:59.534Z</dcterms:created>
  <dcterms:modified xsi:type="dcterms:W3CDTF">2026-10-15T20:07:59.534Z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