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97D0" w14:textId="77777777" w:rsidR="00A74429" w:rsidRDefault="002C500E">
      <w:pPr>
        <w:spacing w:before="200" w:after="80"/>
        <w:jc w:val="center"/>
      </w:pPr>
      <w:r>
        <w:rPr>
          <w:b/>
          <w:bCs/>
          <w:color w:val="1F4E79"/>
          <w:sz w:val="36"/>
          <w:szCs w:val="36"/>
        </w:rPr>
        <w:t>Presentation Script — Task 2</w:t>
      </w:r>
    </w:p>
    <w:p w14:paraId="5E2797D1" w14:textId="77777777" w:rsidR="00A74429" w:rsidRDefault="002C500E">
      <w:pPr>
        <w:spacing w:after="80"/>
        <w:jc w:val="center"/>
      </w:pPr>
      <w:r>
        <w:rPr>
          <w:i/>
          <w:iCs/>
          <w:color w:val="555555"/>
        </w:rPr>
        <w:t>Federated Learning for Privacy-Preserving Disease Prediction in Healthcare Systems</w:t>
      </w:r>
    </w:p>
    <w:p w14:paraId="5E2797D2" w14:textId="77777777" w:rsidR="00A74429" w:rsidRDefault="002C500E">
      <w:pPr>
        <w:spacing w:after="80"/>
        <w:jc w:val="center"/>
      </w:pPr>
      <w:r>
        <w:rPr>
          <w:color w:val="888888"/>
          <w:sz w:val="20"/>
          <w:szCs w:val="20"/>
        </w:rPr>
        <w:t>COM00195M — Professional &amp; Academic Development  |  University of York</w:t>
      </w:r>
    </w:p>
    <w:p w14:paraId="5E2797D7" w14:textId="77777777" w:rsidR="00A74429" w:rsidRDefault="00A744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429" w14:paraId="5E2797D9" w14:textId="77777777">
        <w:tc>
          <w:tcPr>
            <w:tcW w:w="9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60" w:type="dxa"/>
              <w:bottom w:w="80" w:type="dxa"/>
              <w:right w:w="160" w:type="dxa"/>
            </w:tcMar>
          </w:tcPr>
          <w:p w14:paraId="5E2797D8" w14:textId="77777777" w:rsidR="00A74429" w:rsidRDefault="002C500E">
            <w:r>
              <w:rPr>
                <w:b/>
                <w:bCs/>
                <w:color w:val="FFFFFF"/>
              </w:rPr>
              <w:t>SLIDE 1: TITLE SLIDE</w:t>
            </w:r>
            <w:r>
              <w:rPr>
                <w:color w:val="AADDFF"/>
                <w:sz w:val="20"/>
                <w:szCs w:val="20"/>
              </w:rPr>
              <w:t xml:space="preserve">  |  ~20 seconds</w:t>
            </w:r>
          </w:p>
        </w:tc>
      </w:tr>
    </w:tbl>
    <w:p w14:paraId="5E2797DA" w14:textId="77777777" w:rsidR="00A74429" w:rsidRDefault="00A74429">
      <w:pPr>
        <w:spacing w:before="60" w:after="60"/>
      </w:pPr>
    </w:p>
    <w:p w14:paraId="5E2797DB" w14:textId="70EF5D87" w:rsidR="00A74429" w:rsidRDefault="002C500E">
      <w:pPr>
        <w:spacing w:before="80" w:after="80" w:line="288" w:lineRule="auto"/>
        <w:jc w:val="both"/>
      </w:pPr>
      <w:r>
        <w:rPr>
          <w:color w:val="000000"/>
        </w:rPr>
        <w:t>Every year, thousands of patients could receive an earlier diagnosis for heart disease or diabetes  if only their doctors could safely access data held by other hospitals. But strict privacy laws make that almost impossible. This project explores a way to solve that.</w:t>
      </w:r>
    </w:p>
    <w:p w14:paraId="5E2797DC" w14:textId="77777777" w:rsidR="00A74429" w:rsidRDefault="00A744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429" w14:paraId="5E2797DE" w14:textId="77777777">
        <w:tc>
          <w:tcPr>
            <w:tcW w:w="9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60" w:type="dxa"/>
              <w:bottom w:w="80" w:type="dxa"/>
              <w:right w:w="160" w:type="dxa"/>
            </w:tcMar>
          </w:tcPr>
          <w:p w14:paraId="5E2797DD" w14:textId="77777777" w:rsidR="00A74429" w:rsidRDefault="002C500E">
            <w:r>
              <w:rPr>
                <w:b/>
                <w:bCs/>
                <w:color w:val="FFFFFF"/>
              </w:rPr>
              <w:t>SLIDE 2: THE PROBLEM</w:t>
            </w:r>
            <w:r>
              <w:rPr>
                <w:color w:val="AADDFF"/>
                <w:sz w:val="20"/>
                <w:szCs w:val="20"/>
              </w:rPr>
              <w:t xml:space="preserve">  |  ~30 seconds</w:t>
            </w:r>
          </w:p>
        </w:tc>
      </w:tr>
    </w:tbl>
    <w:p w14:paraId="5E2797DF" w14:textId="77777777" w:rsidR="00A74429" w:rsidRDefault="00A74429">
      <w:pPr>
        <w:spacing w:before="60" w:after="60"/>
      </w:pPr>
    </w:p>
    <w:p w14:paraId="5E2797E0" w14:textId="0E07B2F9" w:rsidR="00A74429" w:rsidRDefault="002C500E">
      <w:pPr>
        <w:spacing w:before="80" w:after="80" w:line="288" w:lineRule="auto"/>
        <w:jc w:val="both"/>
      </w:pPr>
      <w:r>
        <w:rPr>
          <w:color w:val="000000"/>
        </w:rPr>
        <w:t>Here is the conflict at the heart of modern healthcare AI. Hospitals hold vast amounts of patient data but privacy regulations like GDPR mean they cannot share it. At the same time, machine learning models need large, diverse datasets to make reliable predictions. Traditional AI simply cannot work without pooling that data</w:t>
      </w:r>
      <w:r w:rsidR="00991F22">
        <w:rPr>
          <w:color w:val="000000"/>
        </w:rPr>
        <w:t xml:space="preserve"> </w:t>
      </w:r>
      <w:r>
        <w:rPr>
          <w:color w:val="000000"/>
        </w:rPr>
        <w:t>and pooling it creates serious privacy risk. Something has to change.</w:t>
      </w:r>
    </w:p>
    <w:p w14:paraId="5E2797E1" w14:textId="77777777" w:rsidR="00A74429" w:rsidRDefault="00A744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429" w14:paraId="5E2797E3" w14:textId="77777777">
        <w:tc>
          <w:tcPr>
            <w:tcW w:w="9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60" w:type="dxa"/>
              <w:bottom w:w="80" w:type="dxa"/>
              <w:right w:w="160" w:type="dxa"/>
            </w:tcMar>
          </w:tcPr>
          <w:p w14:paraId="5E2797E2" w14:textId="77777777" w:rsidR="00A74429" w:rsidRDefault="002C500E">
            <w:r>
              <w:rPr>
                <w:b/>
                <w:bCs/>
                <w:color w:val="FFFFFF"/>
              </w:rPr>
              <w:t>SLIDE 3: THE PROJECT IDEA</w:t>
            </w:r>
            <w:r>
              <w:rPr>
                <w:color w:val="AADDFF"/>
                <w:sz w:val="20"/>
                <w:szCs w:val="20"/>
              </w:rPr>
              <w:t xml:space="preserve">  |  ~30 seconds</w:t>
            </w:r>
          </w:p>
        </w:tc>
      </w:tr>
    </w:tbl>
    <w:p w14:paraId="5E2797E4" w14:textId="77777777" w:rsidR="00A74429" w:rsidRDefault="00A74429">
      <w:pPr>
        <w:spacing w:before="60" w:after="60"/>
      </w:pPr>
    </w:p>
    <w:p w14:paraId="5E2797E5" w14:textId="074B0853" w:rsidR="00A74429" w:rsidRDefault="002C500E">
      <w:pPr>
        <w:spacing w:before="80" w:after="80" w:line="288" w:lineRule="auto"/>
        <w:jc w:val="both"/>
      </w:pPr>
      <w:r>
        <w:rPr>
          <w:color w:val="000000"/>
        </w:rPr>
        <w:t>The solution is called federated learning. Think of it like this: imagine five chefs in five different cities, each with their own secret recipe. Instead of sharing their recipes, they each cook a dish and only share their tasting notes. A central chef combines those notes to improve everyone’s cooking</w:t>
      </w:r>
      <w:r w:rsidR="00991F22">
        <w:rPr>
          <w:color w:val="000000"/>
        </w:rPr>
        <w:t xml:space="preserve"> </w:t>
      </w:r>
      <w:r>
        <w:rPr>
          <w:color w:val="000000"/>
        </w:rPr>
        <w:t>without ever knowing anyone’s secret ingredients. That is exactly how federated learning works. Each hospital trains an AI model on its own local data. Only the model updates</w:t>
      </w:r>
      <w:r w:rsidR="00991F22">
        <w:rPr>
          <w:color w:val="000000"/>
        </w:rPr>
        <w:t xml:space="preserve"> </w:t>
      </w:r>
      <w:r>
        <w:rPr>
          <w:color w:val="000000"/>
        </w:rPr>
        <w:t>never the patient records travel to a central server. The result is a shared, improved model, with patient privacy fully intact.</w:t>
      </w:r>
    </w:p>
    <w:p w14:paraId="5E2797E6" w14:textId="77777777" w:rsidR="00A74429" w:rsidRDefault="00A744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429" w14:paraId="5E2797E8" w14:textId="77777777">
        <w:tc>
          <w:tcPr>
            <w:tcW w:w="9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60" w:type="dxa"/>
              <w:bottom w:w="80" w:type="dxa"/>
              <w:right w:w="160" w:type="dxa"/>
            </w:tcMar>
          </w:tcPr>
          <w:p w14:paraId="5E2797E7" w14:textId="77777777" w:rsidR="00A74429" w:rsidRDefault="002C500E">
            <w:r>
              <w:rPr>
                <w:b/>
                <w:bCs/>
                <w:color w:val="FFFFFF"/>
              </w:rPr>
              <w:t>SLIDE 4: OUR APPROACH</w:t>
            </w:r>
            <w:r>
              <w:rPr>
                <w:color w:val="AADDFF"/>
                <w:sz w:val="20"/>
                <w:szCs w:val="20"/>
              </w:rPr>
              <w:t xml:space="preserve">  |  ~25 seconds</w:t>
            </w:r>
          </w:p>
        </w:tc>
      </w:tr>
    </w:tbl>
    <w:p w14:paraId="5E2797E9" w14:textId="77777777" w:rsidR="00A74429" w:rsidRDefault="00A74429">
      <w:pPr>
        <w:spacing w:before="60" w:after="60"/>
      </w:pPr>
    </w:p>
    <w:p w14:paraId="5E2797EA" w14:textId="44BA37A0" w:rsidR="00A74429" w:rsidRDefault="002C500E">
      <w:pPr>
        <w:spacing w:before="80" w:after="80" w:line="288" w:lineRule="auto"/>
        <w:jc w:val="both"/>
      </w:pPr>
      <w:r>
        <w:rPr>
          <w:color w:val="000000"/>
        </w:rPr>
        <w:t>To test whether this actually works, we will run both approaches side by side on the same data and the same models. The first method is traditional: all data gathered centrally, one model trained on everything. The second is federated: data stays at each hospital, models trained locally, only updates shared. By comparing them fairly, we can measure exactly what is gained in privacy and what, if anything, is lost in accuracy.</w:t>
      </w:r>
    </w:p>
    <w:p w14:paraId="5E2797EB" w14:textId="77777777" w:rsidR="00A74429" w:rsidRDefault="00A744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429" w14:paraId="5E2797ED" w14:textId="77777777">
        <w:tc>
          <w:tcPr>
            <w:tcW w:w="9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60" w:type="dxa"/>
              <w:bottom w:w="80" w:type="dxa"/>
              <w:right w:w="160" w:type="dxa"/>
            </w:tcMar>
          </w:tcPr>
          <w:p w14:paraId="5E2797EC" w14:textId="77777777" w:rsidR="00A74429" w:rsidRDefault="002C500E">
            <w:r>
              <w:rPr>
                <w:b/>
                <w:bCs/>
                <w:color w:val="FFFFFF"/>
              </w:rPr>
              <w:t>SLIDE 5: PROJECT TIMELINE</w:t>
            </w:r>
            <w:r>
              <w:rPr>
                <w:color w:val="AADDFF"/>
                <w:sz w:val="20"/>
                <w:szCs w:val="20"/>
              </w:rPr>
              <w:t xml:space="preserve">  |  ~25 seconds</w:t>
            </w:r>
          </w:p>
        </w:tc>
      </w:tr>
    </w:tbl>
    <w:p w14:paraId="5E2797EE" w14:textId="77777777" w:rsidR="00A74429" w:rsidRDefault="00A74429">
      <w:pPr>
        <w:spacing w:before="60" w:after="60"/>
      </w:pPr>
    </w:p>
    <w:p w14:paraId="5E2797EF" w14:textId="36F4DCC0" w:rsidR="00A74429" w:rsidRDefault="002C500E">
      <w:pPr>
        <w:spacing w:before="80" w:after="80" w:line="288" w:lineRule="auto"/>
        <w:jc w:val="both"/>
      </w:pPr>
      <w:r>
        <w:rPr>
          <w:color w:val="000000"/>
        </w:rPr>
        <w:t xml:space="preserve">The project runs over 24 weeks across five phases, each feeding directly into the next. We begin by reviewing existing research to identify the strongest methods and select our datasets  </w:t>
      </w:r>
      <w:r>
        <w:rPr>
          <w:color w:val="000000"/>
        </w:rPr>
        <w:lastRenderedPageBreak/>
        <w:t>two well-established public healthcare benchmarks. We then prepare and structure that data to simulate how it would be distributed across real hospital networks. In the third phase, we build and train both models using specialist federated learning software. The fourth phase compares them head-to-head on accuracy, communication cost, and privacy protection. Finally, we write up the findings for academic publication.</w:t>
      </w:r>
    </w:p>
    <w:p w14:paraId="5E2797F0" w14:textId="77777777" w:rsidR="00A74429" w:rsidRDefault="00A744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429" w14:paraId="5E2797F2" w14:textId="77777777">
        <w:tc>
          <w:tcPr>
            <w:tcW w:w="9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60" w:type="dxa"/>
              <w:bottom w:w="80" w:type="dxa"/>
              <w:right w:w="160" w:type="dxa"/>
            </w:tcMar>
          </w:tcPr>
          <w:p w14:paraId="5E2797F1" w14:textId="77777777" w:rsidR="00A74429" w:rsidRDefault="002C500E">
            <w:r>
              <w:rPr>
                <w:b/>
                <w:bCs/>
                <w:color w:val="FFFFFF"/>
              </w:rPr>
              <w:t>SLIDE 6: EXPECTED RESULTS</w:t>
            </w:r>
            <w:r>
              <w:rPr>
                <w:color w:val="AADDFF"/>
                <w:sz w:val="20"/>
                <w:szCs w:val="20"/>
              </w:rPr>
              <w:t xml:space="preserve">  |  ~25 seconds</w:t>
            </w:r>
          </w:p>
        </w:tc>
      </w:tr>
    </w:tbl>
    <w:p w14:paraId="5E2797F3" w14:textId="77777777" w:rsidR="00A74429" w:rsidRDefault="00A74429">
      <w:pPr>
        <w:spacing w:before="60" w:after="60"/>
      </w:pPr>
    </w:p>
    <w:p w14:paraId="5E2797F4" w14:textId="2071F033" w:rsidR="00A74429" w:rsidRDefault="002C500E">
      <w:pPr>
        <w:spacing w:before="80" w:after="80" w:line="288" w:lineRule="auto"/>
        <w:jc w:val="both"/>
      </w:pPr>
      <w:r>
        <w:rPr>
          <w:color w:val="000000"/>
        </w:rPr>
        <w:t>We expect both approaches to achieve similar levels of diagnostic accuracy. Here is what surprised earlier researchers you do not need to share any patient data at all to train a world-class AI model. The federated approach will deliver comparable prediction quality without a single patient record ever leaving its hospital. The trade-off is greater data exchange between sites, as model updates pass back and forth but crucially, those updates contain no sensitive information. This shows that privacy and accuracy are not opposites.</w:t>
      </w:r>
    </w:p>
    <w:p w14:paraId="5E2797F5" w14:textId="77777777" w:rsidR="00A74429" w:rsidRDefault="00A744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429" w14:paraId="5E2797F7" w14:textId="77777777">
        <w:tc>
          <w:tcPr>
            <w:tcW w:w="9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60" w:type="dxa"/>
              <w:bottom w:w="80" w:type="dxa"/>
              <w:right w:w="160" w:type="dxa"/>
            </w:tcMar>
          </w:tcPr>
          <w:p w14:paraId="5E2797F6" w14:textId="77777777" w:rsidR="00A74429" w:rsidRDefault="002C500E">
            <w:r>
              <w:rPr>
                <w:b/>
                <w:bCs/>
                <w:color w:val="FFFFFF"/>
              </w:rPr>
              <w:t>SLIDE 7: WHY IT MATTERS</w:t>
            </w:r>
            <w:r>
              <w:rPr>
                <w:color w:val="AADDFF"/>
                <w:sz w:val="20"/>
                <w:szCs w:val="20"/>
              </w:rPr>
              <w:t xml:space="preserve">  |  ~20 seconds</w:t>
            </w:r>
          </w:p>
        </w:tc>
      </w:tr>
    </w:tbl>
    <w:p w14:paraId="5E2797F8" w14:textId="77777777" w:rsidR="00A74429" w:rsidRDefault="00A74429">
      <w:pPr>
        <w:spacing w:before="60" w:after="60"/>
      </w:pPr>
    </w:p>
    <w:p w14:paraId="5E2797F9" w14:textId="3DE93964" w:rsidR="00A74429" w:rsidRDefault="002C500E">
      <w:pPr>
        <w:spacing w:before="80" w:after="80" w:line="288" w:lineRule="auto"/>
        <w:jc w:val="both"/>
      </w:pPr>
      <w:r>
        <w:rPr>
          <w:color w:val="000000"/>
        </w:rPr>
        <w:t>Cardiovascular disease alone kills 170,000 people in the UK every year many of whom could be identified earlier with better predictive tools. If this framework is validated, NHS hospital trusts could jointly train diagnostic AI for heart disease and cancer without navigating the legal complexity of sharing patient records. Patients gain better care. Clinicians gain better tools. And privacy is never compromised. Behind every data point is a person waiting for a diagnosis.</w:t>
      </w:r>
    </w:p>
    <w:p w14:paraId="5E2797FA" w14:textId="77777777" w:rsidR="00A74429" w:rsidRDefault="00A7442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74429" w14:paraId="5E2797FC" w14:textId="77777777">
        <w:tc>
          <w:tcPr>
            <w:tcW w:w="90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60" w:type="dxa"/>
              <w:bottom w:w="80" w:type="dxa"/>
              <w:right w:w="160" w:type="dxa"/>
            </w:tcMar>
          </w:tcPr>
          <w:p w14:paraId="5E2797FB" w14:textId="77777777" w:rsidR="00A74429" w:rsidRDefault="002C500E">
            <w:r>
              <w:rPr>
                <w:b/>
                <w:bCs/>
                <w:color w:val="FFFFFF"/>
              </w:rPr>
              <w:t>SLIDE 8: SUMMARY — CLOSING SLIDE</w:t>
            </w:r>
            <w:r>
              <w:rPr>
                <w:color w:val="AADDFF"/>
                <w:sz w:val="20"/>
                <w:szCs w:val="20"/>
              </w:rPr>
              <w:t xml:space="preserve">  |  ~5 seconds</w:t>
            </w:r>
          </w:p>
        </w:tc>
      </w:tr>
    </w:tbl>
    <w:p w14:paraId="5E2797FD" w14:textId="77777777" w:rsidR="00A74429" w:rsidRDefault="00A74429">
      <w:pPr>
        <w:spacing w:before="60" w:after="60"/>
      </w:pPr>
    </w:p>
    <w:p w14:paraId="5E2797FE" w14:textId="6646B7E3" w:rsidR="00A74429" w:rsidRDefault="002C500E">
      <w:pPr>
        <w:spacing w:before="80" w:after="80" w:line="288" w:lineRule="auto"/>
        <w:jc w:val="both"/>
      </w:pPr>
      <w:r>
        <w:rPr>
          <w:color w:val="000000"/>
        </w:rPr>
        <w:t>Privacy and prediction can coexist. This research will prove it and deliver an open-source framework the healthcare sector can build on.</w:t>
      </w:r>
    </w:p>
    <w:sectPr w:rsidR="00A7442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D523B" w14:textId="77777777" w:rsidR="00E27680" w:rsidRDefault="00E27680">
      <w:r>
        <w:separator/>
      </w:r>
    </w:p>
  </w:endnote>
  <w:endnote w:type="continuationSeparator" w:id="0">
    <w:p w14:paraId="0CC2C517" w14:textId="77777777" w:rsidR="00E27680" w:rsidRDefault="00E27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9855" w14:textId="6AE68184" w:rsidR="00A74429" w:rsidRDefault="002C500E">
    <w:pPr>
      <w:jc w:val="center"/>
    </w:pPr>
    <w:r>
      <w:rPr>
        <w:color w:val="888888"/>
        <w:sz w:val="18"/>
        <w:szCs w:val="18"/>
      </w:rPr>
      <w:t xml:space="preserve">COM00195M  |  Task 2 Script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8794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AF361" w14:textId="77777777" w:rsidR="00E27680" w:rsidRDefault="00E27680">
      <w:r>
        <w:separator/>
      </w:r>
    </w:p>
  </w:footnote>
  <w:footnote w:type="continuationSeparator" w:id="0">
    <w:p w14:paraId="1D69FBA9" w14:textId="77777777" w:rsidR="00E27680" w:rsidRDefault="00E276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753CF"/>
    <w:multiLevelType w:val="hybridMultilevel"/>
    <w:tmpl w:val="B7F2540A"/>
    <w:lvl w:ilvl="0" w:tplc="73921072">
      <w:start w:val="1"/>
      <w:numFmt w:val="bullet"/>
      <w:lvlText w:val="●"/>
      <w:lvlJc w:val="left"/>
      <w:pPr>
        <w:ind w:left="720" w:hanging="360"/>
      </w:pPr>
    </w:lvl>
    <w:lvl w:ilvl="1" w:tplc="504865F2">
      <w:start w:val="1"/>
      <w:numFmt w:val="bullet"/>
      <w:lvlText w:val="○"/>
      <w:lvlJc w:val="left"/>
      <w:pPr>
        <w:ind w:left="1440" w:hanging="360"/>
      </w:pPr>
    </w:lvl>
    <w:lvl w:ilvl="2" w:tplc="6960ED68">
      <w:start w:val="1"/>
      <w:numFmt w:val="bullet"/>
      <w:lvlText w:val="■"/>
      <w:lvlJc w:val="left"/>
      <w:pPr>
        <w:ind w:left="2160" w:hanging="360"/>
      </w:pPr>
    </w:lvl>
    <w:lvl w:ilvl="3" w:tplc="76BC7546">
      <w:start w:val="1"/>
      <w:numFmt w:val="bullet"/>
      <w:lvlText w:val="●"/>
      <w:lvlJc w:val="left"/>
      <w:pPr>
        <w:ind w:left="2880" w:hanging="360"/>
      </w:pPr>
    </w:lvl>
    <w:lvl w:ilvl="4" w:tplc="73366E34">
      <w:start w:val="1"/>
      <w:numFmt w:val="bullet"/>
      <w:lvlText w:val="○"/>
      <w:lvlJc w:val="left"/>
      <w:pPr>
        <w:ind w:left="3600" w:hanging="360"/>
      </w:pPr>
    </w:lvl>
    <w:lvl w:ilvl="5" w:tplc="48A662E4">
      <w:start w:val="1"/>
      <w:numFmt w:val="bullet"/>
      <w:lvlText w:val="■"/>
      <w:lvlJc w:val="left"/>
      <w:pPr>
        <w:ind w:left="4320" w:hanging="360"/>
      </w:pPr>
    </w:lvl>
    <w:lvl w:ilvl="6" w:tplc="2634E17E">
      <w:start w:val="1"/>
      <w:numFmt w:val="bullet"/>
      <w:lvlText w:val="●"/>
      <w:lvlJc w:val="left"/>
      <w:pPr>
        <w:ind w:left="5040" w:hanging="360"/>
      </w:pPr>
    </w:lvl>
    <w:lvl w:ilvl="7" w:tplc="4A8657B0">
      <w:start w:val="1"/>
      <w:numFmt w:val="bullet"/>
      <w:lvlText w:val="●"/>
      <w:lvlJc w:val="left"/>
      <w:pPr>
        <w:ind w:left="5760" w:hanging="360"/>
      </w:pPr>
    </w:lvl>
    <w:lvl w:ilvl="8" w:tplc="91A2654C">
      <w:start w:val="1"/>
      <w:numFmt w:val="bullet"/>
      <w:lvlText w:val="●"/>
      <w:lvlJc w:val="left"/>
      <w:pPr>
        <w:ind w:left="6480" w:hanging="360"/>
      </w:pPr>
    </w:lvl>
  </w:abstractNum>
  <w:abstractNum w:abstractNumId="1" w15:restartNumberingAfterBreak="0">
    <w:nsid w:val="75F17F19"/>
    <w:multiLevelType w:val="hybridMultilevel"/>
    <w:tmpl w:val="4E9A027E"/>
    <w:lvl w:ilvl="0" w:tplc="FA7611B6">
      <w:start w:val="1"/>
      <w:numFmt w:val="bullet"/>
      <w:lvlText w:val="•"/>
      <w:lvlJc w:val="left"/>
      <w:pPr>
        <w:ind w:left="720" w:hanging="360"/>
      </w:pPr>
    </w:lvl>
    <w:lvl w:ilvl="1" w:tplc="C7F8FA46">
      <w:numFmt w:val="decimal"/>
      <w:lvlText w:val=""/>
      <w:lvlJc w:val="left"/>
    </w:lvl>
    <w:lvl w:ilvl="2" w:tplc="D7546422">
      <w:numFmt w:val="decimal"/>
      <w:lvlText w:val=""/>
      <w:lvlJc w:val="left"/>
    </w:lvl>
    <w:lvl w:ilvl="3" w:tplc="F9FCF36A">
      <w:numFmt w:val="decimal"/>
      <w:lvlText w:val=""/>
      <w:lvlJc w:val="left"/>
    </w:lvl>
    <w:lvl w:ilvl="4" w:tplc="B20C11B0">
      <w:numFmt w:val="decimal"/>
      <w:lvlText w:val=""/>
      <w:lvlJc w:val="left"/>
    </w:lvl>
    <w:lvl w:ilvl="5" w:tplc="F3A0DAD6">
      <w:numFmt w:val="decimal"/>
      <w:lvlText w:val=""/>
      <w:lvlJc w:val="left"/>
    </w:lvl>
    <w:lvl w:ilvl="6" w:tplc="EF60F470">
      <w:numFmt w:val="decimal"/>
      <w:lvlText w:val=""/>
      <w:lvlJc w:val="left"/>
    </w:lvl>
    <w:lvl w:ilvl="7" w:tplc="0FB611F2">
      <w:numFmt w:val="decimal"/>
      <w:lvlText w:val=""/>
      <w:lvlJc w:val="left"/>
    </w:lvl>
    <w:lvl w:ilvl="8" w:tplc="E0F24DE4">
      <w:numFmt w:val="decimal"/>
      <w:lvlText w:val=""/>
      <w:lvlJc w:val="left"/>
    </w:lvl>
  </w:abstractNum>
  <w:num w:numId="1" w16cid:durableId="1586380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429"/>
    <w:rsid w:val="002C500E"/>
    <w:rsid w:val="004B6ACA"/>
    <w:rsid w:val="00991F22"/>
    <w:rsid w:val="00A11191"/>
    <w:rsid w:val="00A74429"/>
    <w:rsid w:val="00AA3D8C"/>
    <w:rsid w:val="00B87944"/>
    <w:rsid w:val="00E27680"/>
    <w:rsid w:val="00E90B61"/>
    <w:rsid w:val="00EA0080"/>
    <w:rsid w:val="00F90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797D0"/>
  <w15:docId w15:val="{83B18FB8-0F97-46E4-B04E-81B4A151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0"/>
      <w:szCs w:val="30"/>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Amogh Narayan</cp:lastModifiedBy>
  <cp:revision>7</cp:revision>
  <dcterms:created xsi:type="dcterms:W3CDTF">2026-05-21T20:48:00Z</dcterms:created>
  <dcterms:modified xsi:type="dcterms:W3CDTF">2026-05-21T21:43:00Z</dcterms:modified>
</cp:coreProperties>
</file>