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80" w:before="280" w:lineRule="auto"/>
        <w:rPr>
          <w:rFonts w:ascii="Microsoft Yahei" w:cs="Microsoft Yahei" w:eastAsia="Microsoft Yahei" w:hAnsi="Microsoft Yahei"/>
          <w:color w:val="2e74b5"/>
          <w:sz w:val="28"/>
          <w:szCs w:val="28"/>
        </w:rPr>
      </w:pPr>
      <w:bookmarkStart w:colFirst="0" w:colLast="0" w:name="_pefxln9bjaat" w:id="0"/>
      <w:bookmarkEnd w:id="0"/>
      <w:r w:rsidDel="00000000" w:rsidR="00000000" w:rsidRPr="00000000">
        <w:rPr>
          <w:rFonts w:ascii="Microsoft Yahei" w:cs="Microsoft Yahei" w:eastAsia="Microsoft Yahei" w:hAnsi="Microsoft Yahei"/>
          <w:color w:val="2e74b5"/>
          <w:sz w:val="28"/>
          <w:szCs w:val="28"/>
          <w:rtl w:val="0"/>
        </w:rPr>
        <w:t xml:space="preserve">FlexLedger: Application Specification</w:t>
      </w:r>
    </w:p>
    <w:p w:rsidR="00000000" w:rsidDel="00000000" w:rsidP="00000000" w:rsidRDefault="00000000" w:rsidRPr="00000000" w14:paraId="00000002">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ndbp6u2nwm0h" w:id="1"/>
      <w:bookmarkEnd w:id="1"/>
      <w:r w:rsidDel="00000000" w:rsidR="00000000" w:rsidRPr="00000000">
        <w:rPr>
          <w:rFonts w:ascii="Microsoft Yahei" w:cs="Microsoft Yahei" w:eastAsia="Microsoft Yahei" w:hAnsi="Microsoft Yahei"/>
          <w:color w:val="2e74b5"/>
          <w:sz w:val="26"/>
          <w:szCs w:val="26"/>
          <w:rtl w:val="0"/>
        </w:rPr>
        <w:t xml:space="preserve">1. Project Overview &amp; Objective</w:t>
      </w:r>
    </w:p>
    <w:p w:rsidR="00000000" w:rsidDel="00000000" w:rsidP="00000000" w:rsidRDefault="00000000" w:rsidRPr="00000000" w14:paraId="00000003">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FlexLedger is a full-stack web application designed for independent delivery drivers to track exact mileage, fuel costs, and vehicle maintenance. The primary objective is to aggregate operational data to simplify the calculation of annual tax write-offs. A critical requirement for this application is robust offline functionality, ensuring drivers can seamlessly log expenses even when their delivery routes take them into cellular dead zones.</w:t>
      </w:r>
    </w:p>
    <w:p w:rsidR="00000000" w:rsidDel="00000000" w:rsidP="00000000" w:rsidRDefault="00000000" w:rsidRPr="00000000" w14:paraId="00000004">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This specification serves as the foundational blueprint for three separate development phases (sprints). The application will be rebuilt across three distinct technology stacks to objectively evaluate frontend responsiveness, backend latency, and developer experience.</w:t>
      </w:r>
    </w:p>
    <w:p w:rsidR="00000000" w:rsidDel="00000000" w:rsidP="00000000" w:rsidRDefault="00000000" w:rsidRPr="00000000" w14:paraId="00000005">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vx4rw9bdkne5" w:id="2"/>
      <w:bookmarkEnd w:id="2"/>
      <w:r w:rsidDel="00000000" w:rsidR="00000000" w:rsidRPr="00000000">
        <w:rPr>
          <w:rFonts w:ascii="Microsoft Yahei" w:cs="Microsoft Yahei" w:eastAsia="Microsoft Yahei" w:hAnsi="Microsoft Yahei"/>
          <w:color w:val="2e74b5"/>
          <w:sz w:val="26"/>
          <w:szCs w:val="26"/>
          <w:rtl w:val="0"/>
        </w:rPr>
        <w:t xml:space="preserve">2. Target Audience &amp; User Stories</w:t>
      </w:r>
    </w:p>
    <w:p w:rsidR="00000000" w:rsidDel="00000000" w:rsidP="00000000" w:rsidRDefault="00000000" w:rsidRPr="00000000" w14:paraId="00000006">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target users are independent contractors operating high-mileage delivery vehicles.</w:t>
      </w:r>
    </w:p>
    <w:p w:rsidR="00000000" w:rsidDel="00000000" w:rsidP="00000000" w:rsidRDefault="00000000" w:rsidRPr="00000000" w14:paraId="00000007">
      <w:pPr>
        <w:numPr>
          <w:ilvl w:val="0"/>
          <w:numId w:val="5"/>
        </w:numPr>
        <w:spacing w:after="0" w:afterAutospacing="0" w:before="12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Offline Access: As a driver delivering in rural areas, I need to log shift details without an active internet connection so that I don’t lose data in network dead zones.</w:t>
      </w:r>
    </w:p>
    <w:p w:rsidR="00000000" w:rsidDel="00000000" w:rsidP="00000000" w:rsidRDefault="00000000" w:rsidRPr="00000000" w14:paraId="00000008">
      <w:pPr>
        <w:numPr>
          <w:ilvl w:val="0"/>
          <w:numId w:val="5"/>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Tax Preparation: As an independent contractor, I need to view an aggregated summary of my miles driven and maintenance costs so that I can easily calculate my annual deductions.</w:t>
      </w:r>
    </w:p>
    <w:p w:rsidR="00000000" w:rsidDel="00000000" w:rsidP="00000000" w:rsidRDefault="00000000" w:rsidRPr="00000000" w14:paraId="00000009">
      <w:pPr>
        <w:numPr>
          <w:ilvl w:val="0"/>
          <w:numId w:val="5"/>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Maintenance Tracking: As a vehicle owner, I need to log specific service records (e.g., oil changes, AWD system maintenance) to keep my primary delivery vehicle in optimal condition.</w:t>
      </w:r>
    </w:p>
    <w:p w:rsidR="00000000" w:rsidDel="00000000" w:rsidP="00000000" w:rsidRDefault="00000000" w:rsidRPr="00000000" w14:paraId="0000000A">
      <w:pPr>
        <w:numPr>
          <w:ilvl w:val="0"/>
          <w:numId w:val="5"/>
        </w:numPr>
        <w:spacing w:after="20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Shift Logging: As a driver, I need a quick way to input my start and end mileage for a specific delivery block before I forget the numbers.</w:t>
      </w:r>
    </w:p>
    <w:p w:rsidR="00000000" w:rsidDel="00000000" w:rsidP="00000000" w:rsidRDefault="00000000" w:rsidRPr="00000000" w14:paraId="0000000B">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sq4e5yvf4kkm" w:id="3"/>
      <w:bookmarkEnd w:id="3"/>
      <w:r w:rsidDel="00000000" w:rsidR="00000000" w:rsidRPr="00000000">
        <w:rPr>
          <w:rFonts w:ascii="Microsoft Yahei" w:cs="Microsoft Yahei" w:eastAsia="Microsoft Yahei" w:hAnsi="Microsoft Yahei"/>
          <w:color w:val="2e74b5"/>
          <w:sz w:val="26"/>
          <w:szCs w:val="26"/>
          <w:rtl w:val="0"/>
        </w:rPr>
        <w:t xml:space="preserve">3. Functional Requirements</w:t>
      </w:r>
    </w:p>
    <w:p w:rsidR="00000000" w:rsidDel="00000000" w:rsidP="00000000" w:rsidRDefault="00000000" w:rsidRPr="00000000" w14:paraId="0000000C">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Regardless of the technology stack utilized for the sprint, the application must fulfill the following functional requirements:</w:t>
      </w:r>
    </w:p>
    <w:p w:rsidR="00000000" w:rsidDel="00000000" w:rsidP="00000000" w:rsidRDefault="00000000" w:rsidRPr="00000000" w14:paraId="0000000D">
      <w:pPr>
        <w:numPr>
          <w:ilvl w:val="0"/>
          <w:numId w:val="1"/>
        </w:numPr>
        <w:spacing w:after="0" w:afterAutospacing="0" w:before="12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User Authentication &amp; Authorization:</w:t>
      </w:r>
    </w:p>
    <w:p w:rsidR="00000000" w:rsidDel="00000000" w:rsidP="00000000" w:rsidRDefault="00000000" w:rsidRPr="00000000" w14:paraId="0000000E">
      <w:pPr>
        <w:numPr>
          <w:ilvl w:val="1"/>
          <w:numId w:val="1"/>
        </w:numPr>
        <w:spacing w:after="0" w:afterAutospacing="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The system must allow users to register an account, log in securely, and manage their session.</w:t>
      </w:r>
    </w:p>
    <w:p w:rsidR="00000000" w:rsidDel="00000000" w:rsidP="00000000" w:rsidRDefault="00000000" w:rsidRPr="00000000" w14:paraId="0000000F">
      <w:pPr>
        <w:numPr>
          <w:ilvl w:val="1"/>
          <w:numId w:val="1"/>
        </w:numPr>
        <w:spacing w:after="0" w:afterAutospacing="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The system must allow users to update their profile information, change passwords, and permanently delete their account and associated ledger data.</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Delivery Block Management:</w:t>
      </w:r>
    </w:p>
    <w:p w:rsidR="00000000" w:rsidDel="00000000" w:rsidP="00000000" w:rsidRDefault="00000000" w:rsidRPr="00000000" w14:paraId="00000011">
      <w:pPr>
        <w:numPr>
          <w:ilvl w:val="1"/>
          <w:numId w:val="1"/>
        </w:numPr>
        <w:spacing w:after="0" w:afterAutospacing="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Users must be able to create, read, update, and delete (CRUD) individual delivery block records.</w:t>
      </w:r>
    </w:p>
    <w:p w:rsidR="00000000" w:rsidDel="00000000" w:rsidP="00000000" w:rsidRDefault="00000000" w:rsidRPr="00000000" w14:paraId="00000012">
      <w:pPr>
        <w:numPr>
          <w:ilvl w:val="1"/>
          <w:numId w:val="1"/>
        </w:numPr>
        <w:spacing w:after="0" w:afterAutospacing="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Each block must capture relevant data such as date, mileage, and optional route notes.</w:t>
      </w:r>
    </w:p>
    <w:p w:rsidR="00000000" w:rsidDel="00000000" w:rsidP="00000000" w:rsidRDefault="00000000" w:rsidRPr="00000000" w14:paraId="00000013">
      <w:pPr>
        <w:numPr>
          <w:ilvl w:val="0"/>
          <w:numId w:val="1"/>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Maintenance &amp; Expense Tracking:</w:t>
      </w:r>
    </w:p>
    <w:p w:rsidR="00000000" w:rsidDel="00000000" w:rsidP="00000000" w:rsidRDefault="00000000" w:rsidRPr="00000000" w14:paraId="00000014">
      <w:pPr>
        <w:numPr>
          <w:ilvl w:val="1"/>
          <w:numId w:val="1"/>
        </w:numPr>
        <w:spacing w:after="0" w:afterAutospacing="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Users must be able to perform full CRUD operations on vehicle maintenance records and fuel expenses.</w:t>
      </w:r>
    </w:p>
    <w:p w:rsidR="00000000" w:rsidDel="00000000" w:rsidP="00000000" w:rsidRDefault="00000000" w:rsidRPr="00000000" w14:paraId="00000015">
      <w:pPr>
        <w:numPr>
          <w:ilvl w:val="0"/>
          <w:numId w:val="1"/>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Offline Data Synchronization:</w:t>
      </w:r>
    </w:p>
    <w:p w:rsidR="00000000" w:rsidDel="00000000" w:rsidP="00000000" w:rsidRDefault="00000000" w:rsidRPr="00000000" w14:paraId="00000016">
      <w:pPr>
        <w:numPr>
          <w:ilvl w:val="1"/>
          <w:numId w:val="1"/>
        </w:numPr>
        <w:spacing w:after="0" w:afterAutospacing="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The client-side application must cache the user interface and essential data for offline availability.</w:t>
      </w:r>
    </w:p>
    <w:p w:rsidR="00000000" w:rsidDel="00000000" w:rsidP="00000000" w:rsidRDefault="00000000" w:rsidRPr="00000000" w14:paraId="00000017">
      <w:pPr>
        <w:numPr>
          <w:ilvl w:val="1"/>
          <w:numId w:val="1"/>
        </w:numPr>
        <w:spacing w:after="400" w:before="0" w:beforeAutospacing="0" w:line="360" w:lineRule="auto"/>
        <w:ind w:left="1440" w:hanging="360"/>
      </w:pPr>
      <w:r w:rsidDel="00000000" w:rsidR="00000000" w:rsidRPr="00000000">
        <w:rPr>
          <w:rFonts w:ascii="Microsoft Yahei" w:cs="Microsoft Yahei" w:eastAsia="Microsoft Yahei" w:hAnsi="Microsoft Yahei"/>
          <w:sz w:val="24"/>
          <w:szCs w:val="24"/>
          <w:rtl w:val="0"/>
        </w:rPr>
        <w:t xml:space="preserve">Data entered while offline must be queued locally and automatically synchronized with the backend database once network connectivity is restored.</w:t>
      </w:r>
    </w:p>
    <w:p w:rsidR="00000000" w:rsidDel="00000000" w:rsidP="00000000" w:rsidRDefault="00000000" w:rsidRPr="00000000" w14:paraId="00000018">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6lvzupt8dvj" w:id="4"/>
      <w:bookmarkEnd w:id="4"/>
      <w:r w:rsidDel="00000000" w:rsidR="00000000" w:rsidRPr="00000000">
        <w:rPr>
          <w:rFonts w:ascii="Microsoft Yahei" w:cs="Microsoft Yahei" w:eastAsia="Microsoft Yahei" w:hAnsi="Microsoft Yahei"/>
          <w:color w:val="2e74b5"/>
          <w:sz w:val="26"/>
          <w:szCs w:val="26"/>
          <w:rtl w:val="0"/>
        </w:rPr>
        <w:t xml:space="preserve">4. Non-Functional Requirements</w:t>
      </w:r>
    </w:p>
    <w:p w:rsidR="00000000" w:rsidDel="00000000" w:rsidP="00000000" w:rsidRDefault="00000000" w:rsidRPr="00000000" w14:paraId="00000019">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To provide a baseline for the comparative tech-stack sprints, the following metrics will be evaluated:</w:t>
      </w:r>
    </w:p>
    <w:p w:rsidR="00000000" w:rsidDel="00000000" w:rsidP="00000000" w:rsidRDefault="00000000" w:rsidRPr="00000000" w14:paraId="0000001A">
      <w:pPr>
        <w:numPr>
          <w:ilvl w:val="0"/>
          <w:numId w:val="6"/>
        </w:numPr>
        <w:spacing w:after="0" w:afterAutospacing="0" w:before="12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Resilience: The offline synchronization queue must gracefully handle rapid network toggling to prevent duplicate database entries.</w:t>
      </w:r>
    </w:p>
    <w:p w:rsidR="00000000" w:rsidDel="00000000" w:rsidP="00000000" w:rsidRDefault="00000000" w:rsidRPr="00000000" w14:paraId="0000001B">
      <w:pPr>
        <w:numPr>
          <w:ilvl w:val="0"/>
          <w:numId w:val="6"/>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Responsiveness: The application must utilize a mobile-first design approach, functioning smoothly on smartphones via Progressive Web App (PWA) standards.</w:t>
      </w:r>
    </w:p>
    <w:p w:rsidR="00000000" w:rsidDel="00000000" w:rsidP="00000000" w:rsidRDefault="00000000" w:rsidRPr="00000000" w14:paraId="0000001C">
      <w:pPr>
        <w:numPr>
          <w:ilvl w:val="0"/>
          <w:numId w:val="6"/>
        </w:numPr>
        <w:spacing w:after="20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Performance: The backend API must maintain low-latency response times for CRUD operations, which will be measured and compared across the three selected database and server environments.</w:t>
      </w:r>
    </w:p>
    <w:p w:rsidR="00000000" w:rsidDel="00000000" w:rsidP="00000000" w:rsidRDefault="00000000" w:rsidRPr="00000000" w14:paraId="0000001D">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136f00by71ey" w:id="5"/>
      <w:bookmarkEnd w:id="5"/>
      <w:r w:rsidDel="00000000" w:rsidR="00000000" w:rsidRPr="00000000">
        <w:rPr>
          <w:rFonts w:ascii="Microsoft Yahei" w:cs="Microsoft Yahei" w:eastAsia="Microsoft Yahei" w:hAnsi="Microsoft Yahei"/>
          <w:color w:val="2e74b5"/>
          <w:sz w:val="26"/>
          <w:szCs w:val="26"/>
          <w:rtl w:val="0"/>
        </w:rPr>
        <w:t xml:space="preserve">5. Conceptual Data Model</w:t>
      </w:r>
    </w:p>
    <w:p w:rsidR="00000000" w:rsidDel="00000000" w:rsidP="00000000" w:rsidRDefault="00000000" w:rsidRPr="00000000" w14:paraId="0000001E">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system requires a flexible data structure capable of handling user profiles, shift logs, and vehicle maintenance.</w:t>
      </w:r>
    </w:p>
    <w:p w:rsidR="00000000" w:rsidDel="00000000" w:rsidP="00000000" w:rsidRDefault="00000000" w:rsidRPr="00000000" w14:paraId="0000001F">
      <w:pPr>
        <w:numPr>
          <w:ilvl w:val="0"/>
          <w:numId w:val="3"/>
        </w:numPr>
        <w:spacing w:after="0" w:afterAutospacing="0" w:before="12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User Entity:</w:t>
      </w:r>
    </w:p>
    <w:p w:rsidR="00000000" w:rsidDel="00000000" w:rsidP="00000000" w:rsidRDefault="00000000" w:rsidRPr="00000000" w14:paraId="00000020">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userId</w:t>
      </w:r>
      <w:r w:rsidDel="00000000" w:rsidR="00000000" w:rsidRPr="00000000">
        <w:rPr>
          <w:rFonts w:ascii="Microsoft Yahei" w:cs="Microsoft Yahei" w:eastAsia="Microsoft Yahei" w:hAnsi="Microsoft Yahei"/>
          <w:sz w:val="24"/>
          <w:szCs w:val="24"/>
          <w:rtl w:val="0"/>
        </w:rPr>
        <w:t xml:space="preserve"> (Primary Key)</w:t>
      </w:r>
    </w:p>
    <w:p w:rsidR="00000000" w:rsidDel="00000000" w:rsidP="00000000" w:rsidRDefault="00000000" w:rsidRPr="00000000" w14:paraId="00000021">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email</w:t>
      </w:r>
    </w:p>
    <w:p w:rsidR="00000000" w:rsidDel="00000000" w:rsidP="00000000" w:rsidRDefault="00000000" w:rsidRPr="00000000" w14:paraId="00000022">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passwordHash</w:t>
      </w:r>
    </w:p>
    <w:p w:rsidR="00000000" w:rsidDel="00000000" w:rsidP="00000000" w:rsidRDefault="00000000" w:rsidRPr="00000000" w14:paraId="00000023">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defaultVehicleInfo</w:t>
      </w:r>
      <w:r w:rsidDel="00000000" w:rsidR="00000000" w:rsidRPr="00000000">
        <w:rPr>
          <w:rFonts w:ascii="Microsoft Yahei" w:cs="Microsoft Yahei" w:eastAsia="Microsoft Yahei" w:hAnsi="Microsoft Yahei"/>
          <w:sz w:val="24"/>
          <w:szCs w:val="24"/>
          <w:rtl w:val="0"/>
        </w:rPr>
        <w:t xml:space="preserve"> (e.g., “2017 Ford Fusion SE 2.0L AWD”)</w:t>
      </w:r>
    </w:p>
    <w:p w:rsidR="00000000" w:rsidDel="00000000" w:rsidP="00000000" w:rsidRDefault="00000000" w:rsidRPr="00000000" w14:paraId="00000024">
      <w:pPr>
        <w:numPr>
          <w:ilvl w:val="0"/>
          <w:numId w:val="3"/>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Block (Shift) Entity:</w:t>
      </w:r>
    </w:p>
    <w:p w:rsidR="00000000" w:rsidDel="00000000" w:rsidP="00000000" w:rsidRDefault="00000000" w:rsidRPr="00000000" w14:paraId="00000025">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blockId</w:t>
      </w:r>
      <w:r w:rsidDel="00000000" w:rsidR="00000000" w:rsidRPr="00000000">
        <w:rPr>
          <w:rFonts w:ascii="Microsoft Yahei" w:cs="Microsoft Yahei" w:eastAsia="Microsoft Yahei" w:hAnsi="Microsoft Yahei"/>
          <w:sz w:val="24"/>
          <w:szCs w:val="24"/>
          <w:rtl w:val="0"/>
        </w:rPr>
        <w:t xml:space="preserve"> (Primary Key)</w:t>
      </w:r>
    </w:p>
    <w:p w:rsidR="00000000" w:rsidDel="00000000" w:rsidP="00000000" w:rsidRDefault="00000000" w:rsidRPr="00000000" w14:paraId="00000026">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userId</w:t>
      </w:r>
      <w:r w:rsidDel="00000000" w:rsidR="00000000" w:rsidRPr="00000000">
        <w:rPr>
          <w:rFonts w:ascii="Microsoft Yahei" w:cs="Microsoft Yahei" w:eastAsia="Microsoft Yahei" w:hAnsi="Microsoft Yahei"/>
          <w:sz w:val="24"/>
          <w:szCs w:val="24"/>
          <w:rtl w:val="0"/>
        </w:rPr>
        <w:t xml:space="preserve"> (Foreign Key)</w:t>
      </w:r>
    </w:p>
    <w:p w:rsidR="00000000" w:rsidDel="00000000" w:rsidP="00000000" w:rsidRDefault="00000000" w:rsidRPr="00000000" w14:paraId="00000027">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date</w:t>
      </w:r>
    </w:p>
    <w:p w:rsidR="00000000" w:rsidDel="00000000" w:rsidP="00000000" w:rsidRDefault="00000000" w:rsidRPr="00000000" w14:paraId="00000028">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milesDriven</w:t>
      </w:r>
    </w:p>
    <w:p w:rsidR="00000000" w:rsidDel="00000000" w:rsidP="00000000" w:rsidRDefault="00000000" w:rsidRPr="00000000" w14:paraId="00000029">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earnings</w:t>
      </w:r>
      <w:r w:rsidDel="00000000" w:rsidR="00000000" w:rsidRPr="00000000">
        <w:rPr>
          <w:rFonts w:ascii="Microsoft Yahei" w:cs="Microsoft Yahei" w:eastAsia="Microsoft Yahei" w:hAnsi="Microsoft Yahei"/>
          <w:sz w:val="24"/>
          <w:szCs w:val="24"/>
          <w:rtl w:val="0"/>
        </w:rPr>
        <w:t xml:space="preserve"> (Optional)</w:t>
      </w:r>
    </w:p>
    <w:p w:rsidR="00000000" w:rsidDel="00000000" w:rsidP="00000000" w:rsidRDefault="00000000" w:rsidRPr="00000000" w14:paraId="0000002A">
      <w:pPr>
        <w:numPr>
          <w:ilvl w:val="0"/>
          <w:numId w:val="3"/>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Maintenance Entity:</w:t>
      </w:r>
    </w:p>
    <w:p w:rsidR="00000000" w:rsidDel="00000000" w:rsidP="00000000" w:rsidRDefault="00000000" w:rsidRPr="00000000" w14:paraId="0000002B">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maintenanceId</w:t>
      </w:r>
      <w:r w:rsidDel="00000000" w:rsidR="00000000" w:rsidRPr="00000000">
        <w:rPr>
          <w:rFonts w:ascii="Microsoft Yahei" w:cs="Microsoft Yahei" w:eastAsia="Microsoft Yahei" w:hAnsi="Microsoft Yahei"/>
          <w:sz w:val="24"/>
          <w:szCs w:val="24"/>
          <w:rtl w:val="0"/>
        </w:rPr>
        <w:t xml:space="preserve"> (Primary Key)</w:t>
      </w:r>
    </w:p>
    <w:p w:rsidR="00000000" w:rsidDel="00000000" w:rsidP="00000000" w:rsidRDefault="00000000" w:rsidRPr="00000000" w14:paraId="0000002C">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userId</w:t>
      </w:r>
      <w:r w:rsidDel="00000000" w:rsidR="00000000" w:rsidRPr="00000000">
        <w:rPr>
          <w:rFonts w:ascii="Microsoft Yahei" w:cs="Microsoft Yahei" w:eastAsia="Microsoft Yahei" w:hAnsi="Microsoft Yahei"/>
          <w:sz w:val="24"/>
          <w:szCs w:val="24"/>
          <w:rtl w:val="0"/>
        </w:rPr>
        <w:t xml:space="preserve"> (Foreign Key)</w:t>
      </w:r>
    </w:p>
    <w:p w:rsidR="00000000" w:rsidDel="00000000" w:rsidP="00000000" w:rsidRDefault="00000000" w:rsidRPr="00000000" w14:paraId="0000002D">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serviceDate</w:t>
      </w:r>
    </w:p>
    <w:p w:rsidR="00000000" w:rsidDel="00000000" w:rsidP="00000000" w:rsidRDefault="00000000" w:rsidRPr="00000000" w14:paraId="0000002E">
      <w:pPr>
        <w:numPr>
          <w:ilvl w:val="1"/>
          <w:numId w:val="3"/>
        </w:numPr>
        <w:spacing w:after="0" w:afterAutospacing="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serviceType</w:t>
      </w:r>
      <w:r w:rsidDel="00000000" w:rsidR="00000000" w:rsidRPr="00000000">
        <w:rPr>
          <w:rFonts w:ascii="Microsoft Yahei" w:cs="Microsoft Yahei" w:eastAsia="Microsoft Yahei" w:hAnsi="Microsoft Yahei"/>
          <w:sz w:val="24"/>
          <w:szCs w:val="24"/>
          <w:rtl w:val="0"/>
        </w:rPr>
        <w:t xml:space="preserve"> (e.g., Fuel, Tires, Oil)</w:t>
      </w:r>
    </w:p>
    <w:p w:rsidR="00000000" w:rsidDel="00000000" w:rsidP="00000000" w:rsidRDefault="00000000" w:rsidRPr="00000000" w14:paraId="0000002F">
      <w:pPr>
        <w:numPr>
          <w:ilvl w:val="1"/>
          <w:numId w:val="3"/>
        </w:numPr>
        <w:spacing w:after="400" w:before="0" w:beforeAutospacing="0" w:line="360" w:lineRule="auto"/>
        <w:ind w:left="1440" w:hanging="360"/>
      </w:pPr>
      <w:r w:rsidDel="00000000" w:rsidR="00000000" w:rsidRPr="00000000">
        <w:rPr>
          <w:rFonts w:ascii="Courier New" w:cs="Courier New" w:eastAsia="Courier New" w:hAnsi="Courier New"/>
          <w:color w:val="333333"/>
          <w:sz w:val="20"/>
          <w:szCs w:val="20"/>
          <w:shd w:fill="f5f5f5" w:val="clear"/>
          <w:rtl w:val="0"/>
        </w:rPr>
        <w:t xml:space="preserve">totalCost</w:t>
      </w:r>
    </w:p>
    <w:p w:rsidR="00000000" w:rsidDel="00000000" w:rsidP="00000000" w:rsidRDefault="00000000" w:rsidRPr="00000000" w14:paraId="00000030">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mcruchgivmzx" w:id="6"/>
      <w:bookmarkEnd w:id="6"/>
      <w:r w:rsidDel="00000000" w:rsidR="00000000" w:rsidRPr="00000000">
        <w:rPr>
          <w:rFonts w:ascii="Microsoft Yahei" w:cs="Microsoft Yahei" w:eastAsia="Microsoft Yahei" w:hAnsi="Microsoft Yahei"/>
          <w:color w:val="2e74b5"/>
          <w:sz w:val="26"/>
          <w:szCs w:val="26"/>
          <w:rtl w:val="0"/>
        </w:rPr>
        <w:t xml:space="preserve">6. Standardized API Architecture</w:t>
      </w:r>
    </w:p>
    <w:p w:rsidR="00000000" w:rsidDel="00000000" w:rsidP="00000000" w:rsidRDefault="00000000" w:rsidRPr="00000000" w14:paraId="00000031">
      <w:pPr>
        <w:spacing w:after="120" w:before="120" w:line="36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To ensure the frontend and backend can be swapped modularly during the sprints, all backend implementations must adhere to this standardized RESTful routing structure:</w:t>
      </w:r>
    </w:p>
    <w:p w:rsidR="00000000" w:rsidDel="00000000" w:rsidP="00000000" w:rsidRDefault="00000000" w:rsidRPr="00000000" w14:paraId="00000032">
      <w:pPr>
        <w:numPr>
          <w:ilvl w:val="0"/>
          <w:numId w:val="2"/>
        </w:numPr>
        <w:spacing w:after="0" w:afterAutospacing="0" w:before="12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Auth: </w:t>
      </w:r>
      <w:r w:rsidDel="00000000" w:rsidR="00000000" w:rsidRPr="00000000">
        <w:rPr>
          <w:rFonts w:ascii="Courier New" w:cs="Courier New" w:eastAsia="Courier New" w:hAnsi="Courier New"/>
          <w:color w:val="333333"/>
          <w:sz w:val="20"/>
          <w:szCs w:val="20"/>
          <w:shd w:fill="f5f5f5" w:val="clear"/>
          <w:rtl w:val="0"/>
        </w:rPr>
        <w:t xml:space="preserve">POST /api/auth/register</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POST /api/auth/login</w:t>
      </w:r>
    </w:p>
    <w:p w:rsidR="00000000" w:rsidDel="00000000" w:rsidP="00000000" w:rsidRDefault="00000000" w:rsidRPr="00000000" w14:paraId="00000033">
      <w:pPr>
        <w:numPr>
          <w:ilvl w:val="0"/>
          <w:numId w:val="2"/>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User: </w:t>
      </w:r>
      <w:r w:rsidDel="00000000" w:rsidR="00000000" w:rsidRPr="00000000">
        <w:rPr>
          <w:rFonts w:ascii="Courier New" w:cs="Courier New" w:eastAsia="Courier New" w:hAnsi="Courier New"/>
          <w:color w:val="333333"/>
          <w:sz w:val="20"/>
          <w:szCs w:val="20"/>
          <w:shd w:fill="f5f5f5" w:val="clear"/>
          <w:rtl w:val="0"/>
        </w:rPr>
        <w:t xml:space="preserve">GET /api/user/profile</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PUT /api/user/profile</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PUT /api/user/password</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DELETE /api/user/account</w:t>
      </w:r>
    </w:p>
    <w:p w:rsidR="00000000" w:rsidDel="00000000" w:rsidP="00000000" w:rsidRDefault="00000000" w:rsidRPr="00000000" w14:paraId="00000034">
      <w:pPr>
        <w:numPr>
          <w:ilvl w:val="0"/>
          <w:numId w:val="2"/>
        </w:numPr>
        <w:spacing w:after="0" w:afterAutospacing="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Blocks: </w:t>
      </w:r>
      <w:r w:rsidDel="00000000" w:rsidR="00000000" w:rsidRPr="00000000">
        <w:rPr>
          <w:rFonts w:ascii="Courier New" w:cs="Courier New" w:eastAsia="Courier New" w:hAnsi="Courier New"/>
          <w:color w:val="333333"/>
          <w:sz w:val="20"/>
          <w:szCs w:val="20"/>
          <w:shd w:fill="f5f5f5" w:val="clear"/>
          <w:rtl w:val="0"/>
        </w:rPr>
        <w:t xml:space="preserve">POST</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GET</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PUT</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DELETE</w:t>
      </w:r>
      <w:r w:rsidDel="00000000" w:rsidR="00000000" w:rsidRPr="00000000">
        <w:rPr>
          <w:rFonts w:ascii="Microsoft Yahei" w:cs="Microsoft Yahei" w:eastAsia="Microsoft Yahei" w:hAnsi="Microsoft Yahei"/>
          <w:sz w:val="24"/>
          <w:szCs w:val="24"/>
          <w:rtl w:val="0"/>
        </w:rPr>
        <w:t xml:space="preserve"> operations at </w:t>
      </w:r>
      <w:r w:rsidDel="00000000" w:rsidR="00000000" w:rsidRPr="00000000">
        <w:rPr>
          <w:rFonts w:ascii="Courier New" w:cs="Courier New" w:eastAsia="Courier New" w:hAnsi="Courier New"/>
          <w:color w:val="333333"/>
          <w:sz w:val="20"/>
          <w:szCs w:val="20"/>
          <w:shd w:fill="f5f5f5" w:val="clear"/>
          <w:rtl w:val="0"/>
        </w:rPr>
        <w:t xml:space="preserve">/api/blocks</w:t>
      </w:r>
    </w:p>
    <w:p w:rsidR="00000000" w:rsidDel="00000000" w:rsidP="00000000" w:rsidRDefault="00000000" w:rsidRPr="00000000" w14:paraId="00000035">
      <w:pPr>
        <w:numPr>
          <w:ilvl w:val="0"/>
          <w:numId w:val="2"/>
        </w:numPr>
        <w:spacing w:after="20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Maintenance: </w:t>
      </w:r>
      <w:r w:rsidDel="00000000" w:rsidR="00000000" w:rsidRPr="00000000">
        <w:rPr>
          <w:rFonts w:ascii="Courier New" w:cs="Courier New" w:eastAsia="Courier New" w:hAnsi="Courier New"/>
          <w:color w:val="333333"/>
          <w:sz w:val="20"/>
          <w:szCs w:val="20"/>
          <w:shd w:fill="f5f5f5" w:val="clear"/>
          <w:rtl w:val="0"/>
        </w:rPr>
        <w:t xml:space="preserve">POST</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GET</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PUT</w:t>
      </w:r>
      <w:r w:rsidDel="00000000" w:rsidR="00000000" w:rsidRPr="00000000">
        <w:rPr>
          <w:rFonts w:ascii="Microsoft Yahei" w:cs="Microsoft Yahei" w:eastAsia="Microsoft Yahei" w:hAnsi="Microsoft Yahei"/>
          <w:sz w:val="24"/>
          <w:szCs w:val="24"/>
          <w:rtl w:val="0"/>
        </w:rPr>
        <w:t xml:space="preserve">, </w:t>
      </w:r>
      <w:r w:rsidDel="00000000" w:rsidR="00000000" w:rsidRPr="00000000">
        <w:rPr>
          <w:rFonts w:ascii="Courier New" w:cs="Courier New" w:eastAsia="Courier New" w:hAnsi="Courier New"/>
          <w:color w:val="333333"/>
          <w:sz w:val="20"/>
          <w:szCs w:val="20"/>
          <w:shd w:fill="f5f5f5" w:val="clear"/>
          <w:rtl w:val="0"/>
        </w:rPr>
        <w:t xml:space="preserve">DELETE</w:t>
      </w:r>
      <w:r w:rsidDel="00000000" w:rsidR="00000000" w:rsidRPr="00000000">
        <w:rPr>
          <w:rFonts w:ascii="Microsoft Yahei" w:cs="Microsoft Yahei" w:eastAsia="Microsoft Yahei" w:hAnsi="Microsoft Yahei"/>
          <w:sz w:val="24"/>
          <w:szCs w:val="24"/>
          <w:rtl w:val="0"/>
        </w:rPr>
        <w:t xml:space="preserve"> operations at </w:t>
      </w:r>
      <w:r w:rsidDel="00000000" w:rsidR="00000000" w:rsidRPr="00000000">
        <w:rPr>
          <w:rFonts w:ascii="Courier New" w:cs="Courier New" w:eastAsia="Courier New" w:hAnsi="Courier New"/>
          <w:color w:val="333333"/>
          <w:sz w:val="20"/>
          <w:szCs w:val="20"/>
          <w:shd w:fill="f5f5f5" w:val="clear"/>
          <w:rtl w:val="0"/>
        </w:rPr>
        <w:t xml:space="preserve">/api/maintenance</w:t>
      </w:r>
    </w:p>
    <w:p w:rsidR="00000000" w:rsidDel="00000000" w:rsidP="00000000" w:rsidRDefault="00000000" w:rsidRPr="00000000" w14:paraId="00000036">
      <w:pPr>
        <w:pStyle w:val="Heading3"/>
        <w:keepNext w:val="0"/>
        <w:keepLines w:val="0"/>
        <w:spacing w:after="140" w:before="260" w:lineRule="auto"/>
        <w:rPr>
          <w:rFonts w:ascii="Microsoft Yahei" w:cs="Microsoft Yahei" w:eastAsia="Microsoft Yahei" w:hAnsi="Microsoft Yahei"/>
          <w:color w:val="2e74b5"/>
          <w:sz w:val="26"/>
          <w:szCs w:val="26"/>
        </w:rPr>
      </w:pPr>
      <w:bookmarkStart w:colFirst="0" w:colLast="0" w:name="_8ni7pjnxvje5" w:id="7"/>
      <w:bookmarkEnd w:id="7"/>
      <w:r w:rsidDel="00000000" w:rsidR="00000000" w:rsidRPr="00000000">
        <w:rPr>
          <w:rFonts w:ascii="Microsoft Yahei" w:cs="Microsoft Yahei" w:eastAsia="Microsoft Yahei" w:hAnsi="Microsoft Yahei"/>
          <w:color w:val="2e74b5"/>
          <w:sz w:val="26"/>
          <w:szCs w:val="26"/>
          <w:rtl w:val="0"/>
        </w:rPr>
        <w:t xml:space="preserve">7. Future Roadmap (Out of Scope for Bake-Offs)</w:t>
      </w:r>
    </w:p>
    <w:p w:rsidR="00000000" w:rsidDel="00000000" w:rsidP="00000000" w:rsidRDefault="00000000" w:rsidRPr="00000000" w14:paraId="00000037">
      <w:pPr>
        <w:numPr>
          <w:ilvl w:val="0"/>
          <w:numId w:val="4"/>
        </w:numPr>
        <w:spacing w:after="0" w:afterAutospacing="0" w:before="12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Integration of a third-party mapping API to automatically calculate </w:t>
      </w:r>
      <w:r w:rsidDel="00000000" w:rsidR="00000000" w:rsidRPr="00000000">
        <w:rPr>
          <w:rFonts w:ascii="Courier New" w:cs="Courier New" w:eastAsia="Courier New" w:hAnsi="Courier New"/>
          <w:color w:val="333333"/>
          <w:sz w:val="20"/>
          <w:szCs w:val="20"/>
          <w:shd w:fill="f5f5f5" w:val="clear"/>
          <w:rtl w:val="0"/>
        </w:rPr>
        <w:t xml:space="preserve">milesDriven</w:t>
      </w:r>
      <w:r w:rsidDel="00000000" w:rsidR="00000000" w:rsidRPr="00000000">
        <w:rPr>
          <w:rFonts w:ascii="Microsoft Yahei" w:cs="Microsoft Yahei" w:eastAsia="Microsoft Yahei" w:hAnsi="Microsoft Yahei"/>
          <w:sz w:val="24"/>
          <w:szCs w:val="24"/>
          <w:rtl w:val="0"/>
        </w:rPr>
        <w:t xml:space="preserve"> based on route start and end locations.</w:t>
      </w:r>
    </w:p>
    <w:p w:rsidR="00000000" w:rsidDel="00000000" w:rsidP="00000000" w:rsidRDefault="00000000" w:rsidRPr="00000000" w14:paraId="00000038">
      <w:pPr>
        <w:numPr>
          <w:ilvl w:val="0"/>
          <w:numId w:val="4"/>
        </w:numPr>
        <w:spacing w:after="200" w:before="0" w:beforeAutospacing="0" w:line="360" w:lineRule="auto"/>
        <w:ind w:left="720" w:hanging="36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Implementation of an OCR (Optical Character Recognition) tool to parse paper gas receipts.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Yahe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Microsoft Yahei" w:cs="Microsoft Yahei" w:eastAsia="Microsoft Yahei" w:hAnsi="Microsoft Yahei"/>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rFonts w:ascii="Microsoft Yahei" w:cs="Microsoft Yahei" w:eastAsia="Microsoft Yahei" w:hAnsi="Microsoft Yahei"/>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