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8C4" w:rsidRDefault="00475572" w:rsidP="00237268">
      <w:pPr>
        <w:outlineLvl w:val="1"/>
        <w:rPr>
          <w:lang w:val="en-US"/>
        </w:rPr>
      </w:pPr>
      <w:r>
        <w:rPr>
          <w:lang w:val="en-US"/>
        </w:rPr>
        <w:t>Name:         Ammu Ambika Ramachandran</w:t>
      </w:r>
    </w:p>
    <w:p w:rsidR="00237268" w:rsidRDefault="00475572" w:rsidP="00237268">
      <w:pPr>
        <w:outlineLvl w:val="1"/>
        <w:rPr>
          <w:lang w:val="en-US"/>
        </w:rPr>
      </w:pPr>
      <w:r>
        <w:rPr>
          <w:lang w:val="en-US"/>
        </w:rPr>
        <w:t>Student ID: 23006390</w:t>
      </w:r>
    </w:p>
    <w:p w:rsidR="00475572" w:rsidRDefault="00475572" w:rsidP="00237268">
      <w:pPr>
        <w:outlineLvl w:val="1"/>
        <w:rPr>
          <w:lang w:val="en-US"/>
        </w:rPr>
      </w:pPr>
      <w:r>
        <w:rPr>
          <w:lang w:val="en-US"/>
        </w:rPr>
        <w:t>Github:</w:t>
      </w:r>
    </w:p>
    <w:p w:rsidR="00237268" w:rsidRDefault="009B5790" w:rsidP="005847FB">
      <w:pPr>
        <w:rPr>
          <w:b/>
          <w:color w:val="4C94D8" w:themeColor="text2" w:themeTint="80"/>
          <w:sz w:val="36"/>
          <w:szCs w:val="36"/>
          <w:lang w:val="en-US"/>
        </w:rPr>
      </w:pPr>
      <w:r w:rsidRPr="00475572">
        <w:rPr>
          <w:b/>
          <w:color w:val="4C94D8" w:themeColor="text2" w:themeTint="80"/>
          <w:sz w:val="36"/>
          <w:szCs w:val="36"/>
        </w:rPr>
        <w:t>Mall Custo</w:t>
      </w:r>
      <w:r w:rsidR="005847FB">
        <w:rPr>
          <w:b/>
          <w:color w:val="4C94D8" w:themeColor="text2" w:themeTint="80"/>
          <w:sz w:val="36"/>
          <w:szCs w:val="36"/>
        </w:rPr>
        <w:t>mer Segmentation Analysis Usin</w:t>
      </w:r>
      <w:r w:rsidR="005847FB">
        <w:rPr>
          <w:b/>
          <w:color w:val="4C94D8" w:themeColor="text2" w:themeTint="80"/>
          <w:sz w:val="36"/>
          <w:szCs w:val="36"/>
          <w:lang w:val="en-US"/>
        </w:rPr>
        <w:t>g</w:t>
      </w:r>
      <w:r w:rsidR="00254731">
        <w:rPr>
          <w:b/>
          <w:color w:val="4C94D8" w:themeColor="text2" w:themeTint="80"/>
          <w:sz w:val="36"/>
          <w:szCs w:val="36"/>
          <w:lang w:val="en-US"/>
        </w:rPr>
        <w:t xml:space="preserve">  </w:t>
      </w:r>
      <w:r w:rsidRPr="00475572">
        <w:rPr>
          <w:b/>
          <w:color w:val="4C94D8" w:themeColor="text2" w:themeTint="80"/>
          <w:sz w:val="36"/>
          <w:szCs w:val="36"/>
        </w:rPr>
        <w:t>Clustering and</w:t>
      </w:r>
      <w:r w:rsidR="00475572" w:rsidRPr="00475572">
        <w:rPr>
          <w:b/>
          <w:color w:val="4C94D8" w:themeColor="text2" w:themeTint="80"/>
          <w:sz w:val="36"/>
          <w:szCs w:val="36"/>
          <w:lang w:val="en-US"/>
        </w:rPr>
        <w:t xml:space="preserve"> </w:t>
      </w:r>
      <w:r w:rsidRPr="00475572">
        <w:rPr>
          <w:b/>
          <w:color w:val="4C94D8" w:themeColor="text2" w:themeTint="80"/>
          <w:sz w:val="36"/>
          <w:szCs w:val="36"/>
        </w:rPr>
        <w:t>Fitting</w:t>
      </w:r>
    </w:p>
    <w:p w:rsidR="009B5790" w:rsidRPr="00237268" w:rsidRDefault="009B5790" w:rsidP="00237268">
      <w:pPr>
        <w:rPr>
          <w:b/>
          <w:color w:val="4C94D8" w:themeColor="text2" w:themeTint="80"/>
          <w:sz w:val="36"/>
          <w:szCs w:val="36"/>
          <w:lang w:val="en-US"/>
        </w:rPr>
      </w:pPr>
      <w:r w:rsidRPr="009B57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Objective</w:t>
      </w:r>
    </w:p>
    <w:p w:rsidR="0023071C" w:rsidRPr="002C73A9" w:rsidRDefault="009B5790" w:rsidP="002307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</w:pPr>
      <w:r w:rsidRPr="002C73A9">
        <w:rPr>
          <w:rFonts w:ascii="Times New Roman" w:eastAsia="Times New Roman" w:hAnsi="Times New Roman" w:cs="Times New Roman"/>
          <w:kern w:val="0"/>
          <w:sz w:val="22"/>
          <w:szCs w:val="22"/>
        </w:rPr>
        <w:t>The objective of this analysis was to perform customer segmentation using clustering techniques based on customer data, specifically focusing on the following features</w:t>
      </w:r>
      <w:r w:rsidR="00DA6DE5" w:rsidRPr="002C73A9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:</w:t>
      </w:r>
      <w:r w:rsidRPr="002C73A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Age</w:t>
      </w:r>
      <w:r w:rsidR="00DA6DE5" w:rsidRPr="002C73A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/>
        </w:rPr>
        <w:t>,</w:t>
      </w:r>
      <w:r w:rsidR="002C73A9" w:rsidRPr="002C73A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/>
        </w:rPr>
        <w:t xml:space="preserve"> </w:t>
      </w:r>
      <w:r w:rsidRPr="002C73A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Annual Income (k$)</w:t>
      </w:r>
      <w:r w:rsidR="00DA6DE5" w:rsidRPr="002C73A9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,</w:t>
      </w:r>
      <w:r w:rsidRPr="002C73A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Spending Score (1-100)</w:t>
      </w:r>
      <w:r w:rsidR="00DA6DE5" w:rsidRPr="002C73A9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 xml:space="preserve">  </w:t>
      </w:r>
      <w:r w:rsidR="00237268" w:rsidRPr="002C73A9">
        <w:rPr>
          <w:rFonts w:ascii="Times New Roman" w:eastAsia="Times New Roman" w:hAnsi="Times New Roman" w:cs="Times New Roman"/>
          <w:kern w:val="0"/>
          <w:sz w:val="22"/>
          <w:szCs w:val="22"/>
        </w:rPr>
        <w:t>The dataset use is downloaded f</w:t>
      </w:r>
      <w:r w:rsidR="00237268" w:rsidRPr="002C73A9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ro</w:t>
      </w:r>
      <w:r w:rsidR="00237268" w:rsidRPr="002C73A9">
        <w:rPr>
          <w:rFonts w:ascii="Times New Roman" w:eastAsia="Times New Roman" w:hAnsi="Times New Roman" w:cs="Times New Roman"/>
          <w:kern w:val="0"/>
          <w:sz w:val="22"/>
          <w:szCs w:val="22"/>
        </w:rPr>
        <w:t>m kaggle</w:t>
      </w:r>
      <w:r w:rsidRPr="002C73A9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</w:t>
      </w:r>
      <w:hyperlink r:id="rId7" w:tgtFrame="_blank" w:history="1">
        <w:r w:rsidR="00237268" w:rsidRPr="002C73A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https://www.kaggle.com/datasets/vjchoudhary7/customer-segmentation-tutorial-in-python</w:t>
        </w:r>
      </w:hyperlink>
      <w:r w:rsidR="00237268" w:rsidRPr="002C73A9">
        <w:rPr>
          <w:sz w:val="22"/>
          <w:szCs w:val="22"/>
          <w:lang w:val="en-US"/>
        </w:rPr>
        <w:t xml:space="preserve"> </w:t>
      </w:r>
      <w:r w:rsidRPr="002C73A9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which includes customer demographics and spending behavior. The goal was to apply K-Means clustering to divide customers into distinct groups and evaluate the performance of different clustering configurations using metrics such as silhouette scores </w:t>
      </w:r>
      <w:r w:rsidR="00DA6DE5" w:rsidRPr="002C73A9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and elbow scores. </w:t>
      </w:r>
      <w:r w:rsidR="00DA6DE5" w:rsidRPr="002C73A9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 xml:space="preserve">Also, I performed an analysis of the data and visualized my findings using Histograms, correlation matrix and box plot </w:t>
      </w:r>
    </w:p>
    <w:p w:rsidR="00DA6DE5" w:rsidRPr="001033E6" w:rsidRDefault="009B5790" w:rsidP="002307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103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Data Preprocessing and Exploratory Data Analysis (EDA)</w:t>
      </w:r>
    </w:p>
    <w:p w:rsidR="00DA6DE5" w:rsidRPr="001033E6" w:rsidRDefault="00237268" w:rsidP="002372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103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Data overview</w:t>
      </w:r>
    </w:p>
    <w:p w:rsidR="009B5790" w:rsidRPr="00237268" w:rsidRDefault="009B5790" w:rsidP="00DA6D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/>
        </w:rPr>
      </w:pPr>
      <w:r w:rsidRPr="00237268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The initial dataset contains 200 rows and 5 columns. There are no missing values, as confirmed by the </w:t>
      </w:r>
      <w:r w:rsidRPr="00237268">
        <w:rPr>
          <w:rFonts w:ascii="Courier New" w:eastAsia="Times New Roman" w:hAnsi="Courier New" w:cs="Courier New"/>
          <w:kern w:val="0"/>
          <w:sz w:val="22"/>
          <w:szCs w:val="22"/>
        </w:rPr>
        <w:t>df.info()</w:t>
      </w:r>
      <w:r w:rsidRPr="00237268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method. We observed the following basic data types:</w:t>
      </w:r>
    </w:p>
    <w:p w:rsidR="009B5790" w:rsidRPr="00237268" w:rsidRDefault="009B5790" w:rsidP="009B579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237268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Numerical: </w:t>
      </w:r>
      <w:r w:rsidRPr="0023726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Age</w:t>
      </w:r>
      <w:r w:rsidRPr="00237268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, </w:t>
      </w:r>
      <w:r w:rsidRPr="0023726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Annual Income (k$)</w:t>
      </w:r>
      <w:r w:rsidRPr="00237268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, </w:t>
      </w:r>
      <w:r w:rsidRPr="0023726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Spending Score (1-100)</w:t>
      </w:r>
    </w:p>
    <w:p w:rsidR="003A78C4" w:rsidRPr="00237268" w:rsidRDefault="009B5790" w:rsidP="003A78C4">
      <w:pPr>
        <w:numPr>
          <w:ilvl w:val="0"/>
          <w:numId w:val="19"/>
        </w:numPr>
        <w:spacing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237268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Categorical: </w:t>
      </w:r>
      <w:r w:rsidRPr="0023726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Gender</w:t>
      </w:r>
    </w:p>
    <w:p w:rsidR="000A6B71" w:rsidRPr="000A6B71" w:rsidRDefault="009B5790" w:rsidP="00237268">
      <w:pPr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</w:rPr>
      </w:pPr>
      <w:r w:rsidRPr="00237268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The dataset contained a </w:t>
      </w:r>
      <w:r w:rsidRPr="0023726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Gender</w:t>
      </w:r>
      <w:r w:rsidRPr="00237268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column, which was converted into a categorical variable for use in the analysis. This feature was expected to provide valuable information </w:t>
      </w:r>
      <w:r w:rsidR="003A78C4" w:rsidRPr="00237268">
        <w:rPr>
          <w:rFonts w:ascii="Times New Roman" w:eastAsia="Times New Roman" w:hAnsi="Times New Roman" w:cs="Times New Roman"/>
          <w:kern w:val="0"/>
          <w:sz w:val="22"/>
          <w:szCs w:val="22"/>
        </w:rPr>
        <w:t>fo</w:t>
      </w:r>
      <w:r w:rsidR="003A78C4" w:rsidRPr="00237268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r</w:t>
      </w:r>
      <w:r w:rsidRPr="00237268">
        <w:rPr>
          <w:rFonts w:ascii="Times New Roman" w:eastAsia="Times New Roman" w:hAnsi="Times New Roman" w:cs="Times New Roman"/>
          <w:kern w:val="0"/>
          <w:sz w:val="22"/>
          <w:szCs w:val="22"/>
        </w:rPr>
        <w:t>customer segmentation. In addition, basic statistical analyses were performed on numerical columns (Age, Annual Income, and Spending Score) t</w:t>
      </w:r>
      <w:r w:rsidR="00237268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 xml:space="preserve">o understand their distributions. </w:t>
      </w:r>
    </w:p>
    <w:p w:rsidR="000A6B71" w:rsidRPr="000A6B71" w:rsidRDefault="000A6B71" w:rsidP="000A6B71">
      <w:pPr>
        <w:ind w:left="720"/>
        <w:rPr>
          <w:rFonts w:ascii="Times New Roman" w:eastAsia="Times New Roman" w:hAnsi="Times New Roman" w:cs="Times New Roman"/>
          <w:kern w:val="0"/>
        </w:rPr>
      </w:pPr>
    </w:p>
    <w:p w:rsidR="00237268" w:rsidRPr="00237268" w:rsidRDefault="00237268" w:rsidP="000A6B71">
      <w:pPr>
        <w:ind w:left="720"/>
        <w:rPr>
          <w:rFonts w:ascii="Times New Roman" w:eastAsia="Times New Roman" w:hAnsi="Times New Roman" w:cs="Times New Roman"/>
          <w:kern w:val="0"/>
        </w:rPr>
      </w:pPr>
      <w:r w:rsidRPr="000A6B71"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  <w:t>Correlation heat map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 xml:space="preserve">: The correlation between numerical features is low to moderate  </w:t>
      </w:r>
    </w:p>
    <w:p w:rsidR="00237268" w:rsidRPr="00237268" w:rsidRDefault="00237268" w:rsidP="00237268">
      <w:pPr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Age vs Annual Income(k$):0.09(weak positive correation)</w:t>
      </w:r>
    </w:p>
    <w:p w:rsidR="002C73A9" w:rsidRPr="002C73A9" w:rsidRDefault="00237268" w:rsidP="00576F34">
      <w:pPr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Age vs Speding Score(1-100):_0.04(very</w:t>
      </w:r>
      <w:r w:rsidR="000A6B71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 xml:space="preserve"> weak negative correlation)</w:t>
      </w:r>
      <w:r w:rsidR="0023071C" w:rsidRPr="00E23B1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.</w:t>
      </w:r>
    </w:p>
    <w:p w:rsidR="00B055A4" w:rsidRPr="00B055A4" w:rsidRDefault="0023071C" w:rsidP="002C73A9">
      <w:pPr>
        <w:ind w:left="72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  <w:lang w:val="en-US"/>
        </w:rPr>
        <w:drawing>
          <wp:inline distT="0" distB="0" distL="0" distR="0">
            <wp:extent cx="3398520" cy="3078480"/>
            <wp:effectExtent l="19050" t="0" r="0" b="0"/>
            <wp:docPr id="14" name="Picture 13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B14" w:rsidRPr="00E23B14">
        <w:rPr>
          <w:noProof/>
          <w:sz w:val="22"/>
          <w:szCs w:val="22"/>
          <w:lang w:val="en-US"/>
        </w:rPr>
        <w:t xml:space="preserve"> </w:t>
      </w:r>
      <w:r w:rsidR="00E23B14" w:rsidRPr="00E23B1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drawing>
          <wp:inline distT="0" distB="0" distL="0" distR="0">
            <wp:extent cx="2251710" cy="2198219"/>
            <wp:effectExtent l="19050" t="0" r="0" b="0"/>
            <wp:docPr id="19" name="Picture 8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479" cy="22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27" w:rsidRPr="001033E6" w:rsidRDefault="00760327" w:rsidP="001033E6">
      <w:pPr>
        <w:rPr>
          <w:rFonts w:ascii="Times New Roman" w:eastAsia="Times New Roman" w:hAnsi="Times New Roman" w:cs="Times New Roman"/>
          <w:kern w:val="0"/>
          <w:lang w:val="en-US"/>
        </w:rPr>
      </w:pPr>
    </w:p>
    <w:p w:rsidR="000A6B71" w:rsidRPr="000A6B71" w:rsidRDefault="000E3D13" w:rsidP="00576F34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6396990" cy="2392680"/>
            <wp:effectExtent l="19050" t="0" r="3810" b="0"/>
            <wp:docPr id="8" name="Picture 7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90" w:rsidRPr="005847FB" w:rsidRDefault="009B5790" w:rsidP="005847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</w:pPr>
      <w:r w:rsidRPr="000A6B7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4. Statistical Summary</w:t>
      </w:r>
      <w:r w:rsidR="005847F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/>
        </w:rPr>
        <w:t xml:space="preserve">:  </w:t>
      </w:r>
      <w:r w:rsidRPr="000A6B71">
        <w:rPr>
          <w:rFonts w:ascii="Times New Roman" w:eastAsia="Times New Roman" w:hAnsi="Times New Roman" w:cs="Times New Roman"/>
          <w:kern w:val="0"/>
          <w:sz w:val="22"/>
          <w:szCs w:val="22"/>
        </w:rPr>
        <w:t>The statistical summary of the dataset revealed diversity in the customer population in terms of age, income, and spending scores. This diversity provided a solid foundation for segmentation and indicated that meaningful groupings could be made based on these features.</w:t>
      </w:r>
    </w:p>
    <w:p w:rsidR="00B055A4" w:rsidRPr="005847FB" w:rsidRDefault="009B5790" w:rsidP="00B05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103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Clustering with K-Means</w:t>
      </w:r>
      <w:r w:rsidR="00B055A4" w:rsidRPr="00103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:</w:t>
      </w:r>
      <w:r w:rsidR="005847FB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</w:t>
      </w:r>
      <w:r w:rsidRPr="000A6B71">
        <w:rPr>
          <w:rFonts w:ascii="Times New Roman" w:eastAsia="Times New Roman" w:hAnsi="Times New Roman" w:cs="Times New Roman"/>
          <w:kern w:val="0"/>
          <w:sz w:val="22"/>
          <w:szCs w:val="22"/>
        </w:rPr>
        <w:t>After preprocessing the data, K-Means clustering was applied to group customers into segments based on their behavior and demographics.</w:t>
      </w:r>
    </w:p>
    <w:p w:rsidR="009B5790" w:rsidRPr="00B055A4" w:rsidRDefault="009B5790" w:rsidP="009B57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</w:pP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 xml:space="preserve"> Elbow Method</w:t>
      </w:r>
      <w:r w:rsidR="00B055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/>
        </w:rPr>
        <w:t xml:space="preserve"> and silhouette Method</w:t>
      </w:r>
      <w:r w:rsidR="0023071C"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ab/>
      </w:r>
      <w:r w:rsidR="005847FB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 xml:space="preserve">:  </w:t>
      </w: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The clustering process began with the </w:t>
      </w: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Elbow Method</w:t>
      </w: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to determine the optimal number of clusters. By plotting inertia (the sum of squared distances between points and their cluster centroids) against the number of clusters, the "elbow" appeared at </w:t>
      </w: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4 clusters</w:t>
      </w: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>. This suggested that 4 clusters might be the ideal choice.</w:t>
      </w:r>
      <w:r w:rsidR="00B055A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Then,  silhouette Method to verify the number of clusters this was applied. The analysis provided a higher silhouette score  for 6 clusters suggesting that splitting the data into clusters would result in better separation between the segments</w:t>
      </w:r>
    </w:p>
    <w:p w:rsidR="009B5790" w:rsidRPr="00B055A4" w:rsidRDefault="003A78C4" w:rsidP="00B05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37510" cy="2186940"/>
            <wp:effectExtent l="19050" t="0" r="0" b="0"/>
            <wp:docPr id="5" name="Picture 5" descr="A graph of a number of clus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20531" name="Picture 5" descr="A graph of a number of clus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09" cy="21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3A9">
        <w:rPr>
          <w:noProof/>
          <w:lang w:val="en-US"/>
        </w:rPr>
        <w:drawing>
          <wp:inline distT="0" distB="0" distL="0" distR="0">
            <wp:extent cx="2747010" cy="2186940"/>
            <wp:effectExtent l="19050" t="0" r="0" b="0"/>
            <wp:docPr id="529105250" name="Picture 6" descr="A graph with a line and a number of clus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05275" name="Picture 6" descr="A graph with a line and a number of clus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90" w:rsidRPr="0023071C" w:rsidRDefault="009B5790" w:rsidP="009B57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</w:pP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4. Cluster Evaluation</w:t>
      </w:r>
    </w:p>
    <w:p w:rsidR="009B5790" w:rsidRPr="0023071C" w:rsidRDefault="009B5790" w:rsidP="009B57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>We analyzed the clusters formed by the K-Means algorithm to understand the customer segments better.</w:t>
      </w: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Cluster Summary (K=4)</w:t>
      </w:r>
      <w:r w:rsidR="001033E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/>
        </w:rPr>
        <w:t>,</w:t>
      </w: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Cluster 0</w:t>
      </w: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>: Older customers with lower spending scores — likely less</w:t>
      </w:r>
      <w:r w:rsidR="001033E6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 xml:space="preserve"> </w:t>
      </w: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>engaged with promotions or shopping activities.</w:t>
      </w:r>
      <w:r w:rsidR="001033E6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,</w:t>
      </w: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Cluster 1</w:t>
      </w: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>: Younger customers with high spending scores — active shoppers who engage with mall promotions and discounts</w:t>
      </w:r>
      <w:r w:rsidR="001033E6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,</w:t>
      </w: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Cluster 2</w:t>
      </w: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>: Middle-aged customers with moderate income and spending — a balanced group likely to be price-sensitive.</w:t>
      </w:r>
      <w:r w:rsidR="001033E6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,</w:t>
      </w: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Cluster 3</w:t>
      </w: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>: Older customers with higher spending scores — potentially retirees or those with more disposable income.</w:t>
      </w:r>
      <w:r w:rsidRPr="002C73A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Cluster Summary (K=6)</w:t>
      </w:r>
      <w:r w:rsidR="001033E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/>
        </w:rPr>
        <w:t>.</w:t>
      </w: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>When 6 clusters were used, the segmentation became more granular, revealing more distinct distinctions, particularly in terms of spending behavior and income levels. The additional clusters allowed for a more detailed understanding of customer behavior.</w:t>
      </w:r>
    </w:p>
    <w:p w:rsidR="009B5790" w:rsidRPr="001033E6" w:rsidRDefault="009B5790" w:rsidP="001033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</w:pP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5. Visualization</w:t>
      </w:r>
      <w:r w:rsidR="001033E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/>
        </w:rPr>
        <w:t>:</w:t>
      </w: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The clusters were visualized using </w:t>
      </w: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scatter plots</w:t>
      </w: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and  which clearly showed the separation between the different clusters. For further clarity, </w:t>
      </w: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 xml:space="preserve">Principal Component </w:t>
      </w:r>
      <w:r w:rsidR="001033E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/>
        </w:rPr>
        <w:t>A</w:t>
      </w:r>
      <w:r w:rsidRPr="0023071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nalysis (PCA)</w:t>
      </w:r>
      <w:r w:rsidRPr="0023071C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was applied for dimensionality reduction, and the clusters were even more distinct, with clear centroids marking the center of each group.</w:t>
      </w:r>
    </w:p>
    <w:p w:rsidR="001033E6" w:rsidRDefault="009B5790" w:rsidP="001033E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43250" cy="2308860"/>
            <wp:effectExtent l="19050" t="0" r="0" b="0"/>
            <wp:docPr id="2145951901" name="Picture 7" descr="A diagram of clustering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51901" name="Picture 7" descr="A diagram of clustering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21" cy="23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78C4" w:rsidRPr="003A78C4">
        <w:rPr>
          <w:rFonts w:ascii="Times New Roman" w:eastAsia="Times New Roman" w:hAnsi="Times New Roman" w:cs="Times New Roman"/>
          <w:kern w:val="0"/>
        </w:rPr>
        <w:drawing>
          <wp:inline distT="0" distB="0" distL="0" distR="0">
            <wp:extent cx="3272790" cy="2164080"/>
            <wp:effectExtent l="19050" t="0" r="3810" b="0"/>
            <wp:docPr id="6" name="Picture 8" descr="A diagram of a clustering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21594" name="Picture 8" descr="A diagram of a clustering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142" cy="21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E6" w:rsidRPr="005847FB" w:rsidRDefault="005847FB" w:rsidP="001033E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/>
        </w:rPr>
      </w:pPr>
      <w:r w:rsidRPr="005847FB">
        <w:rPr>
          <w:rFonts w:ascii="Times New Roman" w:eastAsia="Times New Roman" w:hAnsi="Times New Roman" w:cs="Times New Roman"/>
          <w:b/>
          <w:bCs/>
          <w:kern w:val="0"/>
          <w:lang w:val="en-US"/>
        </w:rPr>
        <w:t>Line Fitting</w:t>
      </w:r>
    </w:p>
    <w:p w:rsidR="005847FB" w:rsidRPr="005847FB" w:rsidRDefault="005847FB" w:rsidP="001033E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5637081" cy="2346960"/>
            <wp:effectExtent l="19050" t="0" r="1719" b="0"/>
            <wp:docPr id="529105251" name="Picture 529105250" descr="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7081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E6" w:rsidRDefault="009B5790" w:rsidP="001033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</w:rPr>
      </w:pPr>
      <w:r w:rsidRPr="009B57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Conclusion and Insights</w:t>
      </w:r>
    </w:p>
    <w:p w:rsidR="009B5790" w:rsidRPr="005847FB" w:rsidRDefault="009B5790" w:rsidP="009B57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9B5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Clustering Insights</w:t>
      </w:r>
      <w:r w:rsidR="005847FB">
        <w:rPr>
          <w:rFonts w:ascii="Times New Roman" w:eastAsia="Times New Roman" w:hAnsi="Times New Roman" w:cs="Times New Roman"/>
          <w:kern w:val="0"/>
          <w:lang w:val="en-US"/>
        </w:rPr>
        <w:t xml:space="preserve">:  </w:t>
      </w:r>
      <w:r w:rsidRPr="000E3D13">
        <w:rPr>
          <w:rFonts w:ascii="Times New Roman" w:eastAsia="Times New Roman" w:hAnsi="Times New Roman" w:cs="Times New Roman"/>
          <w:kern w:val="0"/>
          <w:sz w:val="22"/>
          <w:szCs w:val="22"/>
        </w:rPr>
        <w:t>The clustering analysis revealed distinct customer segments with differing characteristics:</w:t>
      </w:r>
    </w:p>
    <w:p w:rsidR="009B5790" w:rsidRPr="000E3D13" w:rsidRDefault="009B5790" w:rsidP="001033E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0E3D1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Younger customers (Cluster 1)</w:t>
      </w:r>
      <w:r w:rsidRPr="000E3D13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with high spending scores are more likely to be frequent shoppers who respond well to promotions and discounts.</w:t>
      </w:r>
    </w:p>
    <w:p w:rsidR="009B5790" w:rsidRPr="000E3D13" w:rsidRDefault="009B5790" w:rsidP="009B579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0E3D1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Older customers (Clusters 0 and 3)</w:t>
      </w:r>
      <w:r w:rsidRPr="000E3D13">
        <w:rPr>
          <w:rFonts w:ascii="Times New Roman" w:eastAsia="Times New Roman" w:hAnsi="Times New Roman" w:cs="Times New Roman"/>
          <w:kern w:val="0"/>
          <w:sz w:val="22"/>
          <w:szCs w:val="22"/>
        </w:rPr>
        <w:t>, with lower or moderate spending scores, may benefit more from loyalty programs or retention strategies aimed at increasing engagement.</w:t>
      </w:r>
    </w:p>
    <w:p w:rsidR="009B5790" w:rsidRPr="000E3D13" w:rsidRDefault="009B5790" w:rsidP="009B579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0E3D1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</w:rPr>
        <w:t>Middle-aged customers (Cluster 2)</w:t>
      </w:r>
      <w:r w:rsidRPr="000E3D13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with moderate income and spending scores could be targeted with more value-based or price-sensitive offerings.</w:t>
      </w:r>
    </w:p>
    <w:p w:rsidR="009B5790" w:rsidRPr="009B5790" w:rsidRDefault="009B5790" w:rsidP="009B57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>
        <w:rPr>
          <w:noProof/>
          <w:lang w:val="en-US"/>
        </w:rPr>
        <w:drawing>
          <wp:inline distT="0" distB="0" distL="0" distR="0">
            <wp:extent cx="4972050" cy="2263140"/>
            <wp:effectExtent l="19050" t="0" r="0" b="0"/>
            <wp:docPr id="1584551731" name="Picture 11" descr="A bar chart with green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51731" name="Picture 11" descr="A bar chart with green rectangular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26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790" w:rsidRPr="009B5790" w:rsidSect="001033E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525" w:rsidRDefault="004A6525" w:rsidP="00760327">
      <w:r>
        <w:separator/>
      </w:r>
    </w:p>
  </w:endnote>
  <w:endnote w:type="continuationSeparator" w:id="1">
    <w:p w:rsidR="004A6525" w:rsidRDefault="004A6525" w:rsidP="00760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525" w:rsidRDefault="004A6525" w:rsidP="00760327">
      <w:r>
        <w:separator/>
      </w:r>
    </w:p>
  </w:footnote>
  <w:footnote w:type="continuationSeparator" w:id="1">
    <w:p w:rsidR="004A6525" w:rsidRDefault="004A6525" w:rsidP="007603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7D0"/>
    <w:multiLevelType w:val="multilevel"/>
    <w:tmpl w:val="E5EA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04A04"/>
    <w:multiLevelType w:val="multilevel"/>
    <w:tmpl w:val="6572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C1A26"/>
    <w:multiLevelType w:val="multilevel"/>
    <w:tmpl w:val="A21C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A0AEE"/>
    <w:multiLevelType w:val="multilevel"/>
    <w:tmpl w:val="F518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A401C"/>
    <w:multiLevelType w:val="multilevel"/>
    <w:tmpl w:val="6AAE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AD1F86"/>
    <w:multiLevelType w:val="multilevel"/>
    <w:tmpl w:val="131C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625545"/>
    <w:multiLevelType w:val="multilevel"/>
    <w:tmpl w:val="1FE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A68E6"/>
    <w:multiLevelType w:val="multilevel"/>
    <w:tmpl w:val="3E46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0B6147"/>
    <w:multiLevelType w:val="multilevel"/>
    <w:tmpl w:val="3EC2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C717EA"/>
    <w:multiLevelType w:val="multilevel"/>
    <w:tmpl w:val="35BC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E46AB6"/>
    <w:multiLevelType w:val="multilevel"/>
    <w:tmpl w:val="2F20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CD18A0"/>
    <w:multiLevelType w:val="multilevel"/>
    <w:tmpl w:val="CB8E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21255"/>
    <w:multiLevelType w:val="multilevel"/>
    <w:tmpl w:val="DFF0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0A3EF0"/>
    <w:multiLevelType w:val="multilevel"/>
    <w:tmpl w:val="748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E87D5C"/>
    <w:multiLevelType w:val="multilevel"/>
    <w:tmpl w:val="208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F96A51"/>
    <w:multiLevelType w:val="multilevel"/>
    <w:tmpl w:val="E846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0A78DC"/>
    <w:multiLevelType w:val="multilevel"/>
    <w:tmpl w:val="D250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1F136B"/>
    <w:multiLevelType w:val="hybridMultilevel"/>
    <w:tmpl w:val="B672D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ED6C95"/>
    <w:multiLevelType w:val="multilevel"/>
    <w:tmpl w:val="DE5E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5A7DD9"/>
    <w:multiLevelType w:val="multilevel"/>
    <w:tmpl w:val="8F04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4"/>
  </w:num>
  <w:num w:numId="5">
    <w:abstractNumId w:val="6"/>
  </w:num>
  <w:num w:numId="6">
    <w:abstractNumId w:val="11"/>
  </w:num>
  <w:num w:numId="7">
    <w:abstractNumId w:val="9"/>
  </w:num>
  <w:num w:numId="8">
    <w:abstractNumId w:val="17"/>
  </w:num>
  <w:num w:numId="9">
    <w:abstractNumId w:val="16"/>
  </w:num>
  <w:num w:numId="10">
    <w:abstractNumId w:val="5"/>
  </w:num>
  <w:num w:numId="11">
    <w:abstractNumId w:val="14"/>
  </w:num>
  <w:num w:numId="12">
    <w:abstractNumId w:val="12"/>
  </w:num>
  <w:num w:numId="13">
    <w:abstractNumId w:val="13"/>
  </w:num>
  <w:num w:numId="14">
    <w:abstractNumId w:val="0"/>
  </w:num>
  <w:num w:numId="15">
    <w:abstractNumId w:val="15"/>
  </w:num>
  <w:num w:numId="16">
    <w:abstractNumId w:val="8"/>
  </w:num>
  <w:num w:numId="17">
    <w:abstractNumId w:val="7"/>
  </w:num>
  <w:num w:numId="18">
    <w:abstractNumId w:val="10"/>
  </w:num>
  <w:num w:numId="19">
    <w:abstractNumId w:val="19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D36"/>
    <w:rsid w:val="000A6B71"/>
    <w:rsid w:val="000E3D13"/>
    <w:rsid w:val="00101CE0"/>
    <w:rsid w:val="001033E6"/>
    <w:rsid w:val="0023071C"/>
    <w:rsid w:val="00237268"/>
    <w:rsid w:val="00254731"/>
    <w:rsid w:val="002C73A9"/>
    <w:rsid w:val="002E1B2F"/>
    <w:rsid w:val="003A78C4"/>
    <w:rsid w:val="00475572"/>
    <w:rsid w:val="004A6525"/>
    <w:rsid w:val="00576F34"/>
    <w:rsid w:val="005847FB"/>
    <w:rsid w:val="00760327"/>
    <w:rsid w:val="0098467C"/>
    <w:rsid w:val="009B5790"/>
    <w:rsid w:val="00A33B68"/>
    <w:rsid w:val="00B055A4"/>
    <w:rsid w:val="00B64EBB"/>
    <w:rsid w:val="00C54AB8"/>
    <w:rsid w:val="00D53D36"/>
    <w:rsid w:val="00DA6DE5"/>
    <w:rsid w:val="00E23B14"/>
    <w:rsid w:val="00F3494A"/>
    <w:rsid w:val="00FC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2F"/>
  </w:style>
  <w:style w:type="paragraph" w:styleId="Heading1">
    <w:name w:val="heading 1"/>
    <w:basedOn w:val="Normal"/>
    <w:next w:val="Normal"/>
    <w:link w:val="Heading1Char"/>
    <w:uiPriority w:val="9"/>
    <w:qFormat/>
    <w:rsid w:val="00D53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3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3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03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327"/>
  </w:style>
  <w:style w:type="paragraph" w:styleId="Footer">
    <w:name w:val="footer"/>
    <w:basedOn w:val="Normal"/>
    <w:link w:val="FooterChar"/>
    <w:uiPriority w:val="99"/>
    <w:unhideWhenUsed/>
    <w:rsid w:val="007603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327"/>
  </w:style>
  <w:style w:type="paragraph" w:styleId="NormalWeb">
    <w:name w:val="Normal (Web)"/>
    <w:basedOn w:val="Normal"/>
    <w:uiPriority w:val="99"/>
    <w:semiHidden/>
    <w:unhideWhenUsed/>
    <w:rsid w:val="009B57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9B5790"/>
    <w:rPr>
      <w:b/>
      <w:bCs/>
    </w:rPr>
  </w:style>
  <w:style w:type="character" w:styleId="Emphasis">
    <w:name w:val="Emphasis"/>
    <w:basedOn w:val="DefaultParagraphFont"/>
    <w:uiPriority w:val="20"/>
    <w:qFormat/>
    <w:rsid w:val="009B579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579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57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5572"/>
  </w:style>
  <w:style w:type="character" w:styleId="Hyperlink">
    <w:name w:val="Hyperlink"/>
    <w:basedOn w:val="DefaultParagraphFont"/>
    <w:uiPriority w:val="99"/>
    <w:semiHidden/>
    <w:unhideWhenUsed/>
    <w:rsid w:val="002372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jchoudhary7/customer-segmentation-tutorial-in-pytho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Raveendran Nair Subhadra, Nandini</dc:creator>
  <cp:keywords/>
  <dc:description/>
  <cp:lastModifiedBy>Windows User</cp:lastModifiedBy>
  <cp:revision>3</cp:revision>
  <dcterms:created xsi:type="dcterms:W3CDTF">2024-12-11T04:54:00Z</dcterms:created>
  <dcterms:modified xsi:type="dcterms:W3CDTF">2024-12-12T11:02:00Z</dcterms:modified>
</cp:coreProperties>
</file>