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DB3" w:rsidRPr="002339F8" w:rsidRDefault="002339F8" w:rsidP="00D46CC0">
      <w:pPr>
        <w:spacing w:line="276" w:lineRule="auto"/>
        <w:rPr>
          <w:rFonts w:ascii="Times New Roman" w:hAnsi="Times New Roman" w:cs="Times New Roman"/>
          <w:b/>
          <w:sz w:val="28"/>
          <w:szCs w:val="24"/>
        </w:rPr>
      </w:pPr>
      <w:r w:rsidRPr="002339F8">
        <w:rPr>
          <w:rFonts w:ascii="Times New Roman" w:hAnsi="Times New Roman" w:cs="Times New Roman"/>
          <w:b/>
          <w:sz w:val="28"/>
          <w:szCs w:val="24"/>
        </w:rPr>
        <w:t xml:space="preserve">                </w:t>
      </w:r>
      <w:r>
        <w:rPr>
          <w:rFonts w:ascii="Times New Roman" w:hAnsi="Times New Roman" w:cs="Times New Roman"/>
          <w:b/>
          <w:sz w:val="28"/>
          <w:szCs w:val="24"/>
        </w:rPr>
        <w:t xml:space="preserve">                            </w:t>
      </w:r>
      <w:r w:rsidRPr="002339F8">
        <w:rPr>
          <w:rFonts w:ascii="Times New Roman" w:hAnsi="Times New Roman" w:cs="Times New Roman"/>
          <w:b/>
          <w:sz w:val="28"/>
          <w:szCs w:val="24"/>
        </w:rPr>
        <w:t>Bradford Protein Assay</w:t>
      </w:r>
    </w:p>
    <w:p w:rsidR="00D44DB3" w:rsidRPr="002339F8" w:rsidRDefault="00D44DB3" w:rsidP="00D46CC0">
      <w:pPr>
        <w:spacing w:line="276" w:lineRule="auto"/>
        <w:rPr>
          <w:rFonts w:ascii="Times New Roman" w:hAnsi="Times New Roman" w:cs="Times New Roman"/>
          <w:sz w:val="24"/>
          <w:szCs w:val="24"/>
        </w:rPr>
      </w:pPr>
    </w:p>
    <w:p w:rsidR="00D44DB3" w:rsidRPr="002339F8" w:rsidRDefault="002339F8" w:rsidP="00D46CC0">
      <w:pPr>
        <w:spacing w:line="276" w:lineRule="auto"/>
        <w:rPr>
          <w:rFonts w:ascii="Times New Roman" w:hAnsi="Times New Roman" w:cs="Times New Roman"/>
          <w:b/>
          <w:sz w:val="28"/>
          <w:szCs w:val="24"/>
          <w:u w:val="single"/>
        </w:rPr>
      </w:pPr>
      <w:r w:rsidRPr="002339F8">
        <w:rPr>
          <w:rFonts w:ascii="Times New Roman" w:hAnsi="Times New Roman" w:cs="Times New Roman"/>
          <w:b/>
          <w:sz w:val="28"/>
          <w:szCs w:val="24"/>
          <w:u w:val="single"/>
        </w:rPr>
        <w:t>Quiz:</w:t>
      </w:r>
    </w:p>
    <w:p w:rsidR="00134A96" w:rsidRPr="002339F8" w:rsidRDefault="00134A96" w:rsidP="00D46CC0">
      <w:pPr>
        <w:pStyle w:val="ListParagraph"/>
        <w:numPr>
          <w:ilvl w:val="0"/>
          <w:numId w:val="44"/>
        </w:numPr>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t> What is the application of Bradford assay?</w:t>
      </w:r>
    </w:p>
    <w:p w:rsidR="00D44DB3" w:rsidRPr="002339F8" w:rsidRDefault="00D44DB3" w:rsidP="00D46CC0">
      <w:pPr>
        <w:spacing w:after="0" w:line="276" w:lineRule="auto"/>
        <w:rPr>
          <w:rFonts w:ascii="Times New Roman" w:eastAsia="Times New Roman" w:hAnsi="Times New Roman" w:cs="Times New Roman"/>
          <w:bCs/>
          <w:sz w:val="24"/>
          <w:szCs w:val="24"/>
        </w:rPr>
      </w:pPr>
    </w:p>
    <w:p w:rsidR="00D44DB3" w:rsidRPr="002339F8" w:rsidRDefault="00D44DB3" w:rsidP="00D46CC0">
      <w:pPr>
        <w:pStyle w:val="ListParagraph"/>
        <w:numPr>
          <w:ilvl w:val="0"/>
          <w:numId w:val="19"/>
        </w:numPr>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t>Isolation of DNA</w:t>
      </w:r>
    </w:p>
    <w:p w:rsidR="00D44DB3" w:rsidRPr="002339F8" w:rsidRDefault="00D44DB3" w:rsidP="00D46CC0">
      <w:pPr>
        <w:pStyle w:val="ListParagraph"/>
        <w:numPr>
          <w:ilvl w:val="0"/>
          <w:numId w:val="19"/>
        </w:numPr>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t>Determination of protein concentration</w:t>
      </w:r>
    </w:p>
    <w:p w:rsidR="00D44DB3" w:rsidRPr="002339F8" w:rsidRDefault="00D44DB3" w:rsidP="00D46CC0">
      <w:pPr>
        <w:pStyle w:val="ListParagraph"/>
        <w:numPr>
          <w:ilvl w:val="0"/>
          <w:numId w:val="19"/>
        </w:numPr>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t>Protein purification</w:t>
      </w:r>
    </w:p>
    <w:p w:rsidR="00D44DB3" w:rsidRPr="002339F8" w:rsidRDefault="00D44DB3" w:rsidP="00D46CC0">
      <w:pPr>
        <w:pStyle w:val="ListParagraph"/>
        <w:numPr>
          <w:ilvl w:val="0"/>
          <w:numId w:val="19"/>
        </w:numPr>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t>Separation of proteins</w:t>
      </w:r>
    </w:p>
    <w:p w:rsidR="001B374D" w:rsidRPr="002339F8" w:rsidRDefault="001B374D" w:rsidP="00D46CC0">
      <w:pPr>
        <w:spacing w:after="0" w:line="276" w:lineRule="auto"/>
        <w:rPr>
          <w:rFonts w:ascii="Times New Roman" w:eastAsia="Times New Roman" w:hAnsi="Times New Roman" w:cs="Times New Roman"/>
          <w:bCs/>
          <w:sz w:val="24"/>
          <w:szCs w:val="24"/>
        </w:rPr>
      </w:pPr>
    </w:p>
    <w:p w:rsidR="00134A96" w:rsidRPr="002339F8" w:rsidRDefault="00134A96" w:rsidP="00D46CC0">
      <w:pPr>
        <w:pStyle w:val="ListParagraph"/>
        <w:numPr>
          <w:ilvl w:val="0"/>
          <w:numId w:val="44"/>
        </w:numPr>
        <w:shd w:val="clear" w:color="auto" w:fill="FFFFFF"/>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t> In Bradford protein assay, what is the dye used in the experiment?</w:t>
      </w:r>
    </w:p>
    <w:p w:rsidR="00D44DB3" w:rsidRPr="002339F8" w:rsidRDefault="00D44DB3" w:rsidP="00D46CC0">
      <w:pPr>
        <w:shd w:val="clear" w:color="auto" w:fill="FFFFFF"/>
        <w:spacing w:after="0" w:line="276" w:lineRule="auto"/>
        <w:rPr>
          <w:rFonts w:ascii="Times New Roman" w:eastAsia="Times New Roman" w:hAnsi="Times New Roman" w:cs="Times New Roman"/>
          <w:bCs/>
          <w:sz w:val="24"/>
          <w:szCs w:val="24"/>
        </w:rPr>
      </w:pPr>
    </w:p>
    <w:p w:rsidR="00D44DB3" w:rsidRPr="002339F8" w:rsidRDefault="00D44DB3" w:rsidP="00D46CC0">
      <w:pPr>
        <w:pStyle w:val="ListParagraph"/>
        <w:numPr>
          <w:ilvl w:val="0"/>
          <w:numId w:val="21"/>
        </w:numPr>
        <w:shd w:val="clear" w:color="auto" w:fill="FFFFFF"/>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t>Benedict’s reagent</w:t>
      </w:r>
    </w:p>
    <w:p w:rsidR="00D44DB3" w:rsidRPr="002339F8" w:rsidRDefault="00D44DB3" w:rsidP="00D46CC0">
      <w:pPr>
        <w:pStyle w:val="ListParagraph"/>
        <w:numPr>
          <w:ilvl w:val="0"/>
          <w:numId w:val="21"/>
        </w:numPr>
        <w:shd w:val="clear" w:color="auto" w:fill="FFFFFF"/>
        <w:spacing w:after="0" w:line="276" w:lineRule="auto"/>
        <w:rPr>
          <w:rFonts w:ascii="Times New Roman" w:eastAsia="Times New Roman" w:hAnsi="Times New Roman" w:cs="Times New Roman"/>
          <w:bCs/>
          <w:sz w:val="24"/>
          <w:szCs w:val="24"/>
        </w:rPr>
      </w:pPr>
      <w:proofErr w:type="spellStart"/>
      <w:r w:rsidRPr="002339F8">
        <w:rPr>
          <w:rFonts w:ascii="Times New Roman" w:eastAsia="Times New Roman" w:hAnsi="Times New Roman" w:cs="Times New Roman"/>
          <w:bCs/>
          <w:sz w:val="24"/>
          <w:szCs w:val="24"/>
        </w:rPr>
        <w:t>Coomassie</w:t>
      </w:r>
      <w:proofErr w:type="spellEnd"/>
      <w:r w:rsidRPr="002339F8">
        <w:rPr>
          <w:rFonts w:ascii="Times New Roman" w:eastAsia="Times New Roman" w:hAnsi="Times New Roman" w:cs="Times New Roman"/>
          <w:bCs/>
          <w:sz w:val="24"/>
          <w:szCs w:val="24"/>
        </w:rPr>
        <w:t xml:space="preserve"> brilliant blue</w:t>
      </w:r>
    </w:p>
    <w:p w:rsidR="00D44DB3" w:rsidRPr="002339F8" w:rsidRDefault="00D44DB3" w:rsidP="00D46CC0">
      <w:pPr>
        <w:pStyle w:val="ListParagraph"/>
        <w:numPr>
          <w:ilvl w:val="0"/>
          <w:numId w:val="21"/>
        </w:numPr>
        <w:shd w:val="clear" w:color="auto" w:fill="FFFFFF"/>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t>Methylene blue</w:t>
      </w:r>
    </w:p>
    <w:p w:rsidR="00D44DB3" w:rsidRPr="002339F8" w:rsidRDefault="00D44DB3" w:rsidP="00D46CC0">
      <w:pPr>
        <w:pStyle w:val="ListParagraph"/>
        <w:numPr>
          <w:ilvl w:val="0"/>
          <w:numId w:val="21"/>
        </w:numPr>
        <w:shd w:val="clear" w:color="auto" w:fill="FFFFFF"/>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t>Ethidium bromide</w:t>
      </w:r>
    </w:p>
    <w:p w:rsidR="00D44DB3" w:rsidRPr="002339F8" w:rsidRDefault="00D44DB3" w:rsidP="00D46CC0">
      <w:pPr>
        <w:shd w:val="clear" w:color="auto" w:fill="FFFFFF"/>
        <w:spacing w:after="0" w:line="276" w:lineRule="auto"/>
        <w:rPr>
          <w:rFonts w:ascii="Times New Roman" w:eastAsia="Times New Roman" w:hAnsi="Times New Roman" w:cs="Times New Roman"/>
          <w:sz w:val="24"/>
          <w:szCs w:val="24"/>
        </w:rPr>
      </w:pPr>
    </w:p>
    <w:p w:rsidR="00134A96" w:rsidRPr="002339F8" w:rsidRDefault="00134A96" w:rsidP="00D46CC0">
      <w:pPr>
        <w:pStyle w:val="ListParagraph"/>
        <w:numPr>
          <w:ilvl w:val="0"/>
          <w:numId w:val="44"/>
        </w:numPr>
        <w:shd w:val="clear" w:color="auto" w:fill="FFFFFF"/>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t xml:space="preserve"> In Bradford protein assay, when Bradford dye reagent binds protein, the dye color will change </w:t>
      </w:r>
      <w:proofErr w:type="gramStart"/>
      <w:r w:rsidRPr="002339F8">
        <w:rPr>
          <w:rFonts w:ascii="Times New Roman" w:eastAsia="Times New Roman" w:hAnsi="Times New Roman" w:cs="Times New Roman"/>
          <w:bCs/>
          <w:sz w:val="24"/>
          <w:szCs w:val="24"/>
        </w:rPr>
        <w:t>from?</w:t>
      </w:r>
      <w:proofErr w:type="gramEnd"/>
    </w:p>
    <w:p w:rsidR="00D44DB3" w:rsidRPr="002339F8" w:rsidRDefault="00D44DB3" w:rsidP="00D46CC0">
      <w:pPr>
        <w:shd w:val="clear" w:color="auto" w:fill="FFFFFF"/>
        <w:spacing w:after="0" w:line="276" w:lineRule="auto"/>
        <w:rPr>
          <w:rFonts w:ascii="Times New Roman" w:eastAsia="Times New Roman" w:hAnsi="Times New Roman" w:cs="Times New Roman"/>
          <w:bCs/>
          <w:sz w:val="24"/>
          <w:szCs w:val="24"/>
        </w:rPr>
      </w:pPr>
    </w:p>
    <w:p w:rsidR="00D44DB3" w:rsidRPr="002339F8" w:rsidRDefault="00D44DB3" w:rsidP="00D46CC0">
      <w:pPr>
        <w:pStyle w:val="ListParagraph"/>
        <w:numPr>
          <w:ilvl w:val="0"/>
          <w:numId w:val="22"/>
        </w:numPr>
        <w:shd w:val="clear" w:color="auto" w:fill="FFFFFF"/>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t>Blue to Red</w:t>
      </w:r>
    </w:p>
    <w:p w:rsidR="00D44DB3" w:rsidRPr="002339F8" w:rsidRDefault="00D44DB3" w:rsidP="00D46CC0">
      <w:pPr>
        <w:pStyle w:val="ListParagraph"/>
        <w:numPr>
          <w:ilvl w:val="0"/>
          <w:numId w:val="22"/>
        </w:numPr>
        <w:shd w:val="clear" w:color="auto" w:fill="FFFFFF"/>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t>Red to Blue</w:t>
      </w:r>
    </w:p>
    <w:p w:rsidR="00D44DB3" w:rsidRPr="002339F8" w:rsidRDefault="00D44DB3" w:rsidP="00D46CC0">
      <w:pPr>
        <w:pStyle w:val="ListParagraph"/>
        <w:numPr>
          <w:ilvl w:val="0"/>
          <w:numId w:val="22"/>
        </w:numPr>
        <w:shd w:val="clear" w:color="auto" w:fill="FFFFFF"/>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t>Yellow to Blue</w:t>
      </w:r>
    </w:p>
    <w:p w:rsidR="00D44DB3" w:rsidRPr="002339F8" w:rsidRDefault="00D44DB3" w:rsidP="00D46CC0">
      <w:pPr>
        <w:pStyle w:val="ListParagraph"/>
        <w:numPr>
          <w:ilvl w:val="0"/>
          <w:numId w:val="22"/>
        </w:numPr>
        <w:shd w:val="clear" w:color="auto" w:fill="FFFFFF"/>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t>Blue to Yellow</w:t>
      </w:r>
    </w:p>
    <w:p w:rsidR="002339F8" w:rsidRDefault="002339F8" w:rsidP="00D46CC0">
      <w:pPr>
        <w:pStyle w:val="ListParagraph"/>
        <w:shd w:val="clear" w:color="auto" w:fill="FFFFFF"/>
        <w:spacing w:after="0" w:line="276" w:lineRule="auto"/>
        <w:rPr>
          <w:rFonts w:ascii="Times New Roman" w:eastAsia="Times New Roman" w:hAnsi="Times New Roman" w:cs="Times New Roman"/>
          <w:bCs/>
          <w:sz w:val="24"/>
          <w:szCs w:val="24"/>
        </w:rPr>
      </w:pPr>
    </w:p>
    <w:p w:rsidR="00134A96" w:rsidRPr="002339F8" w:rsidRDefault="00134A96" w:rsidP="00D46CC0">
      <w:pPr>
        <w:pStyle w:val="ListParagraph"/>
        <w:numPr>
          <w:ilvl w:val="0"/>
          <w:numId w:val="44"/>
        </w:numPr>
        <w:shd w:val="clear" w:color="auto" w:fill="FFFFFF"/>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t> At which of the below wavelength that absorbance is maximum when Bradford dye reagent binds protein?</w:t>
      </w:r>
    </w:p>
    <w:p w:rsidR="00D44DB3" w:rsidRPr="002339F8" w:rsidRDefault="00D44DB3" w:rsidP="00D46CC0">
      <w:pPr>
        <w:shd w:val="clear" w:color="auto" w:fill="FFFFFF"/>
        <w:spacing w:after="0" w:line="276" w:lineRule="auto"/>
        <w:rPr>
          <w:rFonts w:ascii="Times New Roman" w:eastAsia="Times New Roman" w:hAnsi="Times New Roman" w:cs="Times New Roman"/>
          <w:bCs/>
          <w:sz w:val="24"/>
          <w:szCs w:val="24"/>
        </w:rPr>
      </w:pPr>
    </w:p>
    <w:p w:rsidR="00D44DB3" w:rsidRPr="002339F8" w:rsidRDefault="00D44DB3" w:rsidP="00D46CC0">
      <w:pPr>
        <w:pStyle w:val="ListParagraph"/>
        <w:numPr>
          <w:ilvl w:val="0"/>
          <w:numId w:val="23"/>
        </w:numPr>
        <w:shd w:val="clear" w:color="auto" w:fill="FFFFFF"/>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t>At 295nm</w:t>
      </w:r>
    </w:p>
    <w:p w:rsidR="00D44DB3" w:rsidRPr="002339F8" w:rsidRDefault="00D44DB3" w:rsidP="00D46CC0">
      <w:pPr>
        <w:pStyle w:val="ListParagraph"/>
        <w:numPr>
          <w:ilvl w:val="0"/>
          <w:numId w:val="23"/>
        </w:numPr>
        <w:shd w:val="clear" w:color="auto" w:fill="FFFFFF"/>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t>At 320nm</w:t>
      </w:r>
    </w:p>
    <w:p w:rsidR="00D44DB3" w:rsidRPr="002339F8" w:rsidRDefault="00D44DB3" w:rsidP="00D46CC0">
      <w:pPr>
        <w:pStyle w:val="ListParagraph"/>
        <w:numPr>
          <w:ilvl w:val="0"/>
          <w:numId w:val="23"/>
        </w:numPr>
        <w:shd w:val="clear" w:color="auto" w:fill="FFFFFF"/>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t>At 595nm</w:t>
      </w:r>
    </w:p>
    <w:p w:rsidR="00D44DB3" w:rsidRPr="002339F8" w:rsidRDefault="00D44DB3" w:rsidP="00D46CC0">
      <w:pPr>
        <w:pStyle w:val="ListParagraph"/>
        <w:numPr>
          <w:ilvl w:val="0"/>
          <w:numId w:val="23"/>
        </w:numPr>
        <w:shd w:val="clear" w:color="auto" w:fill="FFFFFF"/>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t>At 800nm</w:t>
      </w:r>
    </w:p>
    <w:p w:rsidR="00D44DB3" w:rsidRPr="002339F8" w:rsidRDefault="00D44DB3" w:rsidP="00D46CC0">
      <w:pPr>
        <w:pStyle w:val="ListParagraph"/>
        <w:shd w:val="clear" w:color="auto" w:fill="FFFFFF"/>
        <w:spacing w:after="0" w:line="276" w:lineRule="auto"/>
        <w:rPr>
          <w:rFonts w:ascii="Times New Roman" w:eastAsia="Times New Roman" w:hAnsi="Times New Roman" w:cs="Times New Roman"/>
          <w:bCs/>
          <w:sz w:val="24"/>
          <w:szCs w:val="24"/>
        </w:rPr>
      </w:pPr>
    </w:p>
    <w:p w:rsidR="00D44DB3" w:rsidRPr="002339F8" w:rsidRDefault="00D44DB3" w:rsidP="00D46CC0">
      <w:pPr>
        <w:shd w:val="clear" w:color="auto" w:fill="FFFFFF"/>
        <w:spacing w:after="0" w:line="276" w:lineRule="auto"/>
        <w:rPr>
          <w:rFonts w:ascii="Times New Roman" w:eastAsia="Times New Roman" w:hAnsi="Times New Roman" w:cs="Times New Roman"/>
          <w:bCs/>
          <w:sz w:val="24"/>
          <w:szCs w:val="24"/>
        </w:rPr>
      </w:pPr>
    </w:p>
    <w:p w:rsidR="00134A96" w:rsidRPr="002339F8" w:rsidRDefault="00134A96" w:rsidP="00D46CC0">
      <w:pPr>
        <w:pStyle w:val="ListParagraph"/>
        <w:numPr>
          <w:ilvl w:val="0"/>
          <w:numId w:val="44"/>
        </w:numPr>
        <w:shd w:val="clear" w:color="auto" w:fill="FFFFFF"/>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t> Which of the following statements is false about Bradford assay?</w:t>
      </w:r>
    </w:p>
    <w:p w:rsidR="00D44DB3" w:rsidRPr="002339F8" w:rsidRDefault="00D44DB3" w:rsidP="00D46CC0">
      <w:pPr>
        <w:shd w:val="clear" w:color="auto" w:fill="FFFFFF"/>
        <w:spacing w:after="0" w:line="276" w:lineRule="auto"/>
        <w:rPr>
          <w:rFonts w:ascii="Times New Roman" w:eastAsia="Times New Roman" w:hAnsi="Times New Roman" w:cs="Times New Roman"/>
          <w:bCs/>
          <w:sz w:val="24"/>
          <w:szCs w:val="24"/>
        </w:rPr>
      </w:pPr>
    </w:p>
    <w:p w:rsidR="00D44DB3" w:rsidRPr="002339F8" w:rsidRDefault="00D44DB3" w:rsidP="00D46CC0">
      <w:pPr>
        <w:pStyle w:val="ListParagraph"/>
        <w:numPr>
          <w:ilvl w:val="0"/>
          <w:numId w:val="25"/>
        </w:numPr>
        <w:shd w:val="clear" w:color="auto" w:fill="FFFFFF"/>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t>This method relies on the dye binding to protein.</w:t>
      </w:r>
    </w:p>
    <w:p w:rsidR="00834E06" w:rsidRPr="002339F8" w:rsidRDefault="00834E06" w:rsidP="00D46CC0">
      <w:pPr>
        <w:pStyle w:val="ListParagraph"/>
        <w:numPr>
          <w:ilvl w:val="0"/>
          <w:numId w:val="25"/>
        </w:numPr>
        <w:shd w:val="clear" w:color="auto" w:fill="FFFFFF"/>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t>At low pH, the free dye has absorption maxima at 470 and 650nm.</w:t>
      </w:r>
    </w:p>
    <w:p w:rsidR="00834E06" w:rsidRPr="002339F8" w:rsidRDefault="00834E06" w:rsidP="00D46CC0">
      <w:pPr>
        <w:pStyle w:val="ListParagraph"/>
        <w:numPr>
          <w:ilvl w:val="0"/>
          <w:numId w:val="25"/>
        </w:numPr>
        <w:shd w:val="clear" w:color="auto" w:fill="FFFFFF"/>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lastRenderedPageBreak/>
        <w:t>The practical advantage of the method is that many proteins dissolve well in the acidic reaction medium.</w:t>
      </w:r>
    </w:p>
    <w:p w:rsidR="00834E06" w:rsidRPr="002339F8" w:rsidRDefault="00834E06" w:rsidP="00D46CC0">
      <w:pPr>
        <w:pStyle w:val="ListParagraph"/>
        <w:numPr>
          <w:ilvl w:val="0"/>
          <w:numId w:val="25"/>
        </w:numPr>
        <w:shd w:val="clear" w:color="auto" w:fill="FFFFFF"/>
        <w:spacing w:after="0" w:line="276" w:lineRule="auto"/>
        <w:rPr>
          <w:rFonts w:ascii="Times New Roman" w:eastAsia="Times New Roman" w:hAnsi="Times New Roman" w:cs="Times New Roman"/>
          <w:bCs/>
          <w:sz w:val="24"/>
          <w:szCs w:val="24"/>
        </w:rPr>
      </w:pPr>
      <w:r w:rsidRPr="002339F8">
        <w:rPr>
          <w:rFonts w:ascii="Times New Roman" w:eastAsia="Times New Roman" w:hAnsi="Times New Roman" w:cs="Times New Roman"/>
          <w:bCs/>
          <w:sz w:val="24"/>
          <w:szCs w:val="24"/>
        </w:rPr>
        <w:t>To read the result, the more intense color means the more protein is present.</w:t>
      </w:r>
    </w:p>
    <w:p w:rsidR="00834E06" w:rsidRPr="002339F8" w:rsidRDefault="00834E06" w:rsidP="00D46CC0">
      <w:pPr>
        <w:shd w:val="clear" w:color="auto" w:fill="FFFFFF"/>
        <w:spacing w:after="0" w:line="276" w:lineRule="auto"/>
        <w:ind w:left="360"/>
        <w:rPr>
          <w:rFonts w:ascii="Times New Roman" w:eastAsia="Times New Roman" w:hAnsi="Times New Roman" w:cs="Times New Roman"/>
          <w:bCs/>
          <w:sz w:val="24"/>
          <w:szCs w:val="24"/>
        </w:rPr>
      </w:pPr>
    </w:p>
    <w:p w:rsidR="00134A96" w:rsidRPr="002339F8" w:rsidRDefault="00134A96" w:rsidP="00D46CC0">
      <w:pPr>
        <w:spacing w:line="276" w:lineRule="auto"/>
        <w:rPr>
          <w:rFonts w:ascii="Times New Roman" w:hAnsi="Times New Roman" w:cs="Times New Roman"/>
          <w:sz w:val="24"/>
          <w:szCs w:val="24"/>
        </w:rPr>
      </w:pPr>
    </w:p>
    <w:p w:rsidR="00F7306A" w:rsidRDefault="00F7306A" w:rsidP="00D46CC0">
      <w:pPr>
        <w:pStyle w:val="ListParagraph"/>
        <w:numPr>
          <w:ilvl w:val="0"/>
          <w:numId w:val="44"/>
        </w:numPr>
        <w:spacing w:before="100" w:beforeAutospacing="1" w:after="100" w:afterAutospacing="1"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What is the purpose of the Bradford Assay in this practical test?</w:t>
      </w:r>
    </w:p>
    <w:p w:rsidR="002339F8" w:rsidRPr="002339F8" w:rsidRDefault="002339F8" w:rsidP="00D46CC0">
      <w:pPr>
        <w:pStyle w:val="ListParagraph"/>
        <w:spacing w:before="100" w:beforeAutospacing="1" w:after="100" w:afterAutospacing="1" w:line="276" w:lineRule="auto"/>
        <w:rPr>
          <w:rFonts w:ascii="Times New Roman" w:eastAsia="Times New Roman" w:hAnsi="Times New Roman" w:cs="Times New Roman"/>
          <w:sz w:val="24"/>
          <w:szCs w:val="24"/>
        </w:rPr>
      </w:pPr>
    </w:p>
    <w:p w:rsidR="00F7306A" w:rsidRPr="002339F8" w:rsidRDefault="00F7306A" w:rsidP="00D46CC0">
      <w:pPr>
        <w:pStyle w:val="ListParagraph"/>
        <w:numPr>
          <w:ilvl w:val="0"/>
          <w:numId w:val="26"/>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To measure the protein concentration</w:t>
      </w:r>
    </w:p>
    <w:p w:rsidR="00834E06" w:rsidRPr="002339F8" w:rsidRDefault="00834E06" w:rsidP="00D46CC0">
      <w:pPr>
        <w:pStyle w:val="ListParagraph"/>
        <w:numPr>
          <w:ilvl w:val="0"/>
          <w:numId w:val="26"/>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To determine the enzyme activity</w:t>
      </w:r>
    </w:p>
    <w:p w:rsidR="00834E06" w:rsidRPr="002339F8" w:rsidRDefault="00834E06" w:rsidP="00D46CC0">
      <w:pPr>
        <w:pStyle w:val="ListParagraph"/>
        <w:numPr>
          <w:ilvl w:val="0"/>
          <w:numId w:val="26"/>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To create a standard curve</w:t>
      </w:r>
    </w:p>
    <w:p w:rsidR="00834E06" w:rsidRPr="002339F8" w:rsidRDefault="00834E06" w:rsidP="00D46CC0">
      <w:pPr>
        <w:pStyle w:val="ListParagraph"/>
        <w:numPr>
          <w:ilvl w:val="0"/>
          <w:numId w:val="26"/>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To dilute the unknown sample</w:t>
      </w:r>
    </w:p>
    <w:p w:rsidR="00F7306A" w:rsidRPr="002339F8" w:rsidRDefault="00F7306A" w:rsidP="00D46CC0">
      <w:pPr>
        <w:spacing w:after="0" w:line="276" w:lineRule="auto"/>
        <w:rPr>
          <w:rFonts w:ascii="Times New Roman" w:eastAsia="Times New Roman" w:hAnsi="Times New Roman" w:cs="Times New Roman"/>
          <w:sz w:val="24"/>
          <w:szCs w:val="24"/>
        </w:rPr>
      </w:pPr>
    </w:p>
    <w:p w:rsidR="00F7306A" w:rsidRDefault="00F7306A" w:rsidP="00D46CC0">
      <w:pPr>
        <w:pStyle w:val="ListParagraph"/>
        <w:numPr>
          <w:ilvl w:val="0"/>
          <w:numId w:val="44"/>
        </w:numPr>
        <w:spacing w:before="100" w:beforeAutospacing="1" w:after="100" w:afterAutospacing="1"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 xml:space="preserve">How many standards </w:t>
      </w:r>
      <w:proofErr w:type="gramStart"/>
      <w:r w:rsidRPr="002339F8">
        <w:rPr>
          <w:rFonts w:ascii="Times New Roman" w:eastAsia="Times New Roman" w:hAnsi="Times New Roman" w:cs="Times New Roman"/>
          <w:sz w:val="24"/>
          <w:szCs w:val="24"/>
        </w:rPr>
        <w:t>should be made</w:t>
      </w:r>
      <w:proofErr w:type="gramEnd"/>
      <w:r w:rsidRPr="002339F8">
        <w:rPr>
          <w:rFonts w:ascii="Times New Roman" w:eastAsia="Times New Roman" w:hAnsi="Times New Roman" w:cs="Times New Roman"/>
          <w:sz w:val="24"/>
          <w:szCs w:val="24"/>
        </w:rPr>
        <w:t xml:space="preserve"> for the standard curve using Bovine Serum Albumin (BSA)?</w:t>
      </w:r>
    </w:p>
    <w:p w:rsidR="002339F8" w:rsidRPr="002339F8" w:rsidRDefault="002339F8" w:rsidP="00D46CC0">
      <w:pPr>
        <w:pStyle w:val="ListParagraph"/>
        <w:spacing w:before="100" w:beforeAutospacing="1" w:after="100" w:afterAutospacing="1" w:line="276" w:lineRule="auto"/>
        <w:rPr>
          <w:rFonts w:ascii="Times New Roman" w:eastAsia="Times New Roman" w:hAnsi="Times New Roman" w:cs="Times New Roman"/>
          <w:sz w:val="24"/>
          <w:szCs w:val="24"/>
        </w:rPr>
      </w:pPr>
    </w:p>
    <w:p w:rsidR="00F7306A" w:rsidRPr="002339F8" w:rsidRDefault="00F7306A" w:rsidP="00D46CC0">
      <w:pPr>
        <w:pStyle w:val="ListParagraph"/>
        <w:numPr>
          <w:ilvl w:val="0"/>
          <w:numId w:val="27"/>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1 standard</w:t>
      </w:r>
    </w:p>
    <w:p w:rsidR="00834E06" w:rsidRPr="002339F8" w:rsidRDefault="00834E06" w:rsidP="00D46CC0">
      <w:pPr>
        <w:pStyle w:val="ListParagraph"/>
        <w:numPr>
          <w:ilvl w:val="0"/>
          <w:numId w:val="27"/>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2 standards</w:t>
      </w:r>
    </w:p>
    <w:p w:rsidR="00834E06" w:rsidRPr="002339F8" w:rsidRDefault="00834E06" w:rsidP="00D46CC0">
      <w:pPr>
        <w:pStyle w:val="ListParagraph"/>
        <w:numPr>
          <w:ilvl w:val="0"/>
          <w:numId w:val="27"/>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3 standards</w:t>
      </w:r>
    </w:p>
    <w:p w:rsidR="00834E06" w:rsidRPr="002339F8" w:rsidRDefault="00834E06" w:rsidP="00D46CC0">
      <w:pPr>
        <w:pStyle w:val="ListParagraph"/>
        <w:numPr>
          <w:ilvl w:val="0"/>
          <w:numId w:val="27"/>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As many as necessary for an accurate and reliable standard curve</w:t>
      </w:r>
    </w:p>
    <w:p w:rsidR="00F7306A" w:rsidRPr="002339F8" w:rsidRDefault="00F7306A" w:rsidP="00D46CC0">
      <w:pPr>
        <w:spacing w:after="0" w:line="276" w:lineRule="auto"/>
        <w:rPr>
          <w:rFonts w:ascii="Times New Roman" w:eastAsia="Times New Roman" w:hAnsi="Times New Roman" w:cs="Times New Roman"/>
          <w:sz w:val="24"/>
          <w:szCs w:val="24"/>
        </w:rPr>
      </w:pPr>
    </w:p>
    <w:p w:rsidR="00F7306A" w:rsidRDefault="00F7306A" w:rsidP="00D46CC0">
      <w:pPr>
        <w:pStyle w:val="ListParagraph"/>
        <w:numPr>
          <w:ilvl w:val="0"/>
          <w:numId w:val="44"/>
        </w:numPr>
        <w:spacing w:before="100" w:beforeAutospacing="1" w:after="100" w:afterAutospacing="1"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What is the purpose of preparing dilutions of an unknown solution in water for a Bradford assay?</w:t>
      </w:r>
    </w:p>
    <w:p w:rsidR="002339F8" w:rsidRPr="002339F8" w:rsidRDefault="002339F8" w:rsidP="00D46CC0">
      <w:pPr>
        <w:pStyle w:val="ListParagraph"/>
        <w:spacing w:before="100" w:beforeAutospacing="1" w:after="100" w:afterAutospacing="1" w:line="276" w:lineRule="auto"/>
        <w:rPr>
          <w:rFonts w:ascii="Times New Roman" w:eastAsia="Times New Roman" w:hAnsi="Times New Roman" w:cs="Times New Roman"/>
          <w:sz w:val="24"/>
          <w:szCs w:val="24"/>
        </w:rPr>
      </w:pPr>
    </w:p>
    <w:p w:rsidR="00F7306A" w:rsidRPr="002339F8" w:rsidRDefault="00F7306A" w:rsidP="00D46CC0">
      <w:pPr>
        <w:pStyle w:val="ListParagraph"/>
        <w:numPr>
          <w:ilvl w:val="0"/>
          <w:numId w:val="28"/>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To maximize the likelihood of obtaining an absorbance reading within the accepted range for absorbance</w:t>
      </w:r>
    </w:p>
    <w:p w:rsidR="00F7306A" w:rsidRPr="002339F8" w:rsidRDefault="00F7306A" w:rsidP="00D46CC0">
      <w:pPr>
        <w:pStyle w:val="ListParagraph"/>
        <w:numPr>
          <w:ilvl w:val="0"/>
          <w:numId w:val="28"/>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To minimize the likelihood of obtaining an absorbance reading within the accepted range for absorbance</w:t>
      </w:r>
    </w:p>
    <w:p w:rsidR="00F7306A" w:rsidRPr="002339F8" w:rsidRDefault="00F7306A" w:rsidP="00D46CC0">
      <w:pPr>
        <w:pStyle w:val="ListParagraph"/>
        <w:numPr>
          <w:ilvl w:val="0"/>
          <w:numId w:val="28"/>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To calculate the concentration of the unknown solution</w:t>
      </w:r>
    </w:p>
    <w:p w:rsidR="00F7306A" w:rsidRPr="002339F8" w:rsidRDefault="00F7306A" w:rsidP="00D46CC0">
      <w:pPr>
        <w:pStyle w:val="ListParagraph"/>
        <w:numPr>
          <w:ilvl w:val="0"/>
          <w:numId w:val="28"/>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To determine the enzyme activity of the unknown solution</w:t>
      </w:r>
    </w:p>
    <w:p w:rsidR="00F7306A" w:rsidRPr="002339F8" w:rsidRDefault="00F7306A" w:rsidP="00D46CC0">
      <w:pPr>
        <w:spacing w:after="0" w:line="276" w:lineRule="auto"/>
        <w:rPr>
          <w:rFonts w:ascii="Times New Roman" w:eastAsia="Times New Roman" w:hAnsi="Times New Roman" w:cs="Times New Roman"/>
          <w:sz w:val="24"/>
          <w:szCs w:val="24"/>
        </w:rPr>
      </w:pPr>
    </w:p>
    <w:p w:rsidR="00F7306A" w:rsidRDefault="00F7306A" w:rsidP="00D46CC0">
      <w:pPr>
        <w:pStyle w:val="ListParagraph"/>
        <w:numPr>
          <w:ilvl w:val="0"/>
          <w:numId w:val="44"/>
        </w:numPr>
        <w:spacing w:before="100" w:beforeAutospacing="1" w:after="100" w:afterAutospacing="1"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What does an R2 value indicate in the context of a standard curve?</w:t>
      </w:r>
    </w:p>
    <w:p w:rsidR="002339F8" w:rsidRPr="002339F8" w:rsidRDefault="002339F8" w:rsidP="00D46CC0">
      <w:pPr>
        <w:pStyle w:val="ListParagraph"/>
        <w:spacing w:before="100" w:beforeAutospacing="1" w:after="100" w:afterAutospacing="1" w:line="276" w:lineRule="auto"/>
        <w:rPr>
          <w:rFonts w:ascii="Times New Roman" w:eastAsia="Times New Roman" w:hAnsi="Times New Roman" w:cs="Times New Roman"/>
          <w:sz w:val="24"/>
          <w:szCs w:val="24"/>
        </w:rPr>
      </w:pPr>
    </w:p>
    <w:p w:rsidR="00F7306A" w:rsidRPr="002339F8" w:rsidRDefault="00F7306A" w:rsidP="00D46CC0">
      <w:pPr>
        <w:pStyle w:val="ListParagraph"/>
        <w:numPr>
          <w:ilvl w:val="0"/>
          <w:numId w:val="29"/>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The reliability and validity of the data</w:t>
      </w:r>
    </w:p>
    <w:p w:rsidR="00F7306A" w:rsidRPr="002339F8" w:rsidRDefault="00F7306A" w:rsidP="00D46CC0">
      <w:pPr>
        <w:pStyle w:val="ListParagraph"/>
        <w:numPr>
          <w:ilvl w:val="0"/>
          <w:numId w:val="29"/>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The concentration of the unknown enzyme solution</w:t>
      </w:r>
    </w:p>
    <w:p w:rsidR="00F7306A" w:rsidRPr="002339F8" w:rsidRDefault="00F7306A" w:rsidP="00D46CC0">
      <w:pPr>
        <w:pStyle w:val="ListParagraph"/>
        <w:numPr>
          <w:ilvl w:val="0"/>
          <w:numId w:val="29"/>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The absorbance reading of the unknown solution</w:t>
      </w:r>
    </w:p>
    <w:p w:rsidR="00F7306A" w:rsidRPr="002339F8" w:rsidRDefault="00F7306A" w:rsidP="00D46CC0">
      <w:pPr>
        <w:pStyle w:val="ListParagraph"/>
        <w:numPr>
          <w:ilvl w:val="0"/>
          <w:numId w:val="29"/>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The dilution factor of the unknown solution</w:t>
      </w:r>
    </w:p>
    <w:p w:rsidR="00F7306A" w:rsidRPr="002339F8" w:rsidRDefault="00F7306A" w:rsidP="00D46CC0">
      <w:pPr>
        <w:spacing w:after="0" w:line="276" w:lineRule="auto"/>
        <w:rPr>
          <w:rFonts w:ascii="Times New Roman" w:eastAsia="Times New Roman" w:hAnsi="Times New Roman" w:cs="Times New Roman"/>
          <w:sz w:val="24"/>
          <w:szCs w:val="24"/>
        </w:rPr>
      </w:pPr>
    </w:p>
    <w:p w:rsidR="00127D67" w:rsidRPr="002339F8" w:rsidRDefault="002339F8" w:rsidP="00D46CC0">
      <w:pPr>
        <w:shd w:val="clear" w:color="auto" w:fill="FFFFFF"/>
        <w:spacing w:after="15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10) </w:t>
      </w:r>
      <w:r w:rsidR="00127D67" w:rsidRPr="002339F8">
        <w:rPr>
          <w:rFonts w:ascii="Times New Roman" w:eastAsia="Times New Roman" w:hAnsi="Times New Roman" w:cs="Times New Roman"/>
          <w:sz w:val="24"/>
          <w:szCs w:val="24"/>
        </w:rPr>
        <w:t xml:space="preserve">Which amino acids are primarily involved in the binding of </w:t>
      </w:r>
      <w:proofErr w:type="spellStart"/>
      <w:r w:rsidR="00127D67" w:rsidRPr="002339F8">
        <w:rPr>
          <w:rFonts w:ascii="Times New Roman" w:eastAsia="Times New Roman" w:hAnsi="Times New Roman" w:cs="Times New Roman"/>
          <w:sz w:val="24"/>
          <w:szCs w:val="24"/>
        </w:rPr>
        <w:t>Coomassie</w:t>
      </w:r>
      <w:proofErr w:type="spellEnd"/>
      <w:r w:rsidR="00127D67" w:rsidRPr="002339F8">
        <w:rPr>
          <w:rFonts w:ascii="Times New Roman" w:eastAsia="Times New Roman" w:hAnsi="Times New Roman" w:cs="Times New Roman"/>
          <w:sz w:val="24"/>
          <w:szCs w:val="24"/>
        </w:rPr>
        <w:t xml:space="preserve"> dye in the Bradford assay?</w:t>
      </w:r>
    </w:p>
    <w:p w:rsidR="002339F8" w:rsidRDefault="00127D67" w:rsidP="00D46CC0">
      <w:pPr>
        <w:shd w:val="clear" w:color="auto" w:fill="FFFFFF"/>
        <w:spacing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a) Alanine and Glycine</w:t>
      </w:r>
      <w:r w:rsidRPr="002339F8">
        <w:rPr>
          <w:rFonts w:ascii="Times New Roman" w:eastAsia="Times New Roman" w:hAnsi="Times New Roman" w:cs="Times New Roman"/>
          <w:sz w:val="24"/>
          <w:szCs w:val="24"/>
        </w:rPr>
        <w:br/>
        <w:t>b) Arginine and Lysine</w:t>
      </w:r>
      <w:r w:rsidRPr="002339F8">
        <w:rPr>
          <w:rFonts w:ascii="Times New Roman" w:eastAsia="Times New Roman" w:hAnsi="Times New Roman" w:cs="Times New Roman"/>
          <w:sz w:val="24"/>
          <w:szCs w:val="24"/>
        </w:rPr>
        <w:br/>
        <w:t>c) Aspartic acid and Glutamic acid</w:t>
      </w:r>
      <w:r w:rsidRPr="002339F8">
        <w:rPr>
          <w:rFonts w:ascii="Times New Roman" w:eastAsia="Times New Roman" w:hAnsi="Times New Roman" w:cs="Times New Roman"/>
          <w:sz w:val="24"/>
          <w:szCs w:val="24"/>
        </w:rPr>
        <w:br/>
        <w:t>d) Leucine and Isoleucine </w:t>
      </w:r>
    </w:p>
    <w:p w:rsidR="00B81077" w:rsidRPr="002339F8" w:rsidRDefault="00B81077" w:rsidP="00D46CC0">
      <w:pPr>
        <w:shd w:val="clear" w:color="auto" w:fill="FFFFFF"/>
        <w:spacing w:line="276" w:lineRule="auto"/>
        <w:rPr>
          <w:rFonts w:ascii="Times New Roman" w:eastAsia="Times New Roman" w:hAnsi="Times New Roman" w:cs="Times New Roman"/>
          <w:sz w:val="24"/>
          <w:szCs w:val="24"/>
        </w:rPr>
      </w:pPr>
      <w:r w:rsidRPr="002339F8">
        <w:rPr>
          <w:rFonts w:ascii="Times New Roman" w:hAnsi="Times New Roman" w:cs="Times New Roman"/>
          <w:b/>
          <w:sz w:val="28"/>
          <w:szCs w:val="24"/>
          <w:u w:val="single"/>
        </w:rPr>
        <w:t>Objective</w:t>
      </w:r>
      <w:proofErr w:type="gramStart"/>
      <w:r w:rsidRPr="002339F8">
        <w:rPr>
          <w:rFonts w:ascii="Times New Roman" w:hAnsi="Times New Roman" w:cs="Times New Roman"/>
          <w:b/>
          <w:sz w:val="28"/>
          <w:szCs w:val="24"/>
          <w:u w:val="single"/>
        </w:rPr>
        <w:t>:</w:t>
      </w:r>
      <w:proofErr w:type="gramEnd"/>
      <w:r w:rsidRPr="002339F8">
        <w:rPr>
          <w:rFonts w:ascii="Times New Roman" w:hAnsi="Times New Roman" w:cs="Times New Roman"/>
          <w:b/>
          <w:sz w:val="28"/>
          <w:szCs w:val="24"/>
          <w:u w:val="single"/>
        </w:rPr>
        <w:br/>
      </w:r>
      <w:r w:rsidRPr="002339F8">
        <w:rPr>
          <w:rFonts w:ascii="Times New Roman" w:hAnsi="Times New Roman" w:cs="Times New Roman"/>
          <w:sz w:val="24"/>
          <w:szCs w:val="24"/>
        </w:rPr>
        <w:t>T</w:t>
      </w:r>
      <w:r w:rsidR="003D4371" w:rsidRPr="002339F8">
        <w:rPr>
          <w:rFonts w:ascii="Times New Roman" w:hAnsi="Times New Roman" w:cs="Times New Roman"/>
          <w:sz w:val="24"/>
          <w:szCs w:val="24"/>
        </w:rPr>
        <w:t>o find the concentration of</w:t>
      </w:r>
      <w:r w:rsidRPr="002339F8">
        <w:rPr>
          <w:rFonts w:ascii="Times New Roman" w:hAnsi="Times New Roman" w:cs="Times New Roman"/>
          <w:sz w:val="24"/>
          <w:szCs w:val="24"/>
        </w:rPr>
        <w:t xml:space="preserve"> protein using Bradford Assay.</w:t>
      </w:r>
      <w:r w:rsidRPr="002339F8">
        <w:rPr>
          <w:rFonts w:ascii="Times New Roman" w:hAnsi="Times New Roman" w:cs="Times New Roman"/>
          <w:sz w:val="24"/>
          <w:szCs w:val="24"/>
        </w:rPr>
        <w:br/>
      </w:r>
    </w:p>
    <w:p w:rsidR="00B81077" w:rsidRPr="002339F8" w:rsidRDefault="00B81077" w:rsidP="00D46CC0">
      <w:pPr>
        <w:spacing w:line="276" w:lineRule="auto"/>
        <w:rPr>
          <w:rFonts w:ascii="Times New Roman" w:hAnsi="Times New Roman" w:cs="Times New Roman"/>
          <w:b/>
          <w:sz w:val="28"/>
          <w:szCs w:val="24"/>
          <w:u w:val="single"/>
        </w:rPr>
      </w:pPr>
      <w:r w:rsidRPr="002339F8">
        <w:rPr>
          <w:rFonts w:ascii="Times New Roman" w:hAnsi="Times New Roman" w:cs="Times New Roman"/>
          <w:b/>
          <w:sz w:val="28"/>
          <w:szCs w:val="24"/>
          <w:u w:val="single"/>
        </w:rPr>
        <w:t>Principle:</w:t>
      </w:r>
    </w:p>
    <w:p w:rsidR="00B81077" w:rsidRPr="002339F8" w:rsidRDefault="00B81077" w:rsidP="00D46CC0">
      <w:pPr>
        <w:spacing w:line="276" w:lineRule="auto"/>
        <w:rPr>
          <w:rFonts w:ascii="Times New Roman" w:hAnsi="Times New Roman" w:cs="Times New Roman"/>
          <w:spacing w:val="2"/>
          <w:sz w:val="24"/>
          <w:szCs w:val="24"/>
          <w:shd w:val="clear" w:color="auto" w:fill="FFFFFF"/>
        </w:rPr>
      </w:pPr>
      <w:r w:rsidRPr="002339F8">
        <w:rPr>
          <w:rFonts w:ascii="Times New Roman" w:hAnsi="Times New Roman" w:cs="Times New Roman"/>
          <w:spacing w:val="2"/>
          <w:sz w:val="24"/>
          <w:szCs w:val="24"/>
          <w:shd w:val="clear" w:color="auto" w:fill="FFFFFF"/>
        </w:rPr>
        <w:t>The Bradford protein assa</w:t>
      </w:r>
      <w:r w:rsidR="003D4371" w:rsidRPr="002339F8">
        <w:rPr>
          <w:rFonts w:ascii="Times New Roman" w:hAnsi="Times New Roman" w:cs="Times New Roman"/>
          <w:spacing w:val="2"/>
          <w:sz w:val="24"/>
          <w:szCs w:val="24"/>
          <w:shd w:val="clear" w:color="auto" w:fill="FFFFFF"/>
        </w:rPr>
        <w:t xml:space="preserve">y is based on the principle of the binding of a dye molecule i.e., </w:t>
      </w:r>
      <w:proofErr w:type="spellStart"/>
      <w:r w:rsidRPr="002339F8">
        <w:rPr>
          <w:rFonts w:ascii="Times New Roman" w:hAnsi="Times New Roman" w:cs="Times New Roman"/>
          <w:spacing w:val="2"/>
          <w:sz w:val="24"/>
          <w:szCs w:val="24"/>
          <w:shd w:val="clear" w:color="auto" w:fill="FFFFFF"/>
        </w:rPr>
        <w:t>Coomassie</w:t>
      </w:r>
      <w:proofErr w:type="spellEnd"/>
      <w:r w:rsidRPr="002339F8">
        <w:rPr>
          <w:rFonts w:ascii="Times New Roman" w:hAnsi="Times New Roman" w:cs="Times New Roman"/>
          <w:spacing w:val="2"/>
          <w:sz w:val="24"/>
          <w:szCs w:val="24"/>
          <w:shd w:val="clear" w:color="auto" w:fill="FFFFFF"/>
        </w:rPr>
        <w:t xml:space="preserve"> Brilliant Blue, to proteins results in a shift in the dye's absorption spectrum. </w:t>
      </w:r>
      <w:r w:rsidR="004F0CF0" w:rsidRPr="002339F8">
        <w:rPr>
          <w:rFonts w:ascii="Times New Roman" w:hAnsi="Times New Roman" w:cs="Times New Roman"/>
          <w:spacing w:val="2"/>
          <w:sz w:val="24"/>
          <w:szCs w:val="24"/>
          <w:shd w:val="clear" w:color="auto" w:fill="FFFFFF"/>
        </w:rPr>
        <w:t>In this assay, differential color change of a dye occurs in response to various concentrations of pro</w:t>
      </w:r>
      <w:r w:rsidR="003D4371" w:rsidRPr="002339F8">
        <w:rPr>
          <w:rFonts w:ascii="Times New Roman" w:hAnsi="Times New Roman" w:cs="Times New Roman"/>
          <w:spacing w:val="2"/>
          <w:sz w:val="24"/>
          <w:szCs w:val="24"/>
          <w:shd w:val="clear" w:color="auto" w:fill="FFFFFF"/>
        </w:rPr>
        <w:t>tein. The absorbance maxima of</w:t>
      </w:r>
      <w:r w:rsidR="004F0CF0" w:rsidRPr="002339F8">
        <w:rPr>
          <w:rFonts w:ascii="Times New Roman" w:hAnsi="Times New Roman" w:cs="Times New Roman"/>
          <w:spacing w:val="2"/>
          <w:sz w:val="24"/>
          <w:szCs w:val="24"/>
          <w:shd w:val="clear" w:color="auto" w:fill="FFFFFF"/>
        </w:rPr>
        <w:t xml:space="preserve"> an acidic solution of </w:t>
      </w:r>
      <w:proofErr w:type="spellStart"/>
      <w:r w:rsidR="004F0CF0" w:rsidRPr="002339F8">
        <w:rPr>
          <w:rFonts w:ascii="Times New Roman" w:hAnsi="Times New Roman" w:cs="Times New Roman"/>
          <w:spacing w:val="2"/>
          <w:sz w:val="24"/>
          <w:szCs w:val="24"/>
          <w:shd w:val="clear" w:color="auto" w:fill="FFFFFF"/>
        </w:rPr>
        <w:t>Coomassie</w:t>
      </w:r>
      <w:proofErr w:type="spellEnd"/>
      <w:r w:rsidR="004F0CF0" w:rsidRPr="002339F8">
        <w:rPr>
          <w:rFonts w:ascii="Times New Roman" w:hAnsi="Times New Roman" w:cs="Times New Roman"/>
          <w:spacing w:val="2"/>
          <w:sz w:val="24"/>
          <w:szCs w:val="24"/>
          <w:shd w:val="clear" w:color="auto" w:fill="FFFFFF"/>
        </w:rPr>
        <w:t xml:space="preserve"> Brilliant Blue G-250 dye shifts from 465nm to 5</w:t>
      </w:r>
      <w:r w:rsidR="003D4371" w:rsidRPr="002339F8">
        <w:rPr>
          <w:rFonts w:ascii="Times New Roman" w:hAnsi="Times New Roman" w:cs="Times New Roman"/>
          <w:spacing w:val="2"/>
          <w:sz w:val="24"/>
          <w:szCs w:val="24"/>
          <w:shd w:val="clear" w:color="auto" w:fill="FFFFFF"/>
        </w:rPr>
        <w:t>95nm when binds with protein, that results</w:t>
      </w:r>
      <w:r w:rsidR="004F0CF0" w:rsidRPr="002339F8">
        <w:rPr>
          <w:rFonts w:ascii="Times New Roman" w:hAnsi="Times New Roman" w:cs="Times New Roman"/>
          <w:spacing w:val="2"/>
          <w:sz w:val="24"/>
          <w:szCs w:val="24"/>
          <w:shd w:val="clear" w:color="auto" w:fill="FFFFFF"/>
        </w:rPr>
        <w:t xml:space="preserve"> in a cha</w:t>
      </w:r>
      <w:r w:rsidR="004D14DE" w:rsidRPr="002339F8">
        <w:rPr>
          <w:rFonts w:ascii="Times New Roman" w:hAnsi="Times New Roman" w:cs="Times New Roman"/>
          <w:spacing w:val="2"/>
          <w:sz w:val="24"/>
          <w:szCs w:val="24"/>
          <w:shd w:val="clear" w:color="auto" w:fill="FFFFFF"/>
        </w:rPr>
        <w:t>nge in color from brown to blue</w:t>
      </w:r>
      <w:r w:rsidR="004F0CF0" w:rsidRPr="002339F8">
        <w:rPr>
          <w:rFonts w:ascii="Times New Roman" w:hAnsi="Times New Roman" w:cs="Times New Roman"/>
          <w:spacing w:val="2"/>
          <w:sz w:val="24"/>
          <w:szCs w:val="24"/>
          <w:shd w:val="clear" w:color="auto" w:fill="FFFFFF"/>
        </w:rPr>
        <w:t xml:space="preserve">. The </w:t>
      </w:r>
      <w:proofErr w:type="spellStart"/>
      <w:r w:rsidR="004F0CF0" w:rsidRPr="002339F8">
        <w:rPr>
          <w:rFonts w:ascii="Times New Roman" w:hAnsi="Times New Roman" w:cs="Times New Roman"/>
          <w:spacing w:val="2"/>
          <w:sz w:val="24"/>
          <w:szCs w:val="24"/>
          <w:shd w:val="clear" w:color="auto" w:fill="FFFFFF"/>
        </w:rPr>
        <w:t>Coomassie</w:t>
      </w:r>
      <w:proofErr w:type="spellEnd"/>
      <w:r w:rsidR="004F0CF0" w:rsidRPr="002339F8">
        <w:rPr>
          <w:rFonts w:ascii="Times New Roman" w:hAnsi="Times New Roman" w:cs="Times New Roman"/>
          <w:spacing w:val="2"/>
          <w:sz w:val="24"/>
          <w:szCs w:val="24"/>
          <w:shd w:val="clear" w:color="auto" w:fill="FFFFFF"/>
        </w:rPr>
        <w:t xml:space="preserve"> Blue dye binds to primarily basic and aromatic amino acid residues, </w:t>
      </w:r>
      <w:r w:rsidR="0063096B" w:rsidRPr="002339F8">
        <w:rPr>
          <w:rFonts w:ascii="Times New Roman" w:hAnsi="Times New Roman" w:cs="Times New Roman"/>
          <w:spacing w:val="2"/>
          <w:sz w:val="24"/>
          <w:szCs w:val="24"/>
          <w:shd w:val="clear" w:color="auto" w:fill="FFFFFF"/>
        </w:rPr>
        <w:t>e</w:t>
      </w:r>
      <w:r w:rsidR="004F0CF0" w:rsidRPr="002339F8">
        <w:rPr>
          <w:rFonts w:ascii="Times New Roman" w:hAnsi="Times New Roman" w:cs="Times New Roman"/>
          <w:spacing w:val="2"/>
          <w:sz w:val="24"/>
          <w:szCs w:val="24"/>
          <w:shd w:val="clear" w:color="auto" w:fill="FFFFFF"/>
        </w:rPr>
        <w:t xml:space="preserve">specially arginine. Spector found that the extinction coefficient of a dye-albumin complex solution was constant over a 10-fold concentration range. Thus, Beer’s law </w:t>
      </w:r>
      <w:proofErr w:type="gramStart"/>
      <w:r w:rsidR="004F0CF0" w:rsidRPr="002339F8">
        <w:rPr>
          <w:rFonts w:ascii="Times New Roman" w:hAnsi="Times New Roman" w:cs="Times New Roman"/>
          <w:spacing w:val="2"/>
          <w:sz w:val="24"/>
          <w:szCs w:val="24"/>
          <w:shd w:val="clear" w:color="auto" w:fill="FFFFFF"/>
        </w:rPr>
        <w:t>may</w:t>
      </w:r>
      <w:r w:rsidR="003D4371" w:rsidRPr="002339F8">
        <w:rPr>
          <w:rFonts w:ascii="Times New Roman" w:hAnsi="Times New Roman" w:cs="Times New Roman"/>
          <w:spacing w:val="2"/>
          <w:sz w:val="24"/>
          <w:szCs w:val="24"/>
          <w:shd w:val="clear" w:color="auto" w:fill="FFFFFF"/>
        </w:rPr>
        <w:t xml:space="preserve"> be applied</w:t>
      </w:r>
      <w:proofErr w:type="gramEnd"/>
      <w:r w:rsidR="003D4371" w:rsidRPr="002339F8">
        <w:rPr>
          <w:rFonts w:ascii="Times New Roman" w:hAnsi="Times New Roman" w:cs="Times New Roman"/>
          <w:spacing w:val="2"/>
          <w:sz w:val="24"/>
          <w:szCs w:val="24"/>
          <w:shd w:val="clear" w:color="auto" w:fill="FFFFFF"/>
        </w:rPr>
        <w:t xml:space="preserve"> for accurate quantific</w:t>
      </w:r>
      <w:r w:rsidR="004F0CF0" w:rsidRPr="002339F8">
        <w:rPr>
          <w:rFonts w:ascii="Times New Roman" w:hAnsi="Times New Roman" w:cs="Times New Roman"/>
          <w:spacing w:val="2"/>
          <w:sz w:val="24"/>
          <w:szCs w:val="24"/>
          <w:shd w:val="clear" w:color="auto" w:fill="FFFFFF"/>
        </w:rPr>
        <w:t>ation of protein by selecting an appropriate ratio of dye volume to sample concentration</w:t>
      </w:r>
      <w:r w:rsidR="0063096B" w:rsidRPr="002339F8">
        <w:rPr>
          <w:rFonts w:ascii="Times New Roman" w:hAnsi="Times New Roman" w:cs="Times New Roman"/>
          <w:spacing w:val="2"/>
          <w:sz w:val="24"/>
          <w:szCs w:val="24"/>
          <w:shd w:val="clear" w:color="auto" w:fill="FFFFFF"/>
        </w:rPr>
        <w:t xml:space="preserve">. </w:t>
      </w:r>
      <w:r w:rsidRPr="002339F8">
        <w:rPr>
          <w:rFonts w:ascii="Times New Roman" w:hAnsi="Times New Roman" w:cs="Times New Roman"/>
          <w:spacing w:val="2"/>
          <w:sz w:val="24"/>
          <w:szCs w:val="24"/>
          <w:shd w:val="clear" w:color="auto" w:fill="FFFFFF"/>
        </w:rPr>
        <w:t>The amount of protein in a sample</w:t>
      </w:r>
      <w:r w:rsidR="003D4371" w:rsidRPr="002339F8">
        <w:rPr>
          <w:rFonts w:ascii="Times New Roman" w:hAnsi="Times New Roman" w:cs="Times New Roman"/>
          <w:spacing w:val="2"/>
          <w:sz w:val="24"/>
          <w:szCs w:val="24"/>
          <w:shd w:val="clear" w:color="auto" w:fill="FFFFFF"/>
        </w:rPr>
        <w:t xml:space="preserve"> (milk protein)</w:t>
      </w:r>
      <w:r w:rsidRPr="002339F8">
        <w:rPr>
          <w:rFonts w:ascii="Times New Roman" w:hAnsi="Times New Roman" w:cs="Times New Roman"/>
          <w:spacing w:val="2"/>
          <w:sz w:val="24"/>
          <w:szCs w:val="24"/>
          <w:shd w:val="clear" w:color="auto" w:fill="FFFFFF"/>
        </w:rPr>
        <w:t xml:space="preserve"> </w:t>
      </w:r>
      <w:proofErr w:type="gramStart"/>
      <w:r w:rsidRPr="002339F8">
        <w:rPr>
          <w:rFonts w:ascii="Times New Roman" w:hAnsi="Times New Roman" w:cs="Times New Roman"/>
          <w:spacing w:val="2"/>
          <w:sz w:val="24"/>
          <w:szCs w:val="24"/>
          <w:shd w:val="clear" w:color="auto" w:fill="FFFFFF"/>
        </w:rPr>
        <w:t>is determined</w:t>
      </w:r>
      <w:proofErr w:type="gramEnd"/>
      <w:r w:rsidRPr="002339F8">
        <w:rPr>
          <w:rFonts w:ascii="Times New Roman" w:hAnsi="Times New Roman" w:cs="Times New Roman"/>
          <w:spacing w:val="2"/>
          <w:sz w:val="24"/>
          <w:szCs w:val="24"/>
          <w:shd w:val="clear" w:color="auto" w:fill="FFFFFF"/>
        </w:rPr>
        <w:t xml:space="preserve"> by measuring the absorbance of the blue-colored solution at 595 nm and comparing it to a standard curve generated using known concentrations of protein</w:t>
      </w:r>
      <w:r w:rsidR="003D4371" w:rsidRPr="002339F8">
        <w:rPr>
          <w:rFonts w:ascii="Times New Roman" w:hAnsi="Times New Roman" w:cs="Times New Roman"/>
          <w:spacing w:val="2"/>
          <w:sz w:val="24"/>
          <w:szCs w:val="24"/>
          <w:shd w:val="clear" w:color="auto" w:fill="FFFFFF"/>
        </w:rPr>
        <w:t xml:space="preserve"> (BSA)</w:t>
      </w:r>
      <w:r w:rsidRPr="002339F8">
        <w:rPr>
          <w:rFonts w:ascii="Times New Roman" w:hAnsi="Times New Roman" w:cs="Times New Roman"/>
          <w:spacing w:val="2"/>
          <w:sz w:val="24"/>
          <w:szCs w:val="24"/>
          <w:shd w:val="clear" w:color="auto" w:fill="FFFFFF"/>
        </w:rPr>
        <w:t>.</w:t>
      </w:r>
    </w:p>
    <w:p w:rsidR="004E5FF7" w:rsidRPr="002339F8" w:rsidRDefault="00115454" w:rsidP="00D46CC0">
      <w:pPr>
        <w:spacing w:line="276" w:lineRule="auto"/>
        <w:rPr>
          <w:rFonts w:ascii="Times New Roman" w:hAnsi="Times New Roman" w:cs="Times New Roman"/>
          <w:spacing w:val="2"/>
          <w:sz w:val="24"/>
          <w:szCs w:val="24"/>
          <w:shd w:val="clear" w:color="auto" w:fill="FFFFFF"/>
        </w:rPr>
      </w:pPr>
      <w:r w:rsidRPr="002339F8">
        <w:rPr>
          <w:rFonts w:ascii="Times New Roman" w:hAnsi="Times New Roman" w:cs="Times New Roman"/>
          <w:noProof/>
          <w:spacing w:val="2"/>
          <w:sz w:val="24"/>
          <w:szCs w:val="24"/>
        </w:rPr>
        <mc:AlternateContent>
          <mc:Choice Requires="wps">
            <w:drawing>
              <wp:anchor distT="0" distB="0" distL="114300" distR="114300" simplePos="0" relativeHeight="251660288" behindDoc="0" locked="0" layoutInCell="1" allowOverlap="1">
                <wp:simplePos x="0" y="0"/>
                <wp:positionH relativeFrom="column">
                  <wp:posOffset>3886724</wp:posOffset>
                </wp:positionH>
                <wp:positionV relativeFrom="paragraph">
                  <wp:posOffset>727406</wp:posOffset>
                </wp:positionV>
                <wp:extent cx="333652" cy="198783"/>
                <wp:effectExtent l="0" t="19050" r="47625" b="29845"/>
                <wp:wrapNone/>
                <wp:docPr id="2" name="Right Arrow 2"/>
                <wp:cNvGraphicFramePr/>
                <a:graphic xmlns:a="http://schemas.openxmlformats.org/drawingml/2006/main">
                  <a:graphicData uri="http://schemas.microsoft.com/office/word/2010/wordprocessingShape">
                    <wps:wsp>
                      <wps:cNvSpPr/>
                      <wps:spPr>
                        <a:xfrm>
                          <a:off x="0" y="0"/>
                          <a:ext cx="333652" cy="19878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743B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306.05pt;margin-top:57.3pt;width:26.25pt;height:1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" adj="15166" fillcolor="#5b9bd5 [3204]" strokecolor="#1f4d78 [1604]" strokeweight="1pt"/>
            </w:pict>
          </mc:Fallback>
        </mc:AlternateContent>
      </w:r>
      <w:r w:rsidR="004E5FF7" w:rsidRPr="002339F8">
        <w:rPr>
          <w:rFonts w:ascii="Times New Roman" w:hAnsi="Times New Roman" w:cs="Times New Roman"/>
          <w:noProof/>
          <w:spacing w:val="2"/>
          <w:sz w:val="24"/>
          <w:szCs w:val="24"/>
          <w:shd w:val="clear" w:color="auto" w:fill="FFFFFF"/>
        </w:rPr>
        <w:drawing>
          <wp:anchor distT="0" distB="0" distL="114300" distR="114300" simplePos="0" relativeHeight="251662336" behindDoc="1" locked="0" layoutInCell="1" allowOverlap="1">
            <wp:simplePos x="0" y="0"/>
            <wp:positionH relativeFrom="margin">
              <wp:posOffset>1915795</wp:posOffset>
            </wp:positionH>
            <wp:positionV relativeFrom="paragraph">
              <wp:posOffset>863600</wp:posOffset>
            </wp:positionV>
            <wp:extent cx="1753235" cy="802640"/>
            <wp:effectExtent l="0" t="0" r="0" b="0"/>
            <wp:wrapTight wrapText="bothSides">
              <wp:wrapPolygon edited="0">
                <wp:start x="0" y="0"/>
                <wp:lineTo x="0" y="21019"/>
                <wp:lineTo x="21357" y="21019"/>
                <wp:lineTo x="213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6ra27156a-u1[1].gif"/>
                    <pic:cNvPicPr/>
                  </pic:nvPicPr>
                  <pic:blipFill rotWithShape="1">
                    <a:blip r:embed="rId5">
                      <a:extLst>
                        <a:ext uri="{28A0092B-C50C-407E-A947-70E740481C1C}">
                          <a14:useLocalDpi xmlns:a14="http://schemas.microsoft.com/office/drawing/2010/main" val="0"/>
                        </a:ext>
                      </a:extLst>
                    </a:blip>
                    <a:srcRect b="9851"/>
                    <a:stretch/>
                  </pic:blipFill>
                  <pic:spPr bwMode="auto">
                    <a:xfrm>
                      <a:off x="0" y="0"/>
                      <a:ext cx="1753235" cy="802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5FF7" w:rsidRPr="002339F8">
        <w:rPr>
          <w:rFonts w:ascii="Times New Roman" w:hAnsi="Times New Roman" w:cs="Times New Roman"/>
          <w:noProof/>
          <w:spacing w:val="2"/>
          <w:sz w:val="24"/>
          <w:szCs w:val="24"/>
        </w:rPr>
        <mc:AlternateContent>
          <mc:Choice Requires="wps">
            <w:drawing>
              <wp:anchor distT="0" distB="0" distL="114300" distR="114300" simplePos="0" relativeHeight="251661312" behindDoc="0" locked="0" layoutInCell="1" allowOverlap="1">
                <wp:simplePos x="0" y="0"/>
                <wp:positionH relativeFrom="column">
                  <wp:posOffset>5517985</wp:posOffset>
                </wp:positionH>
                <wp:positionV relativeFrom="paragraph">
                  <wp:posOffset>234923</wp:posOffset>
                </wp:positionV>
                <wp:extent cx="1089329" cy="1136650"/>
                <wp:effectExtent l="19050" t="38100" r="15875" b="63500"/>
                <wp:wrapNone/>
                <wp:docPr id="3" name="Explosion 1 3"/>
                <wp:cNvGraphicFramePr/>
                <a:graphic xmlns:a="http://schemas.openxmlformats.org/drawingml/2006/main">
                  <a:graphicData uri="http://schemas.microsoft.com/office/word/2010/wordprocessingShape">
                    <wps:wsp>
                      <wps:cNvSpPr/>
                      <wps:spPr>
                        <a:xfrm>
                          <a:off x="0" y="0"/>
                          <a:ext cx="1089329" cy="1136650"/>
                        </a:xfrm>
                        <a:prstGeom prst="irregularSeal1">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7E1" w:rsidRPr="00395C10" w:rsidRDefault="001E27E1" w:rsidP="00395C10">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C1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Blue</w:t>
                            </w: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95C1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A-595nm</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3" o:spid="_x0000_s1026" type="#_x0000_t71" style="position:absolute;margin-left:434.5pt;margin-top:18.5pt;width:85.75pt;height: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" fillcolor="#5b9bd5 [3204]" strokecolor="black [3213]" strokeweight="1pt">
                <v:textbox>
                  <w:txbxContent>
                    <w:p w:rsidR="001E27E1" w:rsidRPr="00395C10" w:rsidRDefault="001E27E1" w:rsidP="00395C10">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C1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Blue</w:t>
                      </w: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95C1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A-595nm</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txbxContent>
                </v:textbox>
              </v:shape>
            </w:pict>
          </mc:Fallback>
        </mc:AlternateContent>
      </w:r>
      <w:r w:rsidR="004E5FF7" w:rsidRPr="002339F8">
        <w:rPr>
          <w:rFonts w:ascii="Times New Roman" w:hAnsi="Times New Roman" w:cs="Times New Roman"/>
          <w:noProof/>
          <w:spacing w:val="2"/>
          <w:sz w:val="24"/>
          <w:szCs w:val="24"/>
          <w:shd w:val="clear" w:color="auto" w:fill="FFFFFF"/>
        </w:rPr>
        <mc:AlternateContent>
          <mc:Choice Requires="wps">
            <w:drawing>
              <wp:anchor distT="45720" distB="45720" distL="114300" distR="114300" simplePos="0" relativeHeight="251659264" behindDoc="0" locked="0" layoutInCell="1" allowOverlap="1">
                <wp:simplePos x="0" y="0"/>
                <wp:positionH relativeFrom="column">
                  <wp:posOffset>-731520</wp:posOffset>
                </wp:positionH>
                <wp:positionV relativeFrom="paragraph">
                  <wp:posOffset>465455</wp:posOffset>
                </wp:positionV>
                <wp:extent cx="7226935" cy="15106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6935" cy="15106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E27E1" w:rsidRDefault="001E27E1">
                            <w:r>
                              <w:t xml:space="preserve">                   </w:t>
                            </w:r>
                            <w:r>
                              <w:br/>
                              <w:t xml:space="preserve">   Protein (Basic and aromatic side chains) + </w:t>
                            </w:r>
                            <w:proofErr w:type="spellStart"/>
                            <w:r>
                              <w:t>Coomassie</w:t>
                            </w:r>
                            <w:proofErr w:type="spellEnd"/>
                            <w:r>
                              <w:t xml:space="preserve"> Brilliant blue G-250 dye               Protein-dye Complex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7.6pt;margin-top:36.65pt;width:569.05pt;height:118.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" filled="f" stroked="f">
                <v:textbox>
                  <w:txbxContent>
                    <w:p w:rsidR="001E27E1" w:rsidRDefault="001E27E1">
                      <w:r>
                        <w:t xml:space="preserve">                   </w:t>
                      </w:r>
                      <w:r>
                        <w:br/>
                        <w:t xml:space="preserve">   Protein (Basic and aromatic side chains) + </w:t>
                      </w:r>
                      <w:proofErr w:type="spellStart"/>
                      <w:r>
                        <w:t>Coomassie</w:t>
                      </w:r>
                      <w:proofErr w:type="spellEnd"/>
                      <w:r>
                        <w:t xml:space="preserve"> Brilliant blue G-250 dye               Protein-dye Complex </w:t>
                      </w:r>
                    </w:p>
                  </w:txbxContent>
                </v:textbox>
                <w10:wrap type="square"/>
              </v:shape>
            </w:pict>
          </mc:Fallback>
        </mc:AlternateContent>
      </w:r>
    </w:p>
    <w:p w:rsidR="00B81077" w:rsidRPr="002339F8" w:rsidRDefault="00B81077" w:rsidP="00D46CC0">
      <w:pPr>
        <w:spacing w:line="276" w:lineRule="auto"/>
        <w:rPr>
          <w:rFonts w:ascii="Times New Roman" w:hAnsi="Times New Roman" w:cs="Times New Roman"/>
          <w:b/>
          <w:spacing w:val="2"/>
          <w:sz w:val="28"/>
          <w:szCs w:val="24"/>
          <w:u w:val="single"/>
          <w:shd w:val="clear" w:color="auto" w:fill="FFFFFF"/>
        </w:rPr>
      </w:pPr>
      <w:r w:rsidRPr="002339F8">
        <w:rPr>
          <w:rFonts w:ascii="Times New Roman" w:hAnsi="Times New Roman" w:cs="Times New Roman"/>
          <w:b/>
          <w:spacing w:val="2"/>
          <w:sz w:val="28"/>
          <w:szCs w:val="24"/>
          <w:u w:val="single"/>
          <w:shd w:val="clear" w:color="auto" w:fill="FFFFFF"/>
        </w:rPr>
        <w:t>Theory:</w:t>
      </w:r>
    </w:p>
    <w:p w:rsidR="003D4371" w:rsidRPr="002339F8" w:rsidRDefault="00C726D0" w:rsidP="00D46CC0">
      <w:pPr>
        <w:spacing w:line="276" w:lineRule="auto"/>
        <w:rPr>
          <w:rFonts w:ascii="Times New Roman" w:hAnsi="Times New Roman" w:cs="Times New Roman"/>
          <w:spacing w:val="2"/>
          <w:sz w:val="24"/>
          <w:szCs w:val="24"/>
          <w:shd w:val="clear" w:color="auto" w:fill="FFFFFF"/>
        </w:rPr>
      </w:pPr>
      <w:r w:rsidRPr="002339F8">
        <w:rPr>
          <w:rFonts w:ascii="Times New Roman" w:hAnsi="Times New Roman" w:cs="Times New Roman"/>
          <w:sz w:val="24"/>
          <w:szCs w:val="24"/>
        </w:rPr>
        <w:t>Bradford protein assay is popular due to its ease of performance and relative sensitivity.</w:t>
      </w:r>
      <w:r w:rsidR="004E5FF7" w:rsidRPr="002339F8">
        <w:rPr>
          <w:rFonts w:ascii="Times New Roman" w:hAnsi="Times New Roman" w:cs="Times New Roman"/>
          <w:sz w:val="24"/>
          <w:szCs w:val="24"/>
        </w:rPr>
        <w:t xml:space="preserve"> </w:t>
      </w:r>
      <w:r w:rsidR="004E5FF7" w:rsidRPr="002339F8">
        <w:rPr>
          <w:rFonts w:ascii="Times New Roman" w:hAnsi="Times New Roman" w:cs="Times New Roman"/>
          <w:spacing w:val="2"/>
          <w:sz w:val="24"/>
          <w:szCs w:val="24"/>
          <w:shd w:val="clear" w:color="auto" w:fill="FFFFFF"/>
        </w:rPr>
        <w:t>It can detect as little as 1 microgra</w:t>
      </w:r>
      <w:r w:rsidR="003D4371" w:rsidRPr="002339F8">
        <w:rPr>
          <w:rFonts w:ascii="Times New Roman" w:hAnsi="Times New Roman" w:cs="Times New Roman"/>
          <w:spacing w:val="2"/>
          <w:sz w:val="24"/>
          <w:szCs w:val="24"/>
          <w:shd w:val="clear" w:color="auto" w:fill="FFFFFF"/>
        </w:rPr>
        <w:t>m of protein in a sample that makes</w:t>
      </w:r>
      <w:r w:rsidR="004E5FF7" w:rsidRPr="002339F8">
        <w:rPr>
          <w:rFonts w:ascii="Times New Roman" w:hAnsi="Times New Roman" w:cs="Times New Roman"/>
          <w:spacing w:val="2"/>
          <w:sz w:val="24"/>
          <w:szCs w:val="24"/>
          <w:shd w:val="clear" w:color="auto" w:fill="FFFFFF"/>
        </w:rPr>
        <w:t xml:space="preserve"> it sui</w:t>
      </w:r>
      <w:r w:rsidR="003D4371" w:rsidRPr="002339F8">
        <w:rPr>
          <w:rFonts w:ascii="Times New Roman" w:hAnsi="Times New Roman" w:cs="Times New Roman"/>
          <w:spacing w:val="2"/>
          <w:sz w:val="24"/>
          <w:szCs w:val="24"/>
          <w:shd w:val="clear" w:color="auto" w:fill="FFFFFF"/>
        </w:rPr>
        <w:t>table for use with small amount</w:t>
      </w:r>
      <w:r w:rsidR="004E5FF7" w:rsidRPr="002339F8">
        <w:rPr>
          <w:rFonts w:ascii="Times New Roman" w:hAnsi="Times New Roman" w:cs="Times New Roman"/>
          <w:spacing w:val="2"/>
          <w:sz w:val="24"/>
          <w:szCs w:val="24"/>
          <w:shd w:val="clear" w:color="auto" w:fill="FFFFFF"/>
        </w:rPr>
        <w:t xml:space="preserve"> of protein, such as those obtained from cell culture or tissue samples. The assay is also compatible with a wide range of sample types, including serum, plasma, cell lysates, and </w:t>
      </w:r>
      <w:r w:rsidR="004E5FF7" w:rsidRPr="002339F8">
        <w:rPr>
          <w:rFonts w:ascii="Times New Roman" w:hAnsi="Times New Roman" w:cs="Times New Roman"/>
          <w:spacing w:val="2"/>
          <w:sz w:val="24"/>
          <w:szCs w:val="24"/>
          <w:shd w:val="clear" w:color="auto" w:fill="FFFFFF"/>
        </w:rPr>
        <w:lastRenderedPageBreak/>
        <w:t>purified protein solutions.</w:t>
      </w:r>
      <w:r w:rsidR="00C35046" w:rsidRPr="002339F8">
        <w:rPr>
          <w:rFonts w:ascii="Times New Roman" w:hAnsi="Times New Roman" w:cs="Times New Roman"/>
          <w:spacing w:val="2"/>
          <w:sz w:val="24"/>
          <w:szCs w:val="24"/>
          <w:shd w:val="clear" w:color="auto" w:fill="FFFFFF"/>
        </w:rPr>
        <w:br/>
        <w:t xml:space="preserve"> </w:t>
      </w:r>
      <w:r w:rsidR="00C35046" w:rsidRPr="002339F8">
        <w:rPr>
          <w:rFonts w:ascii="Times New Roman" w:eastAsia="Times New Roman" w:hAnsi="Times New Roman" w:cs="Times New Roman"/>
          <w:sz w:val="24"/>
          <w:szCs w:val="24"/>
        </w:rPr>
        <w:t xml:space="preserve">Accurate protein concentration in unknown samples can be determined by using a standard curve plotted for known protein concentrations versus absorbance values of the </w:t>
      </w:r>
      <w:proofErr w:type="spellStart"/>
      <w:r w:rsidR="00C35046" w:rsidRPr="002339F8">
        <w:rPr>
          <w:rFonts w:ascii="Times New Roman" w:eastAsia="Times New Roman" w:hAnsi="Times New Roman" w:cs="Times New Roman"/>
          <w:sz w:val="24"/>
          <w:szCs w:val="24"/>
        </w:rPr>
        <w:t>analyte</w:t>
      </w:r>
      <w:proofErr w:type="spellEnd"/>
      <w:r w:rsidR="00C35046" w:rsidRPr="002339F8">
        <w:rPr>
          <w:rFonts w:ascii="Times New Roman" w:eastAsia="Times New Roman" w:hAnsi="Times New Roman" w:cs="Times New Roman"/>
          <w:sz w:val="24"/>
          <w:szCs w:val="24"/>
        </w:rPr>
        <w:t xml:space="preserve">. The assay's sensitivity and dynamic range make it suitable for detecting protein concentrations between 1-200 </w:t>
      </w:r>
      <w:proofErr w:type="spellStart"/>
      <w:r w:rsidR="00C35046" w:rsidRPr="002339F8">
        <w:rPr>
          <w:rFonts w:ascii="Times New Roman" w:eastAsia="Times New Roman" w:hAnsi="Times New Roman" w:cs="Times New Roman"/>
          <w:sz w:val="24"/>
          <w:szCs w:val="24"/>
        </w:rPr>
        <w:t>μg</w:t>
      </w:r>
      <w:proofErr w:type="spellEnd"/>
      <w:r w:rsidR="00C35046" w:rsidRPr="002339F8">
        <w:rPr>
          <w:rFonts w:ascii="Times New Roman" w:eastAsia="Times New Roman" w:hAnsi="Times New Roman" w:cs="Times New Roman"/>
          <w:sz w:val="24"/>
          <w:szCs w:val="24"/>
        </w:rPr>
        <w:t>/</w:t>
      </w:r>
      <w:proofErr w:type="spellStart"/>
      <w:r w:rsidR="00C35046" w:rsidRPr="002339F8">
        <w:rPr>
          <w:rFonts w:ascii="Times New Roman" w:eastAsia="Times New Roman" w:hAnsi="Times New Roman" w:cs="Times New Roman"/>
          <w:sz w:val="24"/>
          <w:szCs w:val="24"/>
        </w:rPr>
        <w:t>mL.</w:t>
      </w:r>
      <w:proofErr w:type="spellEnd"/>
    </w:p>
    <w:p w:rsidR="003D4371" w:rsidRPr="002339F8" w:rsidRDefault="004E5FF7" w:rsidP="00D46CC0">
      <w:pPr>
        <w:pStyle w:val="ListParagraph"/>
        <w:numPr>
          <w:ilvl w:val="0"/>
          <w:numId w:val="33"/>
        </w:numPr>
        <w:spacing w:line="276" w:lineRule="auto"/>
        <w:rPr>
          <w:rFonts w:ascii="Times New Roman" w:hAnsi="Times New Roman" w:cs="Times New Roman"/>
          <w:spacing w:val="2"/>
          <w:sz w:val="24"/>
          <w:szCs w:val="24"/>
          <w:u w:val="single"/>
          <w:shd w:val="clear" w:color="auto" w:fill="FFFFFF"/>
        </w:rPr>
      </w:pPr>
      <w:r w:rsidRPr="002339F8">
        <w:rPr>
          <w:rFonts w:ascii="Times New Roman" w:eastAsia="Times New Roman" w:hAnsi="Times New Roman" w:cs="Times New Roman"/>
          <w:bCs/>
          <w:sz w:val="24"/>
          <w:szCs w:val="24"/>
          <w:u w:val="single"/>
        </w:rPr>
        <w:t>Mechanism o</w:t>
      </w:r>
      <w:r w:rsidR="003D4371" w:rsidRPr="002339F8">
        <w:rPr>
          <w:rFonts w:ascii="Times New Roman" w:eastAsia="Times New Roman" w:hAnsi="Times New Roman" w:cs="Times New Roman"/>
          <w:bCs/>
          <w:sz w:val="24"/>
          <w:szCs w:val="24"/>
          <w:u w:val="single"/>
        </w:rPr>
        <w:t xml:space="preserve">f CBBG </w:t>
      </w:r>
      <w:r w:rsidRPr="002339F8">
        <w:rPr>
          <w:rFonts w:ascii="Times New Roman" w:eastAsia="Times New Roman" w:hAnsi="Times New Roman" w:cs="Times New Roman"/>
          <w:bCs/>
          <w:sz w:val="24"/>
          <w:szCs w:val="24"/>
          <w:u w:val="single"/>
        </w:rPr>
        <w:t>dye binding to proteins</w:t>
      </w:r>
      <w:r w:rsidR="00CB5F79" w:rsidRPr="002339F8">
        <w:rPr>
          <w:rFonts w:ascii="Times New Roman" w:eastAsia="Times New Roman" w:hAnsi="Times New Roman" w:cs="Times New Roman"/>
          <w:bCs/>
          <w:sz w:val="24"/>
          <w:szCs w:val="24"/>
          <w:u w:val="single"/>
        </w:rPr>
        <w:t>:</w:t>
      </w:r>
    </w:p>
    <w:p w:rsidR="003D4371" w:rsidRPr="002339F8" w:rsidRDefault="004E5FF7" w:rsidP="00D46CC0">
      <w:pPr>
        <w:spacing w:line="276" w:lineRule="auto"/>
        <w:rPr>
          <w:rFonts w:ascii="Times New Roman" w:hAnsi="Times New Roman" w:cs="Times New Roman"/>
          <w:spacing w:val="2"/>
          <w:sz w:val="24"/>
          <w:szCs w:val="24"/>
          <w:shd w:val="clear" w:color="auto" w:fill="FFFFFF"/>
        </w:rPr>
      </w:pPr>
      <w:r w:rsidRPr="002339F8">
        <w:rPr>
          <w:rFonts w:ascii="Times New Roman" w:eastAsia="Times New Roman" w:hAnsi="Times New Roman" w:cs="Times New Roman"/>
          <w:sz w:val="24"/>
          <w:szCs w:val="24"/>
        </w:rPr>
        <w:t xml:space="preserve">The </w:t>
      </w:r>
      <w:proofErr w:type="spellStart"/>
      <w:r w:rsidR="003D4371" w:rsidRPr="002339F8">
        <w:rPr>
          <w:rFonts w:ascii="Times New Roman" w:eastAsia="Times New Roman" w:hAnsi="Times New Roman" w:cs="Times New Roman"/>
          <w:sz w:val="24"/>
          <w:szCs w:val="24"/>
        </w:rPr>
        <w:t>Coomassie</w:t>
      </w:r>
      <w:proofErr w:type="spellEnd"/>
      <w:r w:rsidR="003D4371" w:rsidRPr="002339F8">
        <w:rPr>
          <w:rFonts w:ascii="Times New Roman" w:eastAsia="Times New Roman" w:hAnsi="Times New Roman" w:cs="Times New Roman"/>
          <w:sz w:val="24"/>
          <w:szCs w:val="24"/>
        </w:rPr>
        <w:t xml:space="preserve"> brilliant blue G-250 (</w:t>
      </w:r>
      <w:r w:rsidRPr="002339F8">
        <w:rPr>
          <w:rFonts w:ascii="Times New Roman" w:eastAsia="Times New Roman" w:hAnsi="Times New Roman" w:cs="Times New Roman"/>
          <w:sz w:val="24"/>
          <w:szCs w:val="24"/>
        </w:rPr>
        <w:t>CBBG</w:t>
      </w:r>
      <w:r w:rsidR="003D4371" w:rsidRPr="002339F8">
        <w:rPr>
          <w:rFonts w:ascii="Times New Roman" w:eastAsia="Times New Roman" w:hAnsi="Times New Roman" w:cs="Times New Roman"/>
          <w:sz w:val="24"/>
          <w:szCs w:val="24"/>
        </w:rPr>
        <w:t>)</w:t>
      </w:r>
      <w:r w:rsidRPr="002339F8">
        <w:rPr>
          <w:rFonts w:ascii="Times New Roman" w:eastAsia="Times New Roman" w:hAnsi="Times New Roman" w:cs="Times New Roman"/>
          <w:sz w:val="24"/>
          <w:szCs w:val="24"/>
        </w:rPr>
        <w:t xml:space="preserve"> dye binds to proteins through ionic and hydrophobic interactions, primarily targeting basic amino acid residues such as arginine and lysine in the protein, which are abundantly present in most proteins. The dye–protein binding </w:t>
      </w:r>
      <w:proofErr w:type="gramStart"/>
      <w:r w:rsidRPr="002339F8">
        <w:rPr>
          <w:rFonts w:ascii="Times New Roman" w:eastAsia="Times New Roman" w:hAnsi="Times New Roman" w:cs="Times New Roman"/>
          <w:sz w:val="24"/>
          <w:szCs w:val="24"/>
        </w:rPr>
        <w:t>is also influenced</w:t>
      </w:r>
      <w:proofErr w:type="gramEnd"/>
      <w:r w:rsidRPr="002339F8">
        <w:rPr>
          <w:rFonts w:ascii="Times New Roman" w:eastAsia="Times New Roman" w:hAnsi="Times New Roman" w:cs="Times New Roman"/>
          <w:sz w:val="24"/>
          <w:szCs w:val="24"/>
        </w:rPr>
        <w:t xml:space="preserve"> by </w:t>
      </w:r>
      <w:r w:rsidR="003D4371" w:rsidRPr="002339F8">
        <w:rPr>
          <w:rFonts w:ascii="Times New Roman" w:eastAsia="Times New Roman" w:hAnsi="Times New Roman" w:cs="Times New Roman"/>
          <w:sz w:val="24"/>
          <w:szCs w:val="24"/>
        </w:rPr>
        <w:t xml:space="preserve">the </w:t>
      </w:r>
      <w:r w:rsidRPr="002339F8">
        <w:rPr>
          <w:rFonts w:ascii="Times New Roman" w:eastAsia="Times New Roman" w:hAnsi="Times New Roman" w:cs="Times New Roman"/>
          <w:sz w:val="24"/>
          <w:szCs w:val="24"/>
        </w:rPr>
        <w:t>hydrophobic interactions and Van der Waals forces. The binding process is rapid and stable.</w:t>
      </w:r>
      <w:r w:rsidR="003D4371" w:rsidRPr="002339F8">
        <w:rPr>
          <w:rFonts w:ascii="Times New Roman" w:hAnsi="Times New Roman" w:cs="Times New Roman"/>
          <w:spacing w:val="2"/>
          <w:sz w:val="24"/>
          <w:szCs w:val="24"/>
          <w:shd w:val="clear" w:color="auto" w:fill="FFFFFF"/>
        </w:rPr>
        <w:t xml:space="preserve">                                                                                                                                  </w:t>
      </w:r>
    </w:p>
    <w:p w:rsidR="003D4371" w:rsidRPr="002339F8" w:rsidRDefault="004E5FF7" w:rsidP="00D46CC0">
      <w:pPr>
        <w:pStyle w:val="ListParagraph"/>
        <w:numPr>
          <w:ilvl w:val="0"/>
          <w:numId w:val="33"/>
        </w:numPr>
        <w:spacing w:line="276" w:lineRule="auto"/>
        <w:rPr>
          <w:rFonts w:ascii="Times New Roman" w:hAnsi="Times New Roman" w:cs="Times New Roman"/>
          <w:spacing w:val="2"/>
          <w:sz w:val="24"/>
          <w:szCs w:val="24"/>
          <w:u w:val="single"/>
          <w:shd w:val="clear" w:color="auto" w:fill="FFFFFF"/>
        </w:rPr>
      </w:pPr>
      <w:r w:rsidRPr="002339F8">
        <w:rPr>
          <w:rFonts w:ascii="Times New Roman" w:eastAsia="Times New Roman" w:hAnsi="Times New Roman" w:cs="Times New Roman"/>
          <w:bCs/>
          <w:sz w:val="24"/>
          <w:szCs w:val="24"/>
          <w:u w:val="single"/>
        </w:rPr>
        <w:t>Color shift mechanism and its relation to protein concentration</w:t>
      </w:r>
      <w:r w:rsidR="00CB5F79" w:rsidRPr="002339F8">
        <w:rPr>
          <w:rFonts w:ascii="Times New Roman" w:eastAsia="Times New Roman" w:hAnsi="Times New Roman" w:cs="Times New Roman"/>
          <w:bCs/>
          <w:sz w:val="24"/>
          <w:szCs w:val="24"/>
          <w:u w:val="single"/>
        </w:rPr>
        <w:t>:</w:t>
      </w:r>
    </w:p>
    <w:p w:rsidR="004E5FF7" w:rsidRPr="002339F8" w:rsidRDefault="003D4371" w:rsidP="00D46CC0">
      <w:pPr>
        <w:spacing w:line="276" w:lineRule="auto"/>
        <w:rPr>
          <w:rFonts w:ascii="Times New Roman" w:hAnsi="Times New Roman" w:cs="Times New Roman"/>
          <w:spacing w:val="2"/>
          <w:sz w:val="24"/>
          <w:szCs w:val="24"/>
          <w:shd w:val="clear" w:color="auto" w:fill="FFFFFF"/>
        </w:rPr>
      </w:pPr>
      <w:r w:rsidRPr="002339F8">
        <w:rPr>
          <w:rFonts w:ascii="Times New Roman" w:eastAsia="Times New Roman" w:hAnsi="Times New Roman" w:cs="Times New Roman"/>
          <w:sz w:val="24"/>
          <w:szCs w:val="24"/>
        </w:rPr>
        <w:t>When CBBG binds with</w:t>
      </w:r>
      <w:r w:rsidR="004E5FF7" w:rsidRPr="002339F8">
        <w:rPr>
          <w:rFonts w:ascii="Times New Roman" w:eastAsia="Times New Roman" w:hAnsi="Times New Roman" w:cs="Times New Roman"/>
          <w:sz w:val="24"/>
          <w:szCs w:val="24"/>
        </w:rPr>
        <w:t xml:space="preserve"> proteins, it undergoes a visible color shift from bro</w:t>
      </w:r>
      <w:r w:rsidRPr="002339F8">
        <w:rPr>
          <w:rFonts w:ascii="Times New Roman" w:eastAsia="Times New Roman" w:hAnsi="Times New Roman" w:cs="Times New Roman"/>
          <w:sz w:val="24"/>
          <w:szCs w:val="24"/>
        </w:rPr>
        <w:t>wn to blue. It occurs</w:t>
      </w:r>
      <w:r w:rsidR="004E5FF7" w:rsidRPr="002339F8">
        <w:rPr>
          <w:rFonts w:ascii="Times New Roman" w:eastAsia="Times New Roman" w:hAnsi="Times New Roman" w:cs="Times New Roman"/>
          <w:sz w:val="24"/>
          <w:szCs w:val="24"/>
        </w:rPr>
        <w:t xml:space="preserve"> due to the transition of the dye from its acidic form (brown; maximum absorption at 465 nm) to its basic form as a protein-dye complex </w:t>
      </w:r>
      <w:r w:rsidRPr="002339F8">
        <w:rPr>
          <w:rFonts w:ascii="Times New Roman" w:eastAsia="Times New Roman" w:hAnsi="Times New Roman" w:cs="Times New Roman"/>
          <w:sz w:val="24"/>
          <w:szCs w:val="24"/>
        </w:rPr>
        <w:t>(blue; maximum absorption at 595</w:t>
      </w:r>
      <w:r w:rsidR="004E5FF7" w:rsidRPr="002339F8">
        <w:rPr>
          <w:rFonts w:ascii="Times New Roman" w:eastAsia="Times New Roman" w:hAnsi="Times New Roman" w:cs="Times New Roman"/>
          <w:sz w:val="24"/>
          <w:szCs w:val="24"/>
        </w:rPr>
        <w:t xml:space="preserve"> nm). This color shift occurs due to the light absorbed by the bound dye, maximally at 595 nm. The degree of color shift is dire</w:t>
      </w:r>
      <w:r w:rsidR="00C35046" w:rsidRPr="002339F8">
        <w:rPr>
          <w:rFonts w:ascii="Times New Roman" w:eastAsia="Times New Roman" w:hAnsi="Times New Roman" w:cs="Times New Roman"/>
          <w:sz w:val="24"/>
          <w:szCs w:val="24"/>
        </w:rPr>
        <w:t>ctly proportional to the concentration of protein. As protein concentration</w:t>
      </w:r>
      <w:r w:rsidR="004E5FF7" w:rsidRPr="002339F8">
        <w:rPr>
          <w:rFonts w:ascii="Times New Roman" w:eastAsia="Times New Roman" w:hAnsi="Times New Roman" w:cs="Times New Roman"/>
          <w:sz w:val="24"/>
          <w:szCs w:val="24"/>
        </w:rPr>
        <w:t xml:space="preserve"> increase</w:t>
      </w:r>
      <w:r w:rsidR="00C35046" w:rsidRPr="002339F8">
        <w:rPr>
          <w:rFonts w:ascii="Times New Roman" w:eastAsia="Times New Roman" w:hAnsi="Times New Roman" w:cs="Times New Roman"/>
          <w:sz w:val="24"/>
          <w:szCs w:val="24"/>
        </w:rPr>
        <w:t>s</w:t>
      </w:r>
      <w:r w:rsidR="004E5FF7" w:rsidRPr="002339F8">
        <w:rPr>
          <w:rFonts w:ascii="Times New Roman" w:eastAsia="Times New Roman" w:hAnsi="Times New Roman" w:cs="Times New Roman"/>
          <w:sz w:val="24"/>
          <w:szCs w:val="24"/>
        </w:rPr>
        <w:t>, more CBBG binds, resulting in a deeper blue color</w:t>
      </w:r>
      <w:r w:rsidR="00C35046" w:rsidRPr="002339F8">
        <w:rPr>
          <w:rFonts w:ascii="Times New Roman" w:eastAsia="Times New Roman" w:hAnsi="Times New Roman" w:cs="Times New Roman"/>
          <w:sz w:val="24"/>
          <w:szCs w:val="24"/>
        </w:rPr>
        <w:t xml:space="preserve"> hence more absorbance</w:t>
      </w:r>
      <w:r w:rsidR="004E5FF7" w:rsidRPr="002339F8">
        <w:rPr>
          <w:rFonts w:ascii="Times New Roman" w:eastAsia="Times New Roman" w:hAnsi="Times New Roman" w:cs="Times New Roman"/>
          <w:sz w:val="24"/>
          <w:szCs w:val="24"/>
        </w:rPr>
        <w:t>.</w:t>
      </w:r>
    </w:p>
    <w:p w:rsidR="00CB5F79" w:rsidRPr="002339F8" w:rsidRDefault="00CB5F79" w:rsidP="00D46CC0">
      <w:pPr>
        <w:spacing w:line="276" w:lineRule="auto"/>
        <w:rPr>
          <w:rFonts w:ascii="Times New Roman" w:hAnsi="Times New Roman" w:cs="Times New Roman"/>
          <w:sz w:val="24"/>
          <w:szCs w:val="24"/>
        </w:rPr>
      </w:pPr>
    </w:p>
    <w:p w:rsidR="00CB5F79" w:rsidRPr="002339F8" w:rsidRDefault="00CB5F79" w:rsidP="00D46CC0">
      <w:pPr>
        <w:spacing w:line="276" w:lineRule="auto"/>
        <w:rPr>
          <w:rFonts w:ascii="Times New Roman" w:hAnsi="Times New Roman" w:cs="Times New Roman"/>
          <w:b/>
          <w:sz w:val="28"/>
          <w:szCs w:val="24"/>
          <w:u w:val="single"/>
        </w:rPr>
      </w:pPr>
      <w:r w:rsidRPr="002339F8">
        <w:rPr>
          <w:rFonts w:ascii="Times New Roman" w:hAnsi="Times New Roman" w:cs="Times New Roman"/>
          <w:b/>
          <w:sz w:val="28"/>
          <w:szCs w:val="24"/>
          <w:u w:val="single"/>
        </w:rPr>
        <w:t>Materials Required:</w:t>
      </w:r>
    </w:p>
    <w:p w:rsidR="00CB5F79" w:rsidRPr="002339F8" w:rsidRDefault="00CB5F79" w:rsidP="00D46CC0">
      <w:pPr>
        <w:spacing w:line="276" w:lineRule="auto"/>
        <w:rPr>
          <w:rFonts w:ascii="Times New Roman" w:hAnsi="Times New Roman" w:cs="Times New Roman"/>
          <w:sz w:val="24"/>
          <w:szCs w:val="24"/>
        </w:rPr>
      </w:pPr>
    </w:p>
    <w:p w:rsidR="00D60B44" w:rsidRPr="002339F8" w:rsidRDefault="00CB5F79" w:rsidP="00D46CC0">
      <w:pPr>
        <w:pStyle w:val="ListParagraph"/>
        <w:numPr>
          <w:ilvl w:val="0"/>
          <w:numId w:val="33"/>
        </w:numPr>
        <w:spacing w:line="276" w:lineRule="auto"/>
        <w:rPr>
          <w:rFonts w:ascii="Times New Roman" w:hAnsi="Times New Roman" w:cs="Times New Roman"/>
          <w:sz w:val="24"/>
          <w:szCs w:val="24"/>
          <w:u w:val="single"/>
        </w:rPr>
      </w:pPr>
      <w:r w:rsidRPr="002339F8">
        <w:rPr>
          <w:rFonts w:ascii="Times New Roman" w:hAnsi="Times New Roman" w:cs="Times New Roman"/>
          <w:sz w:val="24"/>
          <w:szCs w:val="24"/>
          <w:u w:val="single"/>
        </w:rPr>
        <w:t>App</w:t>
      </w:r>
      <w:r w:rsidR="000532B6" w:rsidRPr="002339F8">
        <w:rPr>
          <w:rFonts w:ascii="Times New Roman" w:hAnsi="Times New Roman" w:cs="Times New Roman"/>
          <w:sz w:val="24"/>
          <w:szCs w:val="24"/>
          <w:u w:val="single"/>
        </w:rPr>
        <w:t xml:space="preserve">aratus and </w:t>
      </w:r>
      <w:proofErr w:type="spellStart"/>
      <w:r w:rsidR="000532B6" w:rsidRPr="002339F8">
        <w:rPr>
          <w:rFonts w:ascii="Times New Roman" w:hAnsi="Times New Roman" w:cs="Times New Roman"/>
          <w:sz w:val="24"/>
          <w:szCs w:val="24"/>
          <w:u w:val="single"/>
        </w:rPr>
        <w:t>equipments</w:t>
      </w:r>
      <w:proofErr w:type="spellEnd"/>
      <w:r w:rsidR="000532B6" w:rsidRPr="002339F8">
        <w:rPr>
          <w:rFonts w:ascii="Times New Roman" w:hAnsi="Times New Roman" w:cs="Times New Roman"/>
          <w:sz w:val="24"/>
          <w:szCs w:val="24"/>
          <w:u w:val="single"/>
        </w:rPr>
        <w:t>:</w:t>
      </w:r>
    </w:p>
    <w:p w:rsidR="00CB5F79" w:rsidRPr="002339F8" w:rsidRDefault="00CB5F79" w:rsidP="00D46CC0">
      <w:pPr>
        <w:spacing w:line="276" w:lineRule="auto"/>
        <w:rPr>
          <w:rFonts w:ascii="Times New Roman" w:hAnsi="Times New Roman" w:cs="Times New Roman"/>
          <w:sz w:val="24"/>
          <w:szCs w:val="24"/>
        </w:rPr>
      </w:pPr>
      <w:r w:rsidRPr="002339F8">
        <w:rPr>
          <w:rFonts w:ascii="Times New Roman" w:hAnsi="Times New Roman" w:cs="Times New Roman"/>
          <w:sz w:val="24"/>
          <w:szCs w:val="24"/>
          <w:u w:val="single"/>
        </w:rPr>
        <w:t>For standard assay;</w:t>
      </w:r>
    </w:p>
    <w:p w:rsidR="000532B6" w:rsidRPr="002339F8" w:rsidRDefault="00CB5F79" w:rsidP="00D46CC0">
      <w:pPr>
        <w:pStyle w:val="ListParagraph"/>
        <w:numPr>
          <w:ilvl w:val="0"/>
          <w:numId w:val="35"/>
        </w:numPr>
        <w:spacing w:line="276" w:lineRule="auto"/>
        <w:rPr>
          <w:rFonts w:ascii="Times New Roman" w:hAnsi="Times New Roman" w:cs="Times New Roman"/>
          <w:sz w:val="24"/>
          <w:szCs w:val="24"/>
        </w:rPr>
      </w:pPr>
      <w:r w:rsidRPr="002339F8">
        <w:rPr>
          <w:rFonts w:ascii="Times New Roman" w:hAnsi="Times New Roman" w:cs="Times New Roman"/>
          <w:sz w:val="24"/>
          <w:szCs w:val="24"/>
        </w:rPr>
        <w:t>Spectrophotometer</w:t>
      </w:r>
    </w:p>
    <w:p w:rsidR="00CB5F79" w:rsidRPr="002339F8" w:rsidRDefault="00D60B44" w:rsidP="00D46CC0">
      <w:pPr>
        <w:pStyle w:val="ListParagraph"/>
        <w:numPr>
          <w:ilvl w:val="0"/>
          <w:numId w:val="35"/>
        </w:numPr>
        <w:spacing w:line="276" w:lineRule="auto"/>
        <w:rPr>
          <w:rFonts w:ascii="Times New Roman" w:hAnsi="Times New Roman" w:cs="Times New Roman"/>
          <w:sz w:val="24"/>
          <w:szCs w:val="24"/>
        </w:rPr>
      </w:pPr>
      <w:r w:rsidRPr="002339F8">
        <w:rPr>
          <w:rFonts w:ascii="Times New Roman" w:hAnsi="Times New Roman" w:cs="Times New Roman"/>
          <w:sz w:val="24"/>
          <w:szCs w:val="24"/>
        </w:rPr>
        <w:t xml:space="preserve">Cuvettes with 1cm path length matched to laboratory spectrophotometer. </w:t>
      </w:r>
    </w:p>
    <w:p w:rsidR="00CB5F79" w:rsidRPr="002339F8" w:rsidRDefault="00514BE9" w:rsidP="00514BE9">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w:t>
      </w:r>
      <w:r w:rsidR="00D60B44" w:rsidRPr="002339F8">
        <w:rPr>
          <w:rFonts w:ascii="Times New Roman" w:hAnsi="Times New Roman" w:cs="Times New Roman"/>
          <w:sz w:val="24"/>
          <w:szCs w:val="24"/>
        </w:rPr>
        <w:t>Disposable polyst</w:t>
      </w:r>
      <w:r>
        <w:rPr>
          <w:rFonts w:ascii="Times New Roman" w:hAnsi="Times New Roman" w:cs="Times New Roman"/>
          <w:sz w:val="24"/>
          <w:szCs w:val="24"/>
        </w:rPr>
        <w:t xml:space="preserve">yrene cuvettes </w:t>
      </w:r>
      <w:proofErr w:type="gramStart"/>
      <w:r>
        <w:rPr>
          <w:rFonts w:ascii="Times New Roman" w:hAnsi="Times New Roman" w:cs="Times New Roman"/>
          <w:sz w:val="24"/>
          <w:szCs w:val="24"/>
        </w:rPr>
        <w:t>are recommended</w:t>
      </w:r>
      <w:proofErr w:type="gramEnd"/>
      <w:r>
        <w:rPr>
          <w:rFonts w:ascii="Times New Roman" w:hAnsi="Times New Roman" w:cs="Times New Roman"/>
          <w:sz w:val="24"/>
          <w:szCs w:val="24"/>
        </w:rPr>
        <w:t>)</w:t>
      </w:r>
    </w:p>
    <w:p w:rsidR="000532B6" w:rsidRPr="002339F8" w:rsidRDefault="00D60B44" w:rsidP="00D46CC0">
      <w:pPr>
        <w:pStyle w:val="ListParagraph"/>
        <w:numPr>
          <w:ilvl w:val="0"/>
          <w:numId w:val="36"/>
        </w:numPr>
        <w:spacing w:line="276" w:lineRule="auto"/>
        <w:rPr>
          <w:rFonts w:ascii="Times New Roman" w:hAnsi="Times New Roman" w:cs="Times New Roman"/>
          <w:sz w:val="24"/>
          <w:szCs w:val="24"/>
        </w:rPr>
      </w:pPr>
      <w:r w:rsidRPr="002339F8">
        <w:rPr>
          <w:rFonts w:ascii="Times New Roman" w:hAnsi="Times New Roman" w:cs="Times New Roman"/>
          <w:sz w:val="24"/>
          <w:szCs w:val="24"/>
        </w:rPr>
        <w:t>13 x</w:t>
      </w:r>
      <w:r w:rsidR="00CB5F79" w:rsidRPr="002339F8">
        <w:rPr>
          <w:rFonts w:ascii="Times New Roman" w:hAnsi="Times New Roman" w:cs="Times New Roman"/>
          <w:sz w:val="24"/>
          <w:szCs w:val="24"/>
        </w:rPr>
        <w:t xml:space="preserve"> 100mm test tubes</w:t>
      </w:r>
      <w:r w:rsidR="00514BE9">
        <w:rPr>
          <w:rFonts w:ascii="Times New Roman" w:hAnsi="Times New Roman" w:cs="Times New Roman"/>
          <w:sz w:val="24"/>
          <w:szCs w:val="24"/>
        </w:rPr>
        <w:t>/ Eppendorf tubes</w:t>
      </w:r>
    </w:p>
    <w:p w:rsidR="000532B6" w:rsidRPr="002339F8" w:rsidRDefault="000532B6" w:rsidP="00D46CC0">
      <w:pPr>
        <w:pStyle w:val="ListParagraph"/>
        <w:numPr>
          <w:ilvl w:val="0"/>
          <w:numId w:val="36"/>
        </w:numPr>
        <w:spacing w:line="276" w:lineRule="auto"/>
        <w:rPr>
          <w:rFonts w:ascii="Times New Roman" w:hAnsi="Times New Roman" w:cs="Times New Roman"/>
          <w:sz w:val="24"/>
          <w:szCs w:val="24"/>
        </w:rPr>
      </w:pPr>
      <w:r w:rsidRPr="002339F8">
        <w:rPr>
          <w:rFonts w:ascii="Times New Roman" w:hAnsi="Times New Roman" w:cs="Times New Roman"/>
          <w:sz w:val="24"/>
          <w:szCs w:val="24"/>
        </w:rPr>
        <w:t>Vortex Mixer</w:t>
      </w:r>
    </w:p>
    <w:p w:rsidR="000532B6" w:rsidRPr="002339F8" w:rsidRDefault="00D60B44" w:rsidP="00D46CC0">
      <w:pPr>
        <w:pStyle w:val="ListParagraph"/>
        <w:numPr>
          <w:ilvl w:val="0"/>
          <w:numId w:val="36"/>
        </w:numPr>
        <w:spacing w:line="276" w:lineRule="auto"/>
        <w:rPr>
          <w:rFonts w:ascii="Times New Roman" w:hAnsi="Times New Roman" w:cs="Times New Roman"/>
          <w:sz w:val="24"/>
          <w:szCs w:val="24"/>
        </w:rPr>
      </w:pPr>
      <w:proofErr w:type="spellStart"/>
      <w:r w:rsidRPr="002339F8">
        <w:rPr>
          <w:rFonts w:ascii="Times New Roman" w:hAnsi="Times New Roman" w:cs="Times New Roman"/>
          <w:sz w:val="24"/>
          <w:szCs w:val="24"/>
        </w:rPr>
        <w:t>Whatmann</w:t>
      </w:r>
      <w:proofErr w:type="spellEnd"/>
      <w:r w:rsidRPr="002339F8">
        <w:rPr>
          <w:rFonts w:ascii="Times New Roman" w:hAnsi="Times New Roman" w:cs="Times New Roman"/>
          <w:sz w:val="24"/>
          <w:szCs w:val="24"/>
        </w:rPr>
        <w:t xml:space="preserve"> #1 filter (or equivalent) and funnel for dye reagent p</w:t>
      </w:r>
      <w:r w:rsidR="000532B6" w:rsidRPr="002339F8">
        <w:rPr>
          <w:rFonts w:ascii="Times New Roman" w:hAnsi="Times New Roman" w:cs="Times New Roman"/>
          <w:sz w:val="24"/>
          <w:szCs w:val="24"/>
        </w:rPr>
        <w:t>reparation</w:t>
      </w:r>
    </w:p>
    <w:p w:rsidR="000532B6" w:rsidRPr="002339F8" w:rsidRDefault="000532B6" w:rsidP="00D46CC0">
      <w:pPr>
        <w:pStyle w:val="ListParagraph"/>
        <w:numPr>
          <w:ilvl w:val="0"/>
          <w:numId w:val="36"/>
        </w:numPr>
        <w:spacing w:line="276" w:lineRule="auto"/>
        <w:rPr>
          <w:rFonts w:ascii="Times New Roman" w:hAnsi="Times New Roman" w:cs="Times New Roman"/>
          <w:sz w:val="24"/>
          <w:szCs w:val="24"/>
        </w:rPr>
      </w:pPr>
      <w:r w:rsidRPr="002339F8">
        <w:rPr>
          <w:rFonts w:ascii="Times New Roman" w:hAnsi="Times New Roman" w:cs="Times New Roman"/>
          <w:sz w:val="24"/>
          <w:szCs w:val="24"/>
        </w:rPr>
        <w:t>Graduated cylinders,</w:t>
      </w:r>
    </w:p>
    <w:p w:rsidR="00D60B44" w:rsidRPr="002339F8" w:rsidRDefault="00D60B44" w:rsidP="00D46CC0">
      <w:pPr>
        <w:pStyle w:val="ListParagraph"/>
        <w:numPr>
          <w:ilvl w:val="0"/>
          <w:numId w:val="36"/>
        </w:numPr>
        <w:spacing w:line="276" w:lineRule="auto"/>
        <w:rPr>
          <w:rFonts w:ascii="Times New Roman" w:hAnsi="Times New Roman" w:cs="Times New Roman"/>
          <w:sz w:val="24"/>
          <w:szCs w:val="24"/>
        </w:rPr>
      </w:pPr>
      <w:r w:rsidRPr="002339F8">
        <w:rPr>
          <w:rFonts w:ascii="Times New Roman" w:hAnsi="Times New Roman" w:cs="Times New Roman"/>
          <w:sz w:val="24"/>
          <w:szCs w:val="24"/>
        </w:rPr>
        <w:t>p</w:t>
      </w:r>
      <w:r w:rsidR="000532B6" w:rsidRPr="002339F8">
        <w:rPr>
          <w:rFonts w:ascii="Times New Roman" w:hAnsi="Times New Roman" w:cs="Times New Roman"/>
          <w:sz w:val="24"/>
          <w:szCs w:val="24"/>
        </w:rPr>
        <w:t>ipettes</w:t>
      </w:r>
      <w:r w:rsidR="000532B6" w:rsidRPr="002339F8">
        <w:rPr>
          <w:rFonts w:ascii="Times New Roman" w:hAnsi="Times New Roman" w:cs="Times New Roman"/>
          <w:sz w:val="24"/>
          <w:szCs w:val="24"/>
        </w:rPr>
        <w:br/>
      </w:r>
    </w:p>
    <w:p w:rsidR="00D60B44" w:rsidRPr="002339F8" w:rsidRDefault="00D60B44" w:rsidP="00D46CC0">
      <w:pPr>
        <w:pStyle w:val="NormalWeb"/>
        <w:numPr>
          <w:ilvl w:val="0"/>
          <w:numId w:val="33"/>
        </w:numPr>
        <w:shd w:val="clear" w:color="auto" w:fill="FFFFFF"/>
        <w:spacing w:before="0" w:beforeAutospacing="0" w:after="225" w:afterAutospacing="0" w:line="276" w:lineRule="auto"/>
        <w:rPr>
          <w:u w:val="single"/>
        </w:rPr>
      </w:pPr>
      <w:r w:rsidRPr="002339F8">
        <w:rPr>
          <w:u w:val="single"/>
        </w:rPr>
        <w:t>Chemicals and reagents:</w:t>
      </w:r>
    </w:p>
    <w:p w:rsidR="000532B6" w:rsidRPr="002339F8" w:rsidRDefault="003D60B0" w:rsidP="00D46CC0">
      <w:pPr>
        <w:pStyle w:val="NormalWeb"/>
        <w:numPr>
          <w:ilvl w:val="0"/>
          <w:numId w:val="39"/>
        </w:numPr>
        <w:shd w:val="clear" w:color="auto" w:fill="FFFFFF"/>
        <w:spacing w:before="0" w:beforeAutospacing="0" w:after="225" w:afterAutospacing="0" w:line="276" w:lineRule="auto"/>
        <w:rPr>
          <w:spacing w:val="2"/>
        </w:rPr>
      </w:pPr>
      <w:r w:rsidRPr="002339F8">
        <w:rPr>
          <w:spacing w:val="2"/>
        </w:rPr>
        <w:t xml:space="preserve">1x </w:t>
      </w:r>
      <w:r w:rsidR="00D60B44" w:rsidRPr="002339F8">
        <w:rPr>
          <w:spacing w:val="2"/>
        </w:rPr>
        <w:t>Bradford reagent</w:t>
      </w:r>
    </w:p>
    <w:p w:rsidR="000532B6" w:rsidRPr="002339F8" w:rsidRDefault="00D60B44" w:rsidP="00D46CC0">
      <w:pPr>
        <w:pStyle w:val="NormalWeb"/>
        <w:numPr>
          <w:ilvl w:val="0"/>
          <w:numId w:val="39"/>
        </w:numPr>
        <w:shd w:val="clear" w:color="auto" w:fill="FFFFFF"/>
        <w:spacing w:before="0" w:beforeAutospacing="0" w:after="225" w:afterAutospacing="0" w:line="276" w:lineRule="auto"/>
        <w:rPr>
          <w:spacing w:val="2"/>
        </w:rPr>
      </w:pPr>
      <w:r w:rsidRPr="002339F8">
        <w:rPr>
          <w:spacing w:val="2"/>
        </w:rPr>
        <w:lastRenderedPageBreak/>
        <w:t>Protein sample</w:t>
      </w:r>
    </w:p>
    <w:p w:rsidR="000532B6" w:rsidRPr="002339F8" w:rsidRDefault="00981F38" w:rsidP="00D46CC0">
      <w:pPr>
        <w:pStyle w:val="NormalWeb"/>
        <w:numPr>
          <w:ilvl w:val="0"/>
          <w:numId w:val="39"/>
        </w:numPr>
        <w:shd w:val="clear" w:color="auto" w:fill="FFFFFF"/>
        <w:spacing w:before="0" w:beforeAutospacing="0" w:after="225" w:afterAutospacing="0" w:line="276" w:lineRule="auto"/>
        <w:rPr>
          <w:spacing w:val="2"/>
        </w:rPr>
      </w:pPr>
      <w:r w:rsidRPr="002339F8">
        <w:rPr>
          <w:spacing w:val="2"/>
        </w:rPr>
        <w:t>1x PBS</w:t>
      </w:r>
    </w:p>
    <w:p w:rsidR="00D60B44" w:rsidRPr="002339F8" w:rsidRDefault="00D60B44" w:rsidP="00D46CC0">
      <w:pPr>
        <w:pStyle w:val="NormalWeb"/>
        <w:numPr>
          <w:ilvl w:val="0"/>
          <w:numId w:val="39"/>
        </w:numPr>
        <w:shd w:val="clear" w:color="auto" w:fill="FFFFFF"/>
        <w:spacing w:before="0" w:beforeAutospacing="0" w:after="225" w:afterAutospacing="0" w:line="276" w:lineRule="auto"/>
        <w:rPr>
          <w:spacing w:val="2"/>
        </w:rPr>
      </w:pPr>
      <w:r w:rsidRPr="002339F8">
        <w:rPr>
          <w:spacing w:val="2"/>
        </w:rPr>
        <w:t>Bovine serum albumin (BSA) standard solutions</w:t>
      </w:r>
    </w:p>
    <w:p w:rsidR="00D60B44" w:rsidRPr="002339F8" w:rsidRDefault="00C726D0" w:rsidP="00D46CC0">
      <w:pPr>
        <w:spacing w:line="276" w:lineRule="auto"/>
        <w:rPr>
          <w:rFonts w:ascii="Times New Roman" w:hAnsi="Times New Roman" w:cs="Times New Roman"/>
          <w:b/>
          <w:sz w:val="28"/>
          <w:szCs w:val="24"/>
          <w:u w:val="single"/>
        </w:rPr>
      </w:pPr>
      <w:r w:rsidRPr="002339F8">
        <w:rPr>
          <w:rFonts w:ascii="Times New Roman" w:hAnsi="Times New Roman" w:cs="Times New Roman"/>
          <w:sz w:val="24"/>
          <w:szCs w:val="24"/>
        </w:rPr>
        <w:br/>
      </w:r>
      <w:r w:rsidRPr="002339F8">
        <w:rPr>
          <w:rFonts w:ascii="Times New Roman" w:hAnsi="Times New Roman" w:cs="Times New Roman"/>
          <w:b/>
          <w:sz w:val="28"/>
          <w:szCs w:val="24"/>
          <w:u w:val="single"/>
        </w:rPr>
        <w:t>Procedure</w:t>
      </w:r>
      <w:r w:rsidR="000532B6" w:rsidRPr="002339F8">
        <w:rPr>
          <w:rFonts w:ascii="Times New Roman" w:hAnsi="Times New Roman" w:cs="Times New Roman"/>
          <w:b/>
          <w:sz w:val="28"/>
          <w:szCs w:val="24"/>
          <w:u w:val="single"/>
        </w:rPr>
        <w:t>:</w:t>
      </w:r>
    </w:p>
    <w:p w:rsidR="00981F38" w:rsidRDefault="00981F38" w:rsidP="00D46CC0">
      <w:pPr>
        <w:numPr>
          <w:ilvl w:val="0"/>
          <w:numId w:val="6"/>
        </w:numPr>
        <w:spacing w:after="0" w:line="276" w:lineRule="auto"/>
        <w:ind w:left="225"/>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 xml:space="preserve">Prepare the Bradford reagent according to the manufacturer's instructions. Briefly, the Bradford reagent can be prepared by dissolving 100 mg of </w:t>
      </w:r>
      <w:proofErr w:type="spellStart"/>
      <w:r w:rsidRPr="002339F8">
        <w:rPr>
          <w:rFonts w:ascii="Times New Roman" w:eastAsia="Times New Roman" w:hAnsi="Times New Roman" w:cs="Times New Roman"/>
          <w:sz w:val="24"/>
          <w:szCs w:val="24"/>
        </w:rPr>
        <w:t>Coomassie</w:t>
      </w:r>
      <w:proofErr w:type="spellEnd"/>
      <w:r w:rsidRPr="002339F8">
        <w:rPr>
          <w:rFonts w:ascii="Times New Roman" w:eastAsia="Times New Roman" w:hAnsi="Times New Roman" w:cs="Times New Roman"/>
          <w:sz w:val="24"/>
          <w:szCs w:val="24"/>
        </w:rPr>
        <w:t xml:space="preserve"> Brilliant Blue G-250 in 50 mL of 95% ethanol. Then, add 100 mL of 85% phosphoric acid and 850 mL of distilled water. Mix well and store the solution in a brown glass bottle.</w:t>
      </w:r>
    </w:p>
    <w:p w:rsidR="00055FA6" w:rsidRPr="002339F8" w:rsidRDefault="00055FA6" w:rsidP="00D46CC0">
      <w:pPr>
        <w:spacing w:after="0" w:line="276" w:lineRule="auto"/>
        <w:ind w:left="225"/>
        <w:rPr>
          <w:rFonts w:ascii="Times New Roman" w:eastAsia="Times New Roman" w:hAnsi="Times New Roman" w:cs="Times New Roman"/>
          <w:sz w:val="24"/>
          <w:szCs w:val="24"/>
        </w:rPr>
      </w:pPr>
    </w:p>
    <w:p w:rsidR="00981F38" w:rsidRDefault="00981F38" w:rsidP="00D46CC0">
      <w:pPr>
        <w:numPr>
          <w:ilvl w:val="0"/>
          <w:numId w:val="6"/>
        </w:numPr>
        <w:spacing w:after="0" w:line="276" w:lineRule="auto"/>
        <w:ind w:left="225"/>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Prepare a series of BSA standard solutions of known concentrations (</w:t>
      </w:r>
      <w:proofErr w:type="spellStart"/>
      <w:r w:rsidR="003D60B0" w:rsidRPr="002339F8">
        <w:rPr>
          <w:rFonts w:ascii="Times New Roman" w:eastAsia="Times New Roman" w:hAnsi="Times New Roman" w:cs="Times New Roman"/>
          <w:sz w:val="24"/>
          <w:szCs w:val="24"/>
        </w:rPr>
        <w:t>e.g</w:t>
      </w:r>
      <w:proofErr w:type="spellEnd"/>
      <w:r w:rsidR="003D60B0" w:rsidRPr="002339F8">
        <w:rPr>
          <w:rFonts w:ascii="Times New Roman" w:eastAsia="Times New Roman" w:hAnsi="Times New Roman" w:cs="Times New Roman"/>
          <w:sz w:val="24"/>
          <w:szCs w:val="24"/>
        </w:rPr>
        <w:t>: 20, 40, 60, 80, 100 µ</w:t>
      </w:r>
      <w:r w:rsidRPr="002339F8">
        <w:rPr>
          <w:rFonts w:ascii="Times New Roman" w:eastAsia="Times New Roman" w:hAnsi="Times New Roman" w:cs="Times New Roman"/>
          <w:sz w:val="24"/>
          <w:szCs w:val="24"/>
        </w:rPr>
        <w:t>g/mL) by diluting a stock solution of BSA in distilled water.</w:t>
      </w:r>
    </w:p>
    <w:p w:rsidR="00055FA6" w:rsidRPr="002339F8" w:rsidRDefault="00055FA6" w:rsidP="00D46CC0">
      <w:pPr>
        <w:spacing w:after="0" w:line="276" w:lineRule="auto"/>
        <w:rPr>
          <w:rFonts w:ascii="Times New Roman" w:eastAsia="Times New Roman" w:hAnsi="Times New Roman" w:cs="Times New Roman"/>
          <w:sz w:val="24"/>
          <w:szCs w:val="24"/>
        </w:rPr>
      </w:pPr>
    </w:p>
    <w:p w:rsidR="007A1410" w:rsidRPr="00055FA6" w:rsidRDefault="003D60B0" w:rsidP="00D46CC0">
      <w:pPr>
        <w:numPr>
          <w:ilvl w:val="0"/>
          <w:numId w:val="6"/>
        </w:numPr>
        <w:spacing w:after="0" w:line="276" w:lineRule="auto"/>
        <w:ind w:left="225"/>
        <w:rPr>
          <w:rFonts w:ascii="Times New Roman" w:eastAsia="Times New Roman" w:hAnsi="Times New Roman" w:cs="Times New Roman"/>
          <w:sz w:val="24"/>
          <w:szCs w:val="24"/>
        </w:rPr>
      </w:pPr>
      <w:r w:rsidRPr="002339F8">
        <w:rPr>
          <w:rFonts w:ascii="Times New Roman" w:hAnsi="Times New Roman" w:cs="Times New Roman"/>
          <w:sz w:val="24"/>
          <w:szCs w:val="24"/>
        </w:rPr>
        <w:t xml:space="preserve">Prepare 100 µL of 1:50 diluted protein sample in PBS. </w:t>
      </w:r>
      <w:r w:rsidR="007A1410" w:rsidRPr="002339F8">
        <w:rPr>
          <w:rFonts w:ascii="Times New Roman" w:hAnsi="Times New Roman" w:cs="Times New Roman"/>
          <w:sz w:val="24"/>
          <w:szCs w:val="24"/>
        </w:rPr>
        <w:t xml:space="preserve">For this, pipette 98µl of </w:t>
      </w:r>
      <w:proofErr w:type="gramStart"/>
      <w:r w:rsidR="007A1410" w:rsidRPr="002339F8">
        <w:rPr>
          <w:rFonts w:ascii="Times New Roman" w:hAnsi="Times New Roman" w:cs="Times New Roman"/>
          <w:sz w:val="24"/>
          <w:szCs w:val="24"/>
        </w:rPr>
        <w:t>1x</w:t>
      </w:r>
      <w:proofErr w:type="gramEnd"/>
      <w:r w:rsidR="007A1410" w:rsidRPr="002339F8">
        <w:rPr>
          <w:rFonts w:ascii="Times New Roman" w:hAnsi="Times New Roman" w:cs="Times New Roman"/>
          <w:sz w:val="24"/>
          <w:szCs w:val="24"/>
        </w:rPr>
        <w:t xml:space="preserve"> PBS and 2µl of sample into the </w:t>
      </w:r>
      <w:proofErr w:type="spellStart"/>
      <w:r w:rsidR="007A1410" w:rsidRPr="002339F8">
        <w:rPr>
          <w:rFonts w:ascii="Times New Roman" w:hAnsi="Times New Roman" w:cs="Times New Roman"/>
          <w:sz w:val="24"/>
          <w:szCs w:val="24"/>
        </w:rPr>
        <w:t>eppendorf</w:t>
      </w:r>
      <w:proofErr w:type="spellEnd"/>
      <w:r w:rsidR="007A1410" w:rsidRPr="002339F8">
        <w:rPr>
          <w:rFonts w:ascii="Times New Roman" w:hAnsi="Times New Roman" w:cs="Times New Roman"/>
          <w:sz w:val="24"/>
          <w:szCs w:val="24"/>
        </w:rPr>
        <w:t xml:space="preserve"> tube and mix it. This mixture has diluted the sample to one part in 50.</w:t>
      </w:r>
      <w:r w:rsidRPr="002339F8">
        <w:rPr>
          <w:rFonts w:ascii="Times New Roman" w:hAnsi="Times New Roman" w:cs="Times New Roman"/>
          <w:sz w:val="24"/>
          <w:szCs w:val="24"/>
        </w:rPr>
        <w:t>The concentration of protein sample should be within the linear range of the standard curve.</w:t>
      </w:r>
    </w:p>
    <w:p w:rsidR="00055FA6" w:rsidRPr="002339F8" w:rsidRDefault="00055FA6" w:rsidP="00D46CC0">
      <w:pPr>
        <w:spacing w:after="0" w:line="276" w:lineRule="auto"/>
        <w:rPr>
          <w:rFonts w:ascii="Times New Roman" w:eastAsia="Times New Roman" w:hAnsi="Times New Roman" w:cs="Times New Roman"/>
          <w:sz w:val="24"/>
          <w:szCs w:val="24"/>
        </w:rPr>
      </w:pPr>
    </w:p>
    <w:p w:rsidR="007A1410" w:rsidRPr="00055FA6" w:rsidRDefault="007A1410" w:rsidP="00D46CC0">
      <w:pPr>
        <w:numPr>
          <w:ilvl w:val="0"/>
          <w:numId w:val="6"/>
        </w:numPr>
        <w:spacing w:after="0" w:line="276" w:lineRule="auto"/>
        <w:ind w:left="225"/>
        <w:rPr>
          <w:rFonts w:ascii="Times New Roman" w:eastAsia="Times New Roman" w:hAnsi="Times New Roman" w:cs="Times New Roman"/>
          <w:sz w:val="24"/>
          <w:szCs w:val="24"/>
        </w:rPr>
      </w:pPr>
      <w:r w:rsidRPr="002339F8">
        <w:rPr>
          <w:rFonts w:ascii="Times New Roman" w:hAnsi="Times New Roman" w:cs="Times New Roman"/>
          <w:sz w:val="24"/>
          <w:szCs w:val="24"/>
        </w:rPr>
        <w:t>Next, take two cuv</w:t>
      </w:r>
      <w:r w:rsidR="00585842" w:rsidRPr="002339F8">
        <w:rPr>
          <w:rFonts w:ascii="Times New Roman" w:hAnsi="Times New Roman" w:cs="Times New Roman"/>
          <w:sz w:val="24"/>
          <w:szCs w:val="24"/>
        </w:rPr>
        <w:t>ettes and label them as ‘blank</w:t>
      </w:r>
      <w:r w:rsidRPr="002339F8">
        <w:rPr>
          <w:rFonts w:ascii="Times New Roman" w:hAnsi="Times New Roman" w:cs="Times New Roman"/>
          <w:sz w:val="24"/>
          <w:szCs w:val="24"/>
        </w:rPr>
        <w:t>’ and the other ‘sample.’ Add 20 µL of diluted (1:50) protein sample to the sample cuvette and</w:t>
      </w:r>
      <w:r w:rsidR="00585842" w:rsidRPr="002339F8">
        <w:rPr>
          <w:rFonts w:ascii="Times New Roman" w:hAnsi="Times New Roman" w:cs="Times New Roman"/>
          <w:sz w:val="24"/>
          <w:szCs w:val="24"/>
        </w:rPr>
        <w:t xml:space="preserve"> 20 µL of 1x PBS to the blank </w:t>
      </w:r>
      <w:r w:rsidRPr="002339F8">
        <w:rPr>
          <w:rFonts w:ascii="Times New Roman" w:hAnsi="Times New Roman" w:cs="Times New Roman"/>
          <w:sz w:val="24"/>
          <w:szCs w:val="24"/>
        </w:rPr>
        <w:t>cuvette.</w:t>
      </w:r>
    </w:p>
    <w:p w:rsidR="00055FA6" w:rsidRPr="002339F8" w:rsidRDefault="00055FA6" w:rsidP="00D46CC0">
      <w:pPr>
        <w:spacing w:after="0" w:line="276" w:lineRule="auto"/>
        <w:rPr>
          <w:rFonts w:ascii="Times New Roman" w:eastAsia="Times New Roman" w:hAnsi="Times New Roman" w:cs="Times New Roman"/>
          <w:sz w:val="24"/>
          <w:szCs w:val="24"/>
        </w:rPr>
      </w:pPr>
    </w:p>
    <w:p w:rsidR="00055FA6" w:rsidRPr="00055FA6" w:rsidRDefault="007A1410" w:rsidP="00D46CC0">
      <w:pPr>
        <w:numPr>
          <w:ilvl w:val="0"/>
          <w:numId w:val="6"/>
        </w:numPr>
        <w:spacing w:after="0" w:line="276" w:lineRule="auto"/>
        <w:ind w:left="225"/>
        <w:rPr>
          <w:rFonts w:ascii="Times New Roman" w:eastAsia="Times New Roman" w:hAnsi="Times New Roman" w:cs="Times New Roman"/>
          <w:sz w:val="24"/>
          <w:szCs w:val="24"/>
        </w:rPr>
      </w:pPr>
      <w:r w:rsidRPr="002339F8">
        <w:rPr>
          <w:rFonts w:ascii="Times New Roman" w:hAnsi="Times New Roman" w:cs="Times New Roman"/>
          <w:sz w:val="24"/>
          <w:szCs w:val="24"/>
        </w:rPr>
        <w:t>Serially dilute the protein standards</w:t>
      </w:r>
      <w:r w:rsidR="00585842" w:rsidRPr="002339F8">
        <w:rPr>
          <w:rFonts w:ascii="Times New Roman" w:hAnsi="Times New Roman" w:cs="Times New Roman"/>
          <w:sz w:val="24"/>
          <w:szCs w:val="24"/>
        </w:rPr>
        <w:t xml:space="preserve"> i.e</w:t>
      </w:r>
      <w:r w:rsidR="00142083" w:rsidRPr="002339F8">
        <w:rPr>
          <w:rFonts w:ascii="Times New Roman" w:hAnsi="Times New Roman" w:cs="Times New Roman"/>
          <w:sz w:val="24"/>
          <w:szCs w:val="24"/>
        </w:rPr>
        <w:t>.</w:t>
      </w:r>
      <w:r w:rsidR="00585842" w:rsidRPr="002339F8">
        <w:rPr>
          <w:rFonts w:ascii="Times New Roman" w:hAnsi="Times New Roman" w:cs="Times New Roman"/>
          <w:sz w:val="24"/>
          <w:szCs w:val="24"/>
        </w:rPr>
        <w:t xml:space="preserve"> BSA</w:t>
      </w:r>
      <w:r w:rsidRPr="002339F8">
        <w:rPr>
          <w:rFonts w:ascii="Times New Roman" w:hAnsi="Times New Roman" w:cs="Times New Roman"/>
          <w:sz w:val="24"/>
          <w:szCs w:val="24"/>
        </w:rPr>
        <w:t xml:space="preserve">. Label one cuvette each for the standards and label it appropriately. For the protein standard, 20 µL of each is added into the corresponding cuvette, followed by 1 mL of </w:t>
      </w:r>
      <w:proofErr w:type="gramStart"/>
      <w:r w:rsidRPr="002339F8">
        <w:rPr>
          <w:rFonts w:ascii="Times New Roman" w:hAnsi="Times New Roman" w:cs="Times New Roman"/>
          <w:sz w:val="24"/>
          <w:szCs w:val="24"/>
        </w:rPr>
        <w:t>1x</w:t>
      </w:r>
      <w:proofErr w:type="gramEnd"/>
      <w:r w:rsidRPr="002339F8">
        <w:rPr>
          <w:rFonts w:ascii="Times New Roman" w:hAnsi="Times New Roman" w:cs="Times New Roman"/>
          <w:sz w:val="24"/>
          <w:szCs w:val="24"/>
        </w:rPr>
        <w:t xml:space="preserve"> Bradfo</w:t>
      </w:r>
      <w:r w:rsidR="00055FA6">
        <w:rPr>
          <w:rFonts w:ascii="Times New Roman" w:hAnsi="Times New Roman" w:cs="Times New Roman"/>
          <w:sz w:val="24"/>
          <w:szCs w:val="24"/>
        </w:rPr>
        <w:t>rd reagent</w:t>
      </w:r>
      <w:r w:rsidR="00514BE9">
        <w:rPr>
          <w:rFonts w:ascii="Times New Roman" w:hAnsi="Times New Roman" w:cs="Times New Roman"/>
          <w:sz w:val="24"/>
          <w:szCs w:val="24"/>
        </w:rPr>
        <w:t xml:space="preserve"> to all the cuvettes including blank and sample</w:t>
      </w:r>
      <w:r w:rsidR="00055FA6">
        <w:rPr>
          <w:rFonts w:ascii="Times New Roman" w:hAnsi="Times New Roman" w:cs="Times New Roman"/>
          <w:sz w:val="24"/>
          <w:szCs w:val="24"/>
        </w:rPr>
        <w:t xml:space="preserve"> and mixed thoroughly.</w:t>
      </w:r>
    </w:p>
    <w:p w:rsidR="00055FA6" w:rsidRDefault="00055FA6" w:rsidP="00D46CC0">
      <w:pPr>
        <w:pStyle w:val="ListParagraph"/>
        <w:spacing w:line="276" w:lineRule="auto"/>
        <w:rPr>
          <w:rFonts w:ascii="Times New Roman" w:hAnsi="Times New Roman" w:cs="Times New Roman"/>
          <w:sz w:val="24"/>
          <w:szCs w:val="24"/>
        </w:rPr>
      </w:pPr>
    </w:p>
    <w:p w:rsidR="00142083" w:rsidRPr="00055FA6" w:rsidRDefault="007A1410" w:rsidP="00D46CC0">
      <w:pPr>
        <w:numPr>
          <w:ilvl w:val="0"/>
          <w:numId w:val="6"/>
        </w:numPr>
        <w:spacing w:after="0" w:line="276" w:lineRule="auto"/>
        <w:ind w:left="225"/>
        <w:rPr>
          <w:rFonts w:ascii="Times New Roman" w:eastAsia="Times New Roman" w:hAnsi="Times New Roman" w:cs="Times New Roman"/>
          <w:sz w:val="24"/>
          <w:szCs w:val="24"/>
        </w:rPr>
      </w:pPr>
      <w:r w:rsidRPr="00055FA6">
        <w:rPr>
          <w:rFonts w:ascii="Times New Roman" w:hAnsi="Times New Roman" w:cs="Times New Roman"/>
          <w:sz w:val="24"/>
          <w:szCs w:val="24"/>
        </w:rPr>
        <w:t>After incubating for 5 minutes, measure the protein concentration using a spectrophotometer. Use a blank to set the spectrophotometer t</w:t>
      </w:r>
      <w:r w:rsidR="00142083" w:rsidRPr="00055FA6">
        <w:rPr>
          <w:rFonts w:ascii="Times New Roman" w:hAnsi="Times New Roman" w:cs="Times New Roman"/>
          <w:sz w:val="24"/>
          <w:szCs w:val="24"/>
        </w:rPr>
        <w:t>o zero absorbance or 100%</w:t>
      </w:r>
      <w:r w:rsidRPr="00055FA6">
        <w:rPr>
          <w:rFonts w:ascii="Times New Roman" w:hAnsi="Times New Roman" w:cs="Times New Roman"/>
          <w:sz w:val="24"/>
          <w:szCs w:val="24"/>
        </w:rPr>
        <w:t xml:space="preserve"> transmittance. Then,</w:t>
      </w:r>
      <w:r w:rsidR="00142083" w:rsidRPr="00055FA6">
        <w:rPr>
          <w:rFonts w:ascii="Times New Roman" w:hAnsi="Times New Roman" w:cs="Times New Roman"/>
          <w:sz w:val="24"/>
          <w:szCs w:val="24"/>
        </w:rPr>
        <w:t xml:space="preserve"> measure </w:t>
      </w:r>
      <w:r w:rsidRPr="00055FA6">
        <w:rPr>
          <w:rFonts w:ascii="Times New Roman" w:hAnsi="Times New Roman" w:cs="Times New Roman"/>
          <w:sz w:val="24"/>
          <w:szCs w:val="24"/>
        </w:rPr>
        <w:t>the absorbance values of the p</w:t>
      </w:r>
      <w:r w:rsidR="00142083" w:rsidRPr="00055FA6">
        <w:rPr>
          <w:rFonts w:ascii="Times New Roman" w:hAnsi="Times New Roman" w:cs="Times New Roman"/>
          <w:sz w:val="24"/>
          <w:szCs w:val="24"/>
        </w:rPr>
        <w:t>rotein standards and sample at 595nm</w:t>
      </w:r>
      <w:r w:rsidRPr="00055FA6">
        <w:rPr>
          <w:rFonts w:ascii="Times New Roman" w:hAnsi="Times New Roman" w:cs="Times New Roman"/>
          <w:sz w:val="24"/>
          <w:szCs w:val="24"/>
        </w:rPr>
        <w:t xml:space="preserve">. </w:t>
      </w:r>
    </w:p>
    <w:p w:rsidR="00055FA6" w:rsidRDefault="00055FA6" w:rsidP="00D46CC0">
      <w:pPr>
        <w:spacing w:after="0" w:line="276" w:lineRule="auto"/>
        <w:ind w:left="360"/>
        <w:rPr>
          <w:rFonts w:ascii="Times New Roman" w:eastAsia="Times New Roman" w:hAnsi="Times New Roman" w:cs="Times New Roman"/>
          <w:sz w:val="24"/>
          <w:szCs w:val="24"/>
        </w:rPr>
      </w:pPr>
    </w:p>
    <w:p w:rsidR="00483F5B" w:rsidRPr="00055FA6" w:rsidRDefault="007A1410" w:rsidP="00D46CC0">
      <w:pPr>
        <w:numPr>
          <w:ilvl w:val="0"/>
          <w:numId w:val="6"/>
        </w:numPr>
        <w:spacing w:after="0" w:line="276" w:lineRule="auto"/>
        <w:ind w:left="225"/>
        <w:rPr>
          <w:rFonts w:ascii="Times New Roman" w:eastAsia="Times New Roman" w:hAnsi="Times New Roman" w:cs="Times New Roman"/>
          <w:sz w:val="24"/>
          <w:szCs w:val="24"/>
        </w:rPr>
      </w:pPr>
      <w:r w:rsidRPr="00055FA6">
        <w:rPr>
          <w:rFonts w:ascii="Times New Roman" w:hAnsi="Times New Roman" w:cs="Times New Roman"/>
          <w:sz w:val="24"/>
          <w:szCs w:val="24"/>
        </w:rPr>
        <w:t>Create a standard curve by plotting the absorbance values measured at 595 nm (y-axis) against the corresponding protein concentrations in µg/mL (x-axis). Visually compare the cuvette visually compare the cuvette Use the standard curve to determine the protein concentration in your sample.</w:t>
      </w:r>
    </w:p>
    <w:p w:rsidR="00483F5B" w:rsidRPr="002339F8" w:rsidRDefault="00483F5B" w:rsidP="00D46CC0">
      <w:pPr>
        <w:spacing w:after="0" w:line="276" w:lineRule="auto"/>
        <w:ind w:left="225"/>
        <w:rPr>
          <w:rFonts w:ascii="Times New Roman" w:hAnsi="Times New Roman" w:cs="Times New Roman"/>
          <w:sz w:val="24"/>
          <w:szCs w:val="24"/>
        </w:rPr>
      </w:pPr>
    </w:p>
    <w:p w:rsidR="00483F5B" w:rsidRPr="002339F8" w:rsidRDefault="00142083" w:rsidP="00D46CC0">
      <w:pPr>
        <w:pStyle w:val="ListParagraph"/>
        <w:numPr>
          <w:ilvl w:val="0"/>
          <w:numId w:val="41"/>
        </w:numPr>
        <w:spacing w:after="0" w:line="276" w:lineRule="auto"/>
        <w:rPr>
          <w:rFonts w:ascii="Times New Roman" w:hAnsi="Times New Roman" w:cs="Times New Roman"/>
          <w:bCs/>
          <w:sz w:val="24"/>
          <w:szCs w:val="24"/>
          <w:u w:val="single"/>
        </w:rPr>
      </w:pPr>
      <w:r w:rsidRPr="002339F8">
        <w:rPr>
          <w:rFonts w:ascii="Times New Roman" w:hAnsi="Times New Roman" w:cs="Times New Roman"/>
          <w:bCs/>
          <w:sz w:val="24"/>
          <w:szCs w:val="24"/>
          <w:u w:val="single"/>
        </w:rPr>
        <w:t>Data analysis and interpretation</w:t>
      </w:r>
      <w:r w:rsidR="00E275B5" w:rsidRPr="002339F8">
        <w:rPr>
          <w:rFonts w:ascii="Times New Roman" w:hAnsi="Times New Roman" w:cs="Times New Roman"/>
          <w:bCs/>
          <w:sz w:val="24"/>
          <w:szCs w:val="24"/>
          <w:u w:val="single"/>
        </w:rPr>
        <w:t>:</w:t>
      </w:r>
    </w:p>
    <w:p w:rsidR="00E275B5" w:rsidRPr="002339F8" w:rsidRDefault="00E275B5" w:rsidP="00D46CC0">
      <w:pPr>
        <w:spacing w:after="0" w:line="276" w:lineRule="auto"/>
        <w:ind w:left="225"/>
        <w:rPr>
          <w:rFonts w:ascii="Times New Roman" w:hAnsi="Times New Roman" w:cs="Times New Roman"/>
          <w:sz w:val="24"/>
          <w:szCs w:val="24"/>
        </w:rPr>
      </w:pPr>
    </w:p>
    <w:p w:rsidR="00483F5B" w:rsidRPr="002339F8" w:rsidRDefault="00142083" w:rsidP="00D46CC0">
      <w:pPr>
        <w:spacing w:after="0" w:line="276" w:lineRule="auto"/>
        <w:ind w:left="225"/>
        <w:rPr>
          <w:rFonts w:ascii="Times New Roman" w:hAnsi="Times New Roman" w:cs="Times New Roman"/>
          <w:sz w:val="24"/>
          <w:szCs w:val="24"/>
        </w:rPr>
      </w:pPr>
      <w:r w:rsidRPr="002339F8">
        <w:rPr>
          <w:rFonts w:ascii="Times New Roman" w:hAnsi="Times New Roman" w:cs="Times New Roman"/>
          <w:sz w:val="24"/>
          <w:szCs w:val="24"/>
        </w:rPr>
        <w:lastRenderedPageBreak/>
        <w:t>Accurate data analysis is vital for obtaining reliable results in the Bradford assay. The process involves generating a standard curve to establish t</w:t>
      </w:r>
      <w:r w:rsidR="00E275B5" w:rsidRPr="002339F8">
        <w:rPr>
          <w:rFonts w:ascii="Times New Roman" w:hAnsi="Times New Roman" w:cs="Times New Roman"/>
          <w:sz w:val="24"/>
          <w:szCs w:val="24"/>
        </w:rPr>
        <w:t xml:space="preserve">he relationship between protein </w:t>
      </w:r>
      <w:r w:rsidRPr="002339F8">
        <w:rPr>
          <w:rFonts w:ascii="Times New Roman" w:hAnsi="Times New Roman" w:cs="Times New Roman"/>
          <w:sz w:val="24"/>
          <w:szCs w:val="24"/>
        </w:rPr>
        <w:t>co</w:t>
      </w:r>
      <w:r w:rsidR="00E275B5" w:rsidRPr="002339F8">
        <w:rPr>
          <w:rFonts w:ascii="Times New Roman" w:hAnsi="Times New Roman" w:cs="Times New Roman"/>
          <w:sz w:val="24"/>
          <w:szCs w:val="24"/>
        </w:rPr>
        <w:t xml:space="preserve">ncentration and </w:t>
      </w:r>
      <w:bookmarkStart w:id="0" w:name="_GoBack"/>
      <w:bookmarkEnd w:id="0"/>
      <w:r w:rsidR="00514BE9" w:rsidRPr="002339F8">
        <w:rPr>
          <w:rFonts w:ascii="Times New Roman" w:hAnsi="Times New Roman" w:cs="Times New Roman"/>
          <w:sz w:val="24"/>
          <w:szCs w:val="24"/>
        </w:rPr>
        <w:t>absorbance that</w:t>
      </w:r>
      <w:r w:rsidRPr="002339F8">
        <w:rPr>
          <w:rFonts w:ascii="Times New Roman" w:hAnsi="Times New Roman" w:cs="Times New Roman"/>
          <w:sz w:val="24"/>
          <w:szCs w:val="24"/>
        </w:rPr>
        <w:t xml:space="preserve"> serves as the reference for determining the concentration of unknown samples. Proper interpretation of the data requires careful consideration of factors that may influence accuracy and reproducibility.</w:t>
      </w:r>
    </w:p>
    <w:p w:rsidR="00483F5B" w:rsidRPr="002339F8" w:rsidRDefault="00483F5B" w:rsidP="00D46CC0">
      <w:pPr>
        <w:spacing w:after="0" w:line="276" w:lineRule="auto"/>
        <w:ind w:left="225"/>
        <w:rPr>
          <w:rFonts w:ascii="Times New Roman" w:hAnsi="Times New Roman" w:cs="Times New Roman"/>
          <w:sz w:val="24"/>
          <w:szCs w:val="24"/>
        </w:rPr>
      </w:pPr>
    </w:p>
    <w:p w:rsidR="00483F5B" w:rsidRPr="002339F8" w:rsidRDefault="00142083" w:rsidP="00D46CC0">
      <w:pPr>
        <w:pStyle w:val="ListParagraph"/>
        <w:numPr>
          <w:ilvl w:val="0"/>
          <w:numId w:val="41"/>
        </w:numPr>
        <w:spacing w:after="0" w:line="276" w:lineRule="auto"/>
        <w:rPr>
          <w:rFonts w:ascii="Times New Roman" w:hAnsi="Times New Roman" w:cs="Times New Roman"/>
          <w:sz w:val="24"/>
          <w:szCs w:val="24"/>
          <w:u w:val="single"/>
        </w:rPr>
      </w:pPr>
      <w:r w:rsidRPr="002339F8">
        <w:rPr>
          <w:rFonts w:ascii="Times New Roman" w:hAnsi="Times New Roman" w:cs="Times New Roman"/>
          <w:sz w:val="24"/>
          <w:szCs w:val="24"/>
          <w:u w:val="single"/>
        </w:rPr>
        <w:t>Generatin</w:t>
      </w:r>
      <w:r w:rsidR="00483F5B" w:rsidRPr="002339F8">
        <w:rPr>
          <w:rFonts w:ascii="Times New Roman" w:hAnsi="Times New Roman" w:cs="Times New Roman"/>
          <w:sz w:val="24"/>
          <w:szCs w:val="24"/>
          <w:u w:val="single"/>
        </w:rPr>
        <w:t>g and analyzing a standard curve</w:t>
      </w:r>
      <w:r w:rsidR="000532B6" w:rsidRPr="002339F8">
        <w:rPr>
          <w:rFonts w:ascii="Times New Roman" w:hAnsi="Times New Roman" w:cs="Times New Roman"/>
          <w:sz w:val="24"/>
          <w:szCs w:val="24"/>
          <w:u w:val="single"/>
        </w:rPr>
        <w:t>:</w:t>
      </w:r>
    </w:p>
    <w:p w:rsidR="00E275B5" w:rsidRPr="002339F8" w:rsidRDefault="00E275B5" w:rsidP="00D46CC0">
      <w:pPr>
        <w:spacing w:after="0" w:line="276" w:lineRule="auto"/>
        <w:ind w:left="225"/>
        <w:rPr>
          <w:rFonts w:ascii="Times New Roman" w:hAnsi="Times New Roman" w:cs="Times New Roman"/>
          <w:sz w:val="24"/>
          <w:szCs w:val="24"/>
          <w:u w:val="single"/>
        </w:rPr>
      </w:pPr>
    </w:p>
    <w:p w:rsidR="00483F5B" w:rsidRPr="002339F8" w:rsidRDefault="00D46CC0" w:rsidP="00D46CC0">
      <w:pPr>
        <w:spacing w:after="0" w:line="276" w:lineRule="auto"/>
        <w:ind w:left="225"/>
        <w:rPr>
          <w:rFonts w:ascii="Times New Roman" w:hAnsi="Times New Roman" w:cs="Times New Roman"/>
          <w:sz w:val="24"/>
          <w:szCs w:val="24"/>
        </w:rPr>
      </w:pPr>
      <w:r>
        <w:rPr>
          <w:rFonts w:ascii="Times New Roman" w:hAnsi="Times New Roman" w:cs="Times New Roman"/>
          <w:sz w:val="24"/>
          <w:szCs w:val="24"/>
        </w:rPr>
        <w:t xml:space="preserve">A standard curve </w:t>
      </w:r>
      <w:proofErr w:type="gramStart"/>
      <w:r w:rsidR="00142083" w:rsidRPr="002339F8">
        <w:rPr>
          <w:rFonts w:ascii="Times New Roman" w:hAnsi="Times New Roman" w:cs="Times New Roman"/>
          <w:sz w:val="24"/>
          <w:szCs w:val="24"/>
        </w:rPr>
        <w:t>is generated</w:t>
      </w:r>
      <w:proofErr w:type="gramEnd"/>
      <w:r w:rsidR="00142083" w:rsidRPr="002339F8">
        <w:rPr>
          <w:rFonts w:ascii="Times New Roman" w:hAnsi="Times New Roman" w:cs="Times New Roman"/>
          <w:sz w:val="24"/>
          <w:szCs w:val="24"/>
        </w:rPr>
        <w:t xml:space="preserve"> by plotting the absorbance values (at 595 nm) against the known protein concentrations of protein standards (typically BSA). The data for a curve is generated using the following range of concentrations of the BSA standard: 0, </w:t>
      </w:r>
      <w:r w:rsidR="00142083" w:rsidRPr="002339F8">
        <w:rPr>
          <w:rFonts w:ascii="Times New Roman" w:eastAsia="Times New Roman" w:hAnsi="Times New Roman" w:cs="Times New Roman"/>
          <w:sz w:val="24"/>
          <w:szCs w:val="24"/>
        </w:rPr>
        <w:t>20, 40, 60, 80, 100 µ</w:t>
      </w:r>
      <w:r w:rsidR="00142083" w:rsidRPr="002339F8">
        <w:rPr>
          <w:rFonts w:ascii="Times New Roman" w:hAnsi="Times New Roman" w:cs="Times New Roman"/>
          <w:sz w:val="24"/>
          <w:szCs w:val="24"/>
        </w:rPr>
        <w:t>g/ml. Linear regression analysis is used to fit the data and ensure a strong correlation coefficient (R² &gt; 0.95) for the best results. The standard curve should be linear within</w:t>
      </w:r>
      <w:r w:rsidR="00483F5B" w:rsidRPr="002339F8">
        <w:rPr>
          <w:rFonts w:ascii="Times New Roman" w:hAnsi="Times New Roman" w:cs="Times New Roman"/>
          <w:sz w:val="24"/>
          <w:szCs w:val="24"/>
        </w:rPr>
        <w:t xml:space="preserve"> the chosen concentration range.</w:t>
      </w:r>
    </w:p>
    <w:p w:rsidR="00E275B5" w:rsidRPr="002339F8" w:rsidRDefault="00E275B5" w:rsidP="00D46CC0">
      <w:pPr>
        <w:spacing w:after="0" w:line="276" w:lineRule="auto"/>
        <w:ind w:left="225"/>
        <w:rPr>
          <w:rFonts w:ascii="Times New Roman" w:hAnsi="Times New Roman" w:cs="Times New Roman"/>
          <w:sz w:val="24"/>
          <w:szCs w:val="24"/>
        </w:rPr>
      </w:pPr>
    </w:p>
    <w:p w:rsidR="00E275B5" w:rsidRPr="002339F8" w:rsidRDefault="00142083" w:rsidP="00D46CC0">
      <w:pPr>
        <w:pStyle w:val="ListParagraph"/>
        <w:numPr>
          <w:ilvl w:val="0"/>
          <w:numId w:val="41"/>
        </w:numPr>
        <w:spacing w:after="0" w:line="276" w:lineRule="auto"/>
        <w:rPr>
          <w:rFonts w:ascii="Times New Roman" w:hAnsi="Times New Roman" w:cs="Times New Roman"/>
          <w:sz w:val="24"/>
          <w:szCs w:val="24"/>
          <w:u w:val="single"/>
        </w:rPr>
      </w:pPr>
      <w:r w:rsidRPr="002339F8">
        <w:rPr>
          <w:rFonts w:ascii="Times New Roman" w:hAnsi="Times New Roman" w:cs="Times New Roman"/>
          <w:sz w:val="24"/>
          <w:szCs w:val="24"/>
          <w:u w:val="single"/>
        </w:rPr>
        <w:t>To determine the protein concentration in an unk</w:t>
      </w:r>
      <w:r w:rsidR="00483F5B" w:rsidRPr="002339F8">
        <w:rPr>
          <w:rFonts w:ascii="Times New Roman" w:hAnsi="Times New Roman" w:cs="Times New Roman"/>
          <w:sz w:val="24"/>
          <w:szCs w:val="24"/>
          <w:u w:val="single"/>
        </w:rPr>
        <w:t>n</w:t>
      </w:r>
      <w:r w:rsidR="00E275B5" w:rsidRPr="002339F8">
        <w:rPr>
          <w:rFonts w:ascii="Times New Roman" w:hAnsi="Times New Roman" w:cs="Times New Roman"/>
          <w:sz w:val="24"/>
          <w:szCs w:val="24"/>
          <w:u w:val="single"/>
        </w:rPr>
        <w:t>own sample, follow these steps:</w:t>
      </w:r>
    </w:p>
    <w:p w:rsidR="00E275B5" w:rsidRPr="002339F8" w:rsidRDefault="00E275B5" w:rsidP="00D46CC0">
      <w:pPr>
        <w:pStyle w:val="ListParagraph"/>
        <w:spacing w:after="0" w:line="276" w:lineRule="auto"/>
        <w:ind w:left="585"/>
        <w:rPr>
          <w:rFonts w:ascii="Times New Roman" w:hAnsi="Times New Roman" w:cs="Times New Roman"/>
          <w:sz w:val="24"/>
          <w:szCs w:val="24"/>
        </w:rPr>
      </w:pPr>
    </w:p>
    <w:p w:rsidR="00483F5B" w:rsidRPr="002339F8" w:rsidRDefault="00142083" w:rsidP="00D46CC0">
      <w:pPr>
        <w:pStyle w:val="ListParagraph"/>
        <w:numPr>
          <w:ilvl w:val="0"/>
          <w:numId w:val="30"/>
        </w:numPr>
        <w:spacing w:after="0" w:line="276" w:lineRule="auto"/>
        <w:rPr>
          <w:rFonts w:ascii="Times New Roman" w:hAnsi="Times New Roman" w:cs="Times New Roman"/>
          <w:sz w:val="24"/>
          <w:szCs w:val="24"/>
        </w:rPr>
      </w:pPr>
      <w:r w:rsidRPr="002339F8">
        <w:rPr>
          <w:rFonts w:ascii="Times New Roman" w:hAnsi="Times New Roman" w:cs="Times New Roman"/>
          <w:sz w:val="24"/>
          <w:szCs w:val="24"/>
        </w:rPr>
        <w:t>Record the absorbance o</w:t>
      </w:r>
      <w:r w:rsidR="00483F5B" w:rsidRPr="002339F8">
        <w:rPr>
          <w:rFonts w:ascii="Times New Roman" w:hAnsi="Times New Roman" w:cs="Times New Roman"/>
          <w:sz w:val="24"/>
          <w:szCs w:val="24"/>
        </w:rPr>
        <w:t>f the unknown sample at 595 nm.</w:t>
      </w:r>
    </w:p>
    <w:p w:rsidR="00E275B5" w:rsidRPr="002339F8" w:rsidRDefault="00E275B5" w:rsidP="00D46CC0">
      <w:pPr>
        <w:pStyle w:val="ListParagraph"/>
        <w:numPr>
          <w:ilvl w:val="0"/>
          <w:numId w:val="30"/>
        </w:numPr>
        <w:spacing w:after="0" w:line="276" w:lineRule="auto"/>
        <w:rPr>
          <w:rFonts w:ascii="Times New Roman" w:hAnsi="Times New Roman" w:cs="Times New Roman"/>
          <w:sz w:val="24"/>
          <w:szCs w:val="24"/>
        </w:rPr>
      </w:pPr>
      <w:r w:rsidRPr="002339F8">
        <w:rPr>
          <w:rFonts w:ascii="Times New Roman" w:hAnsi="Times New Roman" w:cs="Times New Roman"/>
          <w:sz w:val="24"/>
          <w:szCs w:val="24"/>
        </w:rPr>
        <w:t>Apply the linear regression equation derived from the standard curve, y=</w:t>
      </w:r>
      <w:proofErr w:type="spellStart"/>
      <w:r w:rsidRPr="002339F8">
        <w:rPr>
          <w:rFonts w:ascii="Times New Roman" w:hAnsi="Times New Roman" w:cs="Times New Roman"/>
          <w:sz w:val="24"/>
          <w:szCs w:val="24"/>
        </w:rPr>
        <w:t>mx+c</w:t>
      </w:r>
      <w:proofErr w:type="spellEnd"/>
      <w:r w:rsidRPr="002339F8">
        <w:rPr>
          <w:rFonts w:ascii="Times New Roman" w:hAnsi="Times New Roman" w:cs="Times New Roman"/>
          <w:sz w:val="24"/>
          <w:szCs w:val="24"/>
        </w:rPr>
        <w:t>, where:</w:t>
      </w:r>
    </w:p>
    <w:p w:rsidR="00E275B5" w:rsidRPr="002339F8" w:rsidRDefault="00E275B5" w:rsidP="00D46CC0">
      <w:pPr>
        <w:pStyle w:val="ListParagraph"/>
        <w:numPr>
          <w:ilvl w:val="0"/>
          <w:numId w:val="31"/>
        </w:numPr>
        <w:spacing w:after="0" w:line="276" w:lineRule="auto"/>
        <w:rPr>
          <w:rFonts w:ascii="Times New Roman" w:hAnsi="Times New Roman" w:cs="Times New Roman"/>
          <w:sz w:val="24"/>
          <w:szCs w:val="24"/>
        </w:rPr>
      </w:pPr>
      <w:r w:rsidRPr="002339F8">
        <w:rPr>
          <w:rFonts w:ascii="Times New Roman" w:hAnsi="Times New Roman" w:cs="Times New Roman"/>
          <w:sz w:val="24"/>
          <w:szCs w:val="24"/>
        </w:rPr>
        <w:t>y = absorbance</w:t>
      </w:r>
    </w:p>
    <w:p w:rsidR="00E275B5" w:rsidRPr="002339F8" w:rsidRDefault="00E275B5" w:rsidP="00D46CC0">
      <w:pPr>
        <w:pStyle w:val="ListParagraph"/>
        <w:numPr>
          <w:ilvl w:val="0"/>
          <w:numId w:val="31"/>
        </w:numPr>
        <w:spacing w:after="0" w:line="276" w:lineRule="auto"/>
        <w:rPr>
          <w:rFonts w:ascii="Times New Roman" w:hAnsi="Times New Roman" w:cs="Times New Roman"/>
          <w:sz w:val="24"/>
          <w:szCs w:val="24"/>
        </w:rPr>
      </w:pPr>
      <w:r w:rsidRPr="002339F8">
        <w:rPr>
          <w:rFonts w:ascii="Times New Roman" w:hAnsi="Times New Roman" w:cs="Times New Roman"/>
          <w:sz w:val="24"/>
          <w:szCs w:val="24"/>
        </w:rPr>
        <w:t>x = protein concentration</w:t>
      </w:r>
    </w:p>
    <w:p w:rsidR="00E275B5" w:rsidRPr="002339F8" w:rsidRDefault="00E275B5" w:rsidP="00D46CC0">
      <w:pPr>
        <w:pStyle w:val="ListParagraph"/>
        <w:numPr>
          <w:ilvl w:val="0"/>
          <w:numId w:val="31"/>
        </w:numPr>
        <w:spacing w:after="0" w:line="276" w:lineRule="auto"/>
        <w:rPr>
          <w:rFonts w:ascii="Times New Roman" w:hAnsi="Times New Roman" w:cs="Times New Roman"/>
          <w:sz w:val="24"/>
          <w:szCs w:val="24"/>
        </w:rPr>
      </w:pPr>
      <w:r w:rsidRPr="002339F8">
        <w:rPr>
          <w:rFonts w:ascii="Times New Roman" w:hAnsi="Times New Roman" w:cs="Times New Roman"/>
          <w:sz w:val="24"/>
          <w:szCs w:val="24"/>
        </w:rPr>
        <w:t>m = slope of the line</w:t>
      </w:r>
    </w:p>
    <w:p w:rsidR="00E275B5" w:rsidRPr="002339F8" w:rsidRDefault="00E275B5" w:rsidP="00D46CC0">
      <w:pPr>
        <w:pStyle w:val="ListParagraph"/>
        <w:numPr>
          <w:ilvl w:val="0"/>
          <w:numId w:val="31"/>
        </w:numPr>
        <w:spacing w:after="0" w:line="276" w:lineRule="auto"/>
        <w:rPr>
          <w:rFonts w:ascii="Times New Roman" w:hAnsi="Times New Roman" w:cs="Times New Roman"/>
          <w:sz w:val="24"/>
          <w:szCs w:val="24"/>
        </w:rPr>
      </w:pPr>
      <w:r w:rsidRPr="002339F8">
        <w:rPr>
          <w:rFonts w:ascii="Times New Roman" w:hAnsi="Times New Roman" w:cs="Times New Roman"/>
          <w:sz w:val="24"/>
          <w:szCs w:val="24"/>
        </w:rPr>
        <w:t>c= y-intercept</w:t>
      </w:r>
    </w:p>
    <w:p w:rsidR="00E275B5" w:rsidRPr="002339F8" w:rsidRDefault="00E275B5" w:rsidP="00D46CC0">
      <w:pPr>
        <w:pStyle w:val="ListParagraph"/>
        <w:numPr>
          <w:ilvl w:val="0"/>
          <w:numId w:val="30"/>
        </w:numPr>
        <w:spacing w:after="0" w:line="276" w:lineRule="auto"/>
        <w:rPr>
          <w:rFonts w:ascii="Times New Roman" w:hAnsi="Times New Roman" w:cs="Times New Roman"/>
          <w:sz w:val="24"/>
          <w:szCs w:val="24"/>
        </w:rPr>
      </w:pPr>
      <w:r w:rsidRPr="002339F8">
        <w:rPr>
          <w:rFonts w:ascii="Times New Roman" w:eastAsia="Times New Roman" w:hAnsi="Times New Roman" w:cs="Times New Roman"/>
          <w:sz w:val="24"/>
          <w:szCs w:val="24"/>
        </w:rPr>
        <w:t>Now calculate the slope (m). For this, i</w:t>
      </w:r>
      <w:r w:rsidR="00142083" w:rsidRPr="002339F8">
        <w:rPr>
          <w:rFonts w:ascii="Times New Roman" w:eastAsia="Times New Roman" w:hAnsi="Times New Roman" w:cs="Times New Roman"/>
          <w:sz w:val="24"/>
          <w:szCs w:val="24"/>
        </w:rPr>
        <w:t>dentify two points on the line (the dashed green line on the standard curve), noting their (BS</w:t>
      </w:r>
      <w:r w:rsidRPr="002339F8">
        <w:rPr>
          <w:rFonts w:ascii="Times New Roman" w:eastAsia="Times New Roman" w:hAnsi="Times New Roman" w:cs="Times New Roman"/>
          <w:sz w:val="24"/>
          <w:szCs w:val="24"/>
        </w:rPr>
        <w:t>A concentration, x-axis) and (Absorbance</w:t>
      </w:r>
      <w:r w:rsidR="00142083" w:rsidRPr="002339F8">
        <w:rPr>
          <w:rFonts w:ascii="Times New Roman" w:eastAsia="Times New Roman" w:hAnsi="Times New Roman" w:cs="Times New Roman"/>
          <w:sz w:val="24"/>
          <w:szCs w:val="24"/>
        </w:rPr>
        <w:t>, y-axis) values.</w:t>
      </w:r>
    </w:p>
    <w:p w:rsidR="00E275B5" w:rsidRPr="002339F8" w:rsidRDefault="00D46CC0" w:rsidP="00D46CC0">
      <w:pPr>
        <w:pStyle w:val="ListParagraph"/>
        <w:numPr>
          <w:ilvl w:val="0"/>
          <w:numId w:val="30"/>
        </w:numPr>
        <w:spacing w:after="0" w:line="276" w:lineRule="auto"/>
        <w:rPr>
          <w:rFonts w:ascii="Times New Roman" w:hAnsi="Times New Roman" w:cs="Times New Roman"/>
          <w:sz w:val="24"/>
          <w:szCs w:val="24"/>
        </w:rPr>
      </w:pPr>
      <w:r>
        <w:rPr>
          <w:rFonts w:ascii="Times New Roman" w:eastAsia="Times New Roman" w:hAnsi="Times New Roman" w:cs="Times New Roman"/>
          <w:sz w:val="24"/>
          <w:szCs w:val="24"/>
        </w:rPr>
        <w:t xml:space="preserve"> The y-intercept (c) </w:t>
      </w:r>
      <w:proofErr w:type="gramStart"/>
      <w:r w:rsidR="00142083" w:rsidRPr="002339F8">
        <w:rPr>
          <w:rFonts w:ascii="Times New Roman" w:eastAsia="Times New Roman" w:hAnsi="Times New Roman" w:cs="Times New Roman"/>
          <w:sz w:val="24"/>
          <w:szCs w:val="24"/>
        </w:rPr>
        <w:t>is calculated</w:t>
      </w:r>
      <w:proofErr w:type="gramEnd"/>
      <w:r w:rsidR="00142083" w:rsidRPr="002339F8">
        <w:rPr>
          <w:rFonts w:ascii="Times New Roman" w:eastAsia="Times New Roman" w:hAnsi="Times New Roman" w:cs="Times New Roman"/>
          <w:sz w:val="24"/>
          <w:szCs w:val="24"/>
        </w:rPr>
        <w:t xml:space="preserve"> with one data point on the standard curve. Next, the m and c values </w:t>
      </w:r>
      <w:proofErr w:type="gramStart"/>
      <w:r w:rsidR="00142083" w:rsidRPr="002339F8">
        <w:rPr>
          <w:rFonts w:ascii="Times New Roman" w:eastAsia="Times New Roman" w:hAnsi="Times New Roman" w:cs="Times New Roman"/>
          <w:sz w:val="24"/>
          <w:szCs w:val="24"/>
        </w:rPr>
        <w:t>are used</w:t>
      </w:r>
      <w:proofErr w:type="gramEnd"/>
      <w:r w:rsidR="00142083" w:rsidRPr="002339F8">
        <w:rPr>
          <w:rFonts w:ascii="Times New Roman" w:eastAsia="Times New Roman" w:hAnsi="Times New Roman" w:cs="Times New Roman"/>
          <w:sz w:val="24"/>
          <w:szCs w:val="24"/>
        </w:rPr>
        <w:t xml:space="preserve"> for further calculations using the </w:t>
      </w:r>
      <w:proofErr w:type="spellStart"/>
      <w:r w:rsidR="00142083" w:rsidRPr="002339F8">
        <w:rPr>
          <w:rFonts w:ascii="Times New Roman" w:eastAsia="Times New Roman" w:hAnsi="Times New Roman" w:cs="Times New Roman"/>
          <w:sz w:val="24"/>
          <w:szCs w:val="24"/>
        </w:rPr>
        <w:t>mx+c</w:t>
      </w:r>
      <w:proofErr w:type="spellEnd"/>
      <w:r w:rsidR="00142083" w:rsidRPr="002339F8">
        <w:rPr>
          <w:rFonts w:ascii="Times New Roman" w:eastAsia="Times New Roman" w:hAnsi="Times New Roman" w:cs="Times New Roman"/>
          <w:sz w:val="24"/>
          <w:szCs w:val="24"/>
        </w:rPr>
        <w:t xml:space="preserve"> equation.</w:t>
      </w:r>
    </w:p>
    <w:p w:rsidR="00483F5B" w:rsidRPr="002339F8" w:rsidRDefault="00142083" w:rsidP="00D46CC0">
      <w:pPr>
        <w:pStyle w:val="ListParagraph"/>
        <w:numPr>
          <w:ilvl w:val="0"/>
          <w:numId w:val="30"/>
        </w:numPr>
        <w:spacing w:after="0" w:line="276" w:lineRule="auto"/>
        <w:rPr>
          <w:rFonts w:ascii="Times New Roman" w:hAnsi="Times New Roman" w:cs="Times New Roman"/>
          <w:sz w:val="24"/>
          <w:szCs w:val="24"/>
        </w:rPr>
      </w:pPr>
      <w:r w:rsidRPr="002339F8">
        <w:rPr>
          <w:rFonts w:ascii="Times New Roman" w:eastAsia="Times New Roman" w:hAnsi="Times New Roman" w:cs="Times New Roman"/>
          <w:sz w:val="24"/>
          <w:szCs w:val="24"/>
        </w:rPr>
        <w:t> Measure the absorbance of your unknown protein sample and place the absorbance value into the standard curve equation. Rearrange the equation to solve for x (protein concentration) = (y - c)/ m</w:t>
      </w:r>
    </w:p>
    <w:p w:rsidR="00142083" w:rsidRPr="002339F8" w:rsidRDefault="00142083" w:rsidP="00D46CC0">
      <w:pPr>
        <w:pStyle w:val="ListParagraph"/>
        <w:numPr>
          <w:ilvl w:val="0"/>
          <w:numId w:val="30"/>
        </w:numPr>
        <w:spacing w:after="0" w:line="276" w:lineRule="auto"/>
        <w:rPr>
          <w:rFonts w:ascii="Times New Roman" w:hAnsi="Times New Roman" w:cs="Times New Roman"/>
          <w:sz w:val="24"/>
          <w:szCs w:val="24"/>
        </w:rPr>
      </w:pPr>
      <w:r w:rsidRPr="002339F8">
        <w:rPr>
          <w:rFonts w:ascii="Times New Roman" w:eastAsia="Times New Roman" w:hAnsi="Times New Roman" w:cs="Times New Roman"/>
          <w:sz w:val="24"/>
          <w:szCs w:val="24"/>
        </w:rPr>
        <w:t xml:space="preserve"> If the absorbance of the unknown sample exceeds the linear range of the standard curve, dilute the sample and </w:t>
      </w:r>
      <w:proofErr w:type="spellStart"/>
      <w:r w:rsidRPr="002339F8">
        <w:rPr>
          <w:rFonts w:ascii="Times New Roman" w:eastAsia="Times New Roman" w:hAnsi="Times New Roman" w:cs="Times New Roman"/>
          <w:sz w:val="24"/>
          <w:szCs w:val="24"/>
        </w:rPr>
        <w:t>remeasure</w:t>
      </w:r>
      <w:proofErr w:type="spellEnd"/>
      <w:r w:rsidRPr="002339F8">
        <w:rPr>
          <w:rFonts w:ascii="Times New Roman" w:eastAsia="Times New Roman" w:hAnsi="Times New Roman" w:cs="Times New Roman"/>
          <w:sz w:val="24"/>
          <w:szCs w:val="24"/>
        </w:rPr>
        <w:t>.</w:t>
      </w:r>
    </w:p>
    <w:p w:rsidR="00E275B5" w:rsidRPr="002339F8" w:rsidRDefault="00E275B5" w:rsidP="00D46CC0">
      <w:pPr>
        <w:spacing w:after="0" w:line="276" w:lineRule="auto"/>
        <w:ind w:left="225"/>
        <w:rPr>
          <w:rFonts w:ascii="Times New Roman" w:eastAsia="Times New Roman" w:hAnsi="Times New Roman" w:cs="Times New Roman"/>
          <w:sz w:val="24"/>
          <w:szCs w:val="24"/>
        </w:rPr>
      </w:pPr>
    </w:p>
    <w:p w:rsidR="00E275B5" w:rsidRPr="002339F8" w:rsidRDefault="00E275B5" w:rsidP="00D46CC0">
      <w:pPr>
        <w:spacing w:after="0" w:line="276" w:lineRule="auto"/>
        <w:ind w:left="225"/>
        <w:rPr>
          <w:rFonts w:ascii="Times New Roman" w:eastAsia="Times New Roman" w:hAnsi="Times New Roman" w:cs="Times New Roman"/>
          <w:sz w:val="24"/>
          <w:szCs w:val="24"/>
        </w:rPr>
      </w:pPr>
    </w:p>
    <w:p w:rsidR="00E275B5" w:rsidRPr="002339F8" w:rsidRDefault="000532B6" w:rsidP="00D46CC0">
      <w:pPr>
        <w:spacing w:after="0" w:line="276" w:lineRule="auto"/>
        <w:ind w:left="225"/>
        <w:rPr>
          <w:rFonts w:ascii="Times New Roman" w:eastAsia="Times New Roman" w:hAnsi="Times New Roman" w:cs="Times New Roman"/>
          <w:b/>
          <w:sz w:val="28"/>
          <w:szCs w:val="24"/>
          <w:u w:val="single"/>
        </w:rPr>
      </w:pPr>
      <w:r w:rsidRPr="002339F8">
        <w:rPr>
          <w:rFonts w:ascii="Times New Roman" w:eastAsia="Times New Roman" w:hAnsi="Times New Roman" w:cs="Times New Roman"/>
          <w:b/>
          <w:sz w:val="28"/>
          <w:szCs w:val="24"/>
          <w:u w:val="single"/>
        </w:rPr>
        <w:t>Differences Encountered in a Real L</w:t>
      </w:r>
      <w:r w:rsidR="001E27E1" w:rsidRPr="002339F8">
        <w:rPr>
          <w:rFonts w:ascii="Times New Roman" w:eastAsia="Times New Roman" w:hAnsi="Times New Roman" w:cs="Times New Roman"/>
          <w:b/>
          <w:sz w:val="28"/>
          <w:szCs w:val="24"/>
          <w:u w:val="single"/>
        </w:rPr>
        <w:t>aboratory:</w:t>
      </w:r>
    </w:p>
    <w:p w:rsidR="001E27E1" w:rsidRPr="002339F8" w:rsidRDefault="001E27E1" w:rsidP="00D46CC0">
      <w:pPr>
        <w:spacing w:after="0" w:line="276" w:lineRule="auto"/>
        <w:ind w:left="225"/>
        <w:rPr>
          <w:rFonts w:ascii="Times New Roman" w:eastAsia="Times New Roman" w:hAnsi="Times New Roman" w:cs="Times New Roman"/>
          <w:sz w:val="24"/>
          <w:szCs w:val="24"/>
        </w:rPr>
      </w:pPr>
    </w:p>
    <w:p w:rsidR="001E27E1" w:rsidRPr="002339F8" w:rsidRDefault="001E27E1" w:rsidP="00D46CC0">
      <w:pPr>
        <w:spacing w:after="0" w:line="276" w:lineRule="auto"/>
        <w:ind w:left="225"/>
        <w:rPr>
          <w:rFonts w:ascii="Times New Roman" w:hAnsi="Times New Roman" w:cs="Times New Roman"/>
          <w:sz w:val="24"/>
          <w:szCs w:val="24"/>
          <w:shd w:val="clear" w:color="auto" w:fill="FFFFFF"/>
        </w:rPr>
      </w:pPr>
      <w:r w:rsidRPr="002339F8">
        <w:rPr>
          <w:rFonts w:ascii="Times New Roman" w:hAnsi="Times New Roman" w:cs="Times New Roman"/>
          <w:sz w:val="24"/>
          <w:szCs w:val="24"/>
          <w:shd w:val="clear" w:color="auto" w:fill="FFFFFF"/>
        </w:rPr>
        <w:t>In an actual laboratory setting, there are certain important steps that are not necessarily applicable in a virtual lab:</w:t>
      </w:r>
    </w:p>
    <w:p w:rsidR="001E27E1" w:rsidRPr="002339F8" w:rsidRDefault="001E27E1" w:rsidP="00D46CC0">
      <w:pPr>
        <w:numPr>
          <w:ilvl w:val="0"/>
          <w:numId w:val="32"/>
        </w:numPr>
        <w:shd w:val="clear" w:color="auto" w:fill="FFFFFF"/>
        <w:spacing w:before="240" w:after="240" w:line="276" w:lineRule="auto"/>
        <w:jc w:val="both"/>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lastRenderedPageBreak/>
        <w:t>Always wear personal protective equipment when you are in the lab. When you enter the lab, switch on the exhaust fan and make sure that all the reagents required for the experiment are available. If it is not available, prepare the reagents using the components shown in the reagent preparation.</w:t>
      </w:r>
    </w:p>
    <w:p w:rsidR="00055FA6" w:rsidRDefault="001E27E1" w:rsidP="00D46CC0">
      <w:pPr>
        <w:pStyle w:val="ListParagraph"/>
        <w:numPr>
          <w:ilvl w:val="0"/>
          <w:numId w:val="32"/>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 xml:space="preserve"> </w:t>
      </w:r>
      <w:r w:rsidR="00537D45" w:rsidRPr="002339F8">
        <w:rPr>
          <w:rFonts w:ascii="Times New Roman" w:eastAsia="Times New Roman" w:hAnsi="Times New Roman" w:cs="Times New Roman"/>
          <w:sz w:val="24"/>
          <w:szCs w:val="24"/>
        </w:rPr>
        <w:t xml:space="preserve">Ensure that the Bradford reagent is freshly prepared and stored in a brown glass bottle to prevent </w:t>
      </w:r>
      <w:proofErr w:type="spellStart"/>
      <w:r w:rsidR="00537D45" w:rsidRPr="002339F8">
        <w:rPr>
          <w:rFonts w:ascii="Times New Roman" w:eastAsia="Times New Roman" w:hAnsi="Times New Roman" w:cs="Times New Roman"/>
          <w:sz w:val="24"/>
          <w:szCs w:val="24"/>
        </w:rPr>
        <w:t>photodegradation</w:t>
      </w:r>
      <w:proofErr w:type="spellEnd"/>
      <w:r w:rsidR="00537D45" w:rsidRPr="002339F8">
        <w:rPr>
          <w:rFonts w:ascii="Times New Roman" w:eastAsia="Times New Roman" w:hAnsi="Times New Roman" w:cs="Times New Roman"/>
          <w:sz w:val="24"/>
          <w:szCs w:val="24"/>
        </w:rPr>
        <w:t>.</w:t>
      </w:r>
    </w:p>
    <w:p w:rsidR="00055FA6" w:rsidRDefault="00055FA6" w:rsidP="00D46CC0">
      <w:pPr>
        <w:pStyle w:val="ListParagraph"/>
        <w:spacing w:after="0" w:line="276" w:lineRule="auto"/>
        <w:rPr>
          <w:rFonts w:ascii="Times New Roman" w:eastAsia="Times New Roman" w:hAnsi="Times New Roman" w:cs="Times New Roman"/>
          <w:sz w:val="24"/>
          <w:szCs w:val="24"/>
        </w:rPr>
      </w:pPr>
    </w:p>
    <w:p w:rsidR="00537D45" w:rsidRPr="00055FA6" w:rsidRDefault="00537D45" w:rsidP="00D46CC0">
      <w:pPr>
        <w:pStyle w:val="ListParagraph"/>
        <w:numPr>
          <w:ilvl w:val="0"/>
          <w:numId w:val="32"/>
        </w:numPr>
        <w:spacing w:after="0" w:line="276" w:lineRule="auto"/>
        <w:rPr>
          <w:rFonts w:ascii="Times New Roman" w:eastAsia="Times New Roman" w:hAnsi="Times New Roman" w:cs="Times New Roman"/>
          <w:sz w:val="24"/>
          <w:szCs w:val="24"/>
        </w:rPr>
      </w:pPr>
      <w:r w:rsidRPr="00055FA6">
        <w:rPr>
          <w:rFonts w:ascii="Times New Roman" w:hAnsi="Times New Roman" w:cs="Times New Roman"/>
          <w:sz w:val="24"/>
          <w:szCs w:val="24"/>
        </w:rPr>
        <w:t xml:space="preserve">The </w:t>
      </w:r>
      <w:proofErr w:type="spellStart"/>
      <w:r w:rsidRPr="00055FA6">
        <w:rPr>
          <w:rFonts w:ascii="Times New Roman" w:hAnsi="Times New Roman" w:cs="Times New Roman"/>
          <w:sz w:val="24"/>
          <w:szCs w:val="24"/>
        </w:rPr>
        <w:t>Coomassie</w:t>
      </w:r>
      <w:proofErr w:type="spellEnd"/>
      <w:r w:rsidRPr="00055FA6">
        <w:rPr>
          <w:rFonts w:ascii="Times New Roman" w:hAnsi="Times New Roman" w:cs="Times New Roman"/>
          <w:sz w:val="24"/>
          <w:szCs w:val="24"/>
        </w:rPr>
        <w:t xml:space="preserve"> dye reagent contains acidic components that may irritate the skin and eyes.</w:t>
      </w:r>
    </w:p>
    <w:p w:rsidR="00055FA6" w:rsidRPr="00055FA6" w:rsidRDefault="00055FA6" w:rsidP="00D46CC0">
      <w:pPr>
        <w:spacing w:after="0" w:line="276" w:lineRule="auto"/>
        <w:rPr>
          <w:rFonts w:ascii="Times New Roman" w:eastAsia="Times New Roman" w:hAnsi="Times New Roman" w:cs="Times New Roman"/>
          <w:sz w:val="24"/>
          <w:szCs w:val="24"/>
        </w:rPr>
      </w:pPr>
    </w:p>
    <w:p w:rsidR="00537D45" w:rsidRPr="002339F8" w:rsidRDefault="00537D45" w:rsidP="00D46CC0">
      <w:pPr>
        <w:numPr>
          <w:ilvl w:val="0"/>
          <w:numId w:val="32"/>
        </w:numPr>
        <w:spacing w:after="0" w:line="276" w:lineRule="auto"/>
        <w:rPr>
          <w:rFonts w:ascii="Times New Roman" w:eastAsia="Times New Roman" w:hAnsi="Times New Roman" w:cs="Times New Roman"/>
          <w:sz w:val="24"/>
          <w:szCs w:val="24"/>
        </w:rPr>
      </w:pPr>
      <w:r w:rsidRPr="002339F8">
        <w:rPr>
          <w:rFonts w:ascii="Times New Roman" w:hAnsi="Times New Roman" w:cs="Times New Roman"/>
          <w:sz w:val="24"/>
          <w:szCs w:val="24"/>
        </w:rPr>
        <w:t>Dispose of waste solutions according to local regulations.</w:t>
      </w:r>
    </w:p>
    <w:p w:rsidR="00055FA6" w:rsidRDefault="00055FA6" w:rsidP="00D46CC0">
      <w:pPr>
        <w:spacing w:after="0" w:line="276" w:lineRule="auto"/>
        <w:rPr>
          <w:rFonts w:ascii="Times New Roman" w:eastAsia="Times New Roman" w:hAnsi="Times New Roman" w:cs="Times New Roman"/>
          <w:sz w:val="24"/>
          <w:szCs w:val="24"/>
        </w:rPr>
      </w:pPr>
    </w:p>
    <w:p w:rsidR="00537D45" w:rsidRPr="00055FA6" w:rsidRDefault="00537D45" w:rsidP="00D46CC0">
      <w:pPr>
        <w:pStyle w:val="ListParagraph"/>
        <w:numPr>
          <w:ilvl w:val="0"/>
          <w:numId w:val="32"/>
        </w:numPr>
        <w:spacing w:after="0" w:line="276" w:lineRule="auto"/>
        <w:rPr>
          <w:rFonts w:ascii="Times New Roman" w:eastAsia="Times New Roman" w:hAnsi="Times New Roman" w:cs="Times New Roman"/>
          <w:sz w:val="24"/>
          <w:szCs w:val="24"/>
        </w:rPr>
      </w:pPr>
      <w:r w:rsidRPr="00055FA6">
        <w:rPr>
          <w:rFonts w:ascii="Times New Roman" w:eastAsia="Times New Roman" w:hAnsi="Times New Roman" w:cs="Times New Roman"/>
          <w:sz w:val="24"/>
          <w:szCs w:val="24"/>
        </w:rPr>
        <w:t>Avoid exposure to open flames.</w:t>
      </w:r>
    </w:p>
    <w:p w:rsidR="00055FA6" w:rsidRPr="00055FA6" w:rsidRDefault="00055FA6" w:rsidP="00D46CC0">
      <w:pPr>
        <w:spacing w:after="0" w:line="276" w:lineRule="auto"/>
        <w:ind w:left="360"/>
        <w:rPr>
          <w:rFonts w:ascii="Times New Roman" w:eastAsia="Times New Roman" w:hAnsi="Times New Roman" w:cs="Times New Roman"/>
          <w:sz w:val="24"/>
          <w:szCs w:val="24"/>
        </w:rPr>
      </w:pPr>
    </w:p>
    <w:p w:rsidR="00537D45" w:rsidRPr="00055FA6" w:rsidRDefault="00537D45" w:rsidP="00D46CC0">
      <w:pPr>
        <w:pStyle w:val="ListParagraph"/>
        <w:numPr>
          <w:ilvl w:val="0"/>
          <w:numId w:val="32"/>
        </w:numPr>
        <w:spacing w:after="0" w:line="276" w:lineRule="auto"/>
        <w:rPr>
          <w:rFonts w:ascii="Times New Roman" w:eastAsia="Times New Roman" w:hAnsi="Times New Roman" w:cs="Times New Roman"/>
          <w:sz w:val="24"/>
          <w:szCs w:val="24"/>
        </w:rPr>
      </w:pPr>
      <w:r w:rsidRPr="00055FA6">
        <w:rPr>
          <w:rFonts w:ascii="Times New Roman" w:hAnsi="Times New Roman" w:cs="Times New Roman"/>
          <w:sz w:val="24"/>
          <w:szCs w:val="24"/>
        </w:rPr>
        <w:t>Wash</w:t>
      </w:r>
      <w:r w:rsidRPr="00055FA6">
        <w:rPr>
          <w:rFonts w:ascii="Times New Roman" w:hAnsi="Times New Roman" w:cs="Times New Roman"/>
          <w:sz w:val="24"/>
          <w:szCs w:val="24"/>
        </w:rPr>
        <w:t xml:space="preserve"> hands and equipment </w:t>
      </w:r>
      <w:r w:rsidRPr="00055FA6">
        <w:rPr>
          <w:rFonts w:ascii="Times New Roman" w:hAnsi="Times New Roman" w:cs="Times New Roman"/>
          <w:sz w:val="24"/>
          <w:szCs w:val="24"/>
        </w:rPr>
        <w:t>after completing the assay.</w:t>
      </w:r>
    </w:p>
    <w:p w:rsidR="00537D45" w:rsidRPr="002339F8" w:rsidRDefault="00537D45" w:rsidP="00D46CC0">
      <w:pPr>
        <w:pStyle w:val="ListParagraph"/>
        <w:spacing w:after="0" w:line="276" w:lineRule="auto"/>
        <w:rPr>
          <w:rFonts w:ascii="Times New Roman" w:eastAsia="Times New Roman" w:hAnsi="Times New Roman" w:cs="Times New Roman"/>
          <w:sz w:val="24"/>
          <w:szCs w:val="24"/>
        </w:rPr>
      </w:pPr>
    </w:p>
    <w:p w:rsidR="000532B6" w:rsidRPr="002339F8" w:rsidRDefault="002339F8" w:rsidP="00D46CC0">
      <w:pPr>
        <w:pStyle w:val="ListParagraph"/>
        <w:spacing w:after="0" w:line="276" w:lineRule="auto"/>
        <w:rPr>
          <w:rFonts w:ascii="Times New Roman" w:eastAsia="Times New Roman" w:hAnsi="Times New Roman" w:cs="Times New Roman"/>
          <w:b/>
          <w:bCs/>
          <w:sz w:val="28"/>
          <w:szCs w:val="24"/>
          <w:u w:val="single"/>
        </w:rPr>
      </w:pPr>
      <w:r w:rsidRPr="002339F8">
        <w:rPr>
          <w:rFonts w:ascii="Times New Roman" w:eastAsia="Times New Roman" w:hAnsi="Times New Roman" w:cs="Times New Roman"/>
          <w:b/>
          <w:bCs/>
          <w:sz w:val="28"/>
          <w:szCs w:val="24"/>
          <w:u w:val="single"/>
        </w:rPr>
        <w:t>Factors Affecting Data A</w:t>
      </w:r>
      <w:r w:rsidR="000532B6" w:rsidRPr="002339F8">
        <w:rPr>
          <w:rFonts w:ascii="Times New Roman" w:eastAsia="Times New Roman" w:hAnsi="Times New Roman" w:cs="Times New Roman"/>
          <w:b/>
          <w:bCs/>
          <w:sz w:val="28"/>
          <w:szCs w:val="24"/>
          <w:u w:val="single"/>
        </w:rPr>
        <w:t>ccuracy</w:t>
      </w:r>
      <w:r w:rsidR="000532B6" w:rsidRPr="002339F8">
        <w:rPr>
          <w:rFonts w:ascii="Times New Roman" w:eastAsia="Times New Roman" w:hAnsi="Times New Roman" w:cs="Times New Roman"/>
          <w:b/>
          <w:bCs/>
          <w:sz w:val="28"/>
          <w:szCs w:val="24"/>
          <w:u w:val="single"/>
        </w:rPr>
        <w:t>:</w:t>
      </w:r>
    </w:p>
    <w:p w:rsidR="000532B6" w:rsidRPr="002339F8" w:rsidRDefault="000532B6" w:rsidP="00D46CC0">
      <w:pPr>
        <w:pStyle w:val="ListParagraph"/>
        <w:spacing w:after="0" w:line="276" w:lineRule="auto"/>
        <w:rPr>
          <w:rFonts w:ascii="Times New Roman" w:hAnsi="Times New Roman" w:cs="Times New Roman"/>
          <w:b/>
          <w:sz w:val="28"/>
          <w:szCs w:val="24"/>
          <w:u w:val="single"/>
        </w:rPr>
      </w:pPr>
    </w:p>
    <w:p w:rsidR="000532B6" w:rsidRPr="002339F8" w:rsidRDefault="000532B6" w:rsidP="00D46CC0">
      <w:pPr>
        <w:pStyle w:val="ListParagraph"/>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Several factors, such as</w:t>
      </w:r>
      <w:proofErr w:type="gramStart"/>
      <w:r w:rsidRPr="002339F8">
        <w:rPr>
          <w:rFonts w:ascii="Times New Roman" w:eastAsia="Times New Roman" w:hAnsi="Times New Roman" w:cs="Times New Roman"/>
          <w:sz w:val="24"/>
          <w:szCs w:val="24"/>
        </w:rPr>
        <w:t>;</w:t>
      </w:r>
      <w:proofErr w:type="gramEnd"/>
      <w:r w:rsidRPr="002339F8">
        <w:rPr>
          <w:rFonts w:ascii="Times New Roman" w:eastAsia="Times New Roman" w:hAnsi="Times New Roman" w:cs="Times New Roman"/>
          <w:sz w:val="24"/>
          <w:szCs w:val="24"/>
        </w:rPr>
        <w:t xml:space="preserve"> </w:t>
      </w:r>
    </w:p>
    <w:p w:rsidR="000532B6" w:rsidRPr="002339F8" w:rsidRDefault="000532B6" w:rsidP="00D46CC0">
      <w:pPr>
        <w:pStyle w:val="ListParagraph"/>
        <w:numPr>
          <w:ilvl w:val="0"/>
          <w:numId w:val="42"/>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the presence of detergents</w:t>
      </w:r>
      <w:r w:rsidRPr="002339F8">
        <w:rPr>
          <w:rFonts w:ascii="Times New Roman" w:eastAsia="Times New Roman" w:hAnsi="Times New Roman" w:cs="Times New Roman"/>
          <w:sz w:val="24"/>
          <w:szCs w:val="24"/>
        </w:rPr>
        <w:t xml:space="preserve"> and </w:t>
      </w:r>
      <w:proofErr w:type="spellStart"/>
      <w:r w:rsidRPr="002339F8">
        <w:rPr>
          <w:rFonts w:ascii="Times New Roman" w:eastAsia="Times New Roman" w:hAnsi="Times New Roman" w:cs="Times New Roman"/>
          <w:sz w:val="24"/>
          <w:szCs w:val="24"/>
        </w:rPr>
        <w:t>ampholytes</w:t>
      </w:r>
      <w:proofErr w:type="spellEnd"/>
      <w:r w:rsidRPr="002339F8">
        <w:rPr>
          <w:rFonts w:ascii="Times New Roman" w:eastAsia="Times New Roman" w:hAnsi="Times New Roman" w:cs="Times New Roman"/>
          <w:sz w:val="24"/>
          <w:szCs w:val="24"/>
        </w:rPr>
        <w:t xml:space="preserve"> in the reagents</w:t>
      </w:r>
    </w:p>
    <w:p w:rsidR="000532B6" w:rsidRPr="002339F8" w:rsidRDefault="000532B6" w:rsidP="00D46CC0">
      <w:pPr>
        <w:pStyle w:val="ListParagraph"/>
        <w:numPr>
          <w:ilvl w:val="0"/>
          <w:numId w:val="42"/>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CBBG dye purity</w:t>
      </w:r>
    </w:p>
    <w:p w:rsidR="000532B6" w:rsidRPr="002339F8" w:rsidRDefault="000532B6" w:rsidP="00D46CC0">
      <w:pPr>
        <w:pStyle w:val="ListParagraph"/>
        <w:numPr>
          <w:ilvl w:val="0"/>
          <w:numId w:val="42"/>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pH</w:t>
      </w:r>
    </w:p>
    <w:p w:rsidR="000532B6" w:rsidRPr="002339F8" w:rsidRDefault="000532B6" w:rsidP="00D46CC0">
      <w:pPr>
        <w:pStyle w:val="ListParagraph"/>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 xml:space="preserve"> </w:t>
      </w:r>
      <w:proofErr w:type="gramStart"/>
      <w:r w:rsidRPr="002339F8">
        <w:rPr>
          <w:rFonts w:ascii="Times New Roman" w:eastAsia="Times New Roman" w:hAnsi="Times New Roman" w:cs="Times New Roman"/>
          <w:sz w:val="24"/>
          <w:szCs w:val="24"/>
        </w:rPr>
        <w:t>can</w:t>
      </w:r>
      <w:proofErr w:type="gramEnd"/>
      <w:r w:rsidRPr="002339F8">
        <w:rPr>
          <w:rFonts w:ascii="Times New Roman" w:eastAsia="Times New Roman" w:hAnsi="Times New Roman" w:cs="Times New Roman"/>
          <w:sz w:val="24"/>
          <w:szCs w:val="24"/>
        </w:rPr>
        <w:t xml:space="preserve"> impact the accuracy of Bradford assay results. To minimize errors and ensure reliable results:</w:t>
      </w:r>
    </w:p>
    <w:p w:rsidR="000532B6" w:rsidRPr="002339F8" w:rsidRDefault="000532B6" w:rsidP="00D46CC0">
      <w:pPr>
        <w:pStyle w:val="ListParagraph"/>
        <w:numPr>
          <w:ilvl w:val="0"/>
          <w:numId w:val="43"/>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Freshly prepare or purchase CBBG dye reagents and protein standards of high quality.</w:t>
      </w:r>
    </w:p>
    <w:p w:rsidR="000532B6" w:rsidRPr="002339F8" w:rsidRDefault="000532B6" w:rsidP="00D46CC0">
      <w:pPr>
        <w:pStyle w:val="ListParagraph"/>
        <w:numPr>
          <w:ilvl w:val="0"/>
          <w:numId w:val="43"/>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Use compatible buffers, avoid detergents, and centrifuge samples.</w:t>
      </w:r>
    </w:p>
    <w:p w:rsidR="002339F8" w:rsidRPr="002339F8" w:rsidRDefault="000532B6" w:rsidP="00D46CC0">
      <w:pPr>
        <w:pStyle w:val="ListParagraph"/>
        <w:numPr>
          <w:ilvl w:val="0"/>
          <w:numId w:val="43"/>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Regularly calibrate the spectrophotometer and pipettes.</w:t>
      </w:r>
    </w:p>
    <w:p w:rsidR="002339F8" w:rsidRPr="002339F8" w:rsidRDefault="000532B6" w:rsidP="00D46CC0">
      <w:pPr>
        <w:pStyle w:val="ListParagraph"/>
        <w:numPr>
          <w:ilvl w:val="0"/>
          <w:numId w:val="43"/>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 xml:space="preserve">In some instances of inaccurate results, the standard can be prepared in the same buffer with potential interfering substances. The sample </w:t>
      </w:r>
      <w:proofErr w:type="gramStart"/>
      <w:r w:rsidRPr="002339F8">
        <w:rPr>
          <w:rFonts w:ascii="Times New Roman" w:eastAsia="Times New Roman" w:hAnsi="Times New Roman" w:cs="Times New Roman"/>
          <w:sz w:val="24"/>
          <w:szCs w:val="24"/>
        </w:rPr>
        <w:t xml:space="preserve">may be desalted or dialyzed to remove small interfering substances (&lt; 3 </w:t>
      </w:r>
      <w:proofErr w:type="spellStart"/>
      <w:r w:rsidRPr="002339F8">
        <w:rPr>
          <w:rFonts w:ascii="Times New Roman" w:eastAsia="Times New Roman" w:hAnsi="Times New Roman" w:cs="Times New Roman"/>
          <w:sz w:val="24"/>
          <w:szCs w:val="24"/>
        </w:rPr>
        <w:t>kDa</w:t>
      </w:r>
      <w:proofErr w:type="spellEnd"/>
      <w:r w:rsidRPr="002339F8">
        <w:rPr>
          <w:rFonts w:ascii="Times New Roman" w:eastAsia="Times New Roman" w:hAnsi="Times New Roman" w:cs="Times New Roman"/>
          <w:sz w:val="24"/>
          <w:szCs w:val="24"/>
        </w:rPr>
        <w:t>)</w:t>
      </w:r>
      <w:proofErr w:type="gramEnd"/>
      <w:r w:rsidRPr="002339F8">
        <w:rPr>
          <w:rFonts w:ascii="Times New Roman" w:eastAsia="Times New Roman" w:hAnsi="Times New Roman" w:cs="Times New Roman"/>
          <w:sz w:val="24"/>
          <w:szCs w:val="24"/>
        </w:rPr>
        <w:t>.</w:t>
      </w:r>
    </w:p>
    <w:p w:rsidR="002339F8" w:rsidRPr="002339F8" w:rsidRDefault="000532B6" w:rsidP="00D46CC0">
      <w:pPr>
        <w:pStyle w:val="ListParagraph"/>
        <w:numPr>
          <w:ilvl w:val="0"/>
          <w:numId w:val="43"/>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Average multiple readings to reduce variability.</w:t>
      </w:r>
    </w:p>
    <w:p w:rsidR="000532B6" w:rsidRDefault="000532B6" w:rsidP="00D46CC0">
      <w:pPr>
        <w:pStyle w:val="ListParagraph"/>
        <w:numPr>
          <w:ilvl w:val="0"/>
          <w:numId w:val="43"/>
        </w:numPr>
        <w:spacing w:after="0" w:line="276" w:lineRule="auto"/>
        <w:rPr>
          <w:rFonts w:ascii="Times New Roman" w:eastAsia="Times New Roman" w:hAnsi="Times New Roman" w:cs="Times New Roman"/>
          <w:sz w:val="24"/>
          <w:szCs w:val="24"/>
        </w:rPr>
      </w:pPr>
      <w:r w:rsidRPr="002339F8">
        <w:rPr>
          <w:rFonts w:ascii="Times New Roman" w:eastAsia="Times New Roman" w:hAnsi="Times New Roman" w:cs="Times New Roman"/>
          <w:sz w:val="24"/>
          <w:szCs w:val="24"/>
        </w:rPr>
        <w:t>Ensure R² &gt; 0.95 and check for deviations.</w:t>
      </w:r>
    </w:p>
    <w:p w:rsidR="00D91731" w:rsidRDefault="00D91731" w:rsidP="00D46CC0">
      <w:pPr>
        <w:spacing w:after="0" w:line="276" w:lineRule="auto"/>
        <w:rPr>
          <w:rFonts w:ascii="Times New Roman" w:eastAsia="Times New Roman" w:hAnsi="Times New Roman" w:cs="Times New Roman"/>
          <w:sz w:val="24"/>
          <w:szCs w:val="24"/>
        </w:rPr>
      </w:pPr>
    </w:p>
    <w:p w:rsidR="00D91731" w:rsidRDefault="00D91731" w:rsidP="00D46CC0">
      <w:pPr>
        <w:spacing w:after="0" w:line="276" w:lineRule="auto"/>
        <w:rPr>
          <w:rFonts w:ascii="Times New Roman" w:eastAsia="Times New Roman" w:hAnsi="Times New Roman" w:cs="Times New Roman"/>
          <w:sz w:val="24"/>
          <w:szCs w:val="24"/>
        </w:rPr>
      </w:pPr>
    </w:p>
    <w:p w:rsidR="00D91731" w:rsidRPr="00C37DB6" w:rsidRDefault="00D91731" w:rsidP="00D46CC0">
      <w:pPr>
        <w:spacing w:after="0" w:line="276" w:lineRule="auto"/>
        <w:rPr>
          <w:rFonts w:ascii="Times New Roman" w:eastAsia="Times New Roman" w:hAnsi="Times New Roman" w:cs="Times New Roman"/>
          <w:b/>
          <w:sz w:val="28"/>
          <w:szCs w:val="24"/>
          <w:u w:val="single"/>
        </w:rPr>
      </w:pPr>
      <w:r w:rsidRPr="00C37DB6">
        <w:rPr>
          <w:rFonts w:ascii="Times New Roman" w:eastAsia="Times New Roman" w:hAnsi="Times New Roman" w:cs="Times New Roman"/>
          <w:b/>
          <w:sz w:val="28"/>
          <w:szCs w:val="24"/>
          <w:u w:val="single"/>
        </w:rPr>
        <w:t>For Reading:</w:t>
      </w:r>
    </w:p>
    <w:p w:rsidR="00D91731" w:rsidRDefault="00D91731" w:rsidP="00D46CC0">
      <w:pPr>
        <w:spacing w:after="0" w:line="276" w:lineRule="auto"/>
        <w:rPr>
          <w:rFonts w:ascii="Times New Roman" w:eastAsia="Times New Roman" w:hAnsi="Times New Roman" w:cs="Times New Roman"/>
          <w:sz w:val="24"/>
          <w:szCs w:val="24"/>
        </w:rPr>
      </w:pPr>
    </w:p>
    <w:p w:rsidR="00D91731" w:rsidRDefault="00D91731" w:rsidP="00D46CC0">
      <w:pPr>
        <w:spacing w:after="0" w:line="276" w:lineRule="auto"/>
        <w:rPr>
          <w:rFonts w:ascii="Times New Roman" w:eastAsia="Times New Roman" w:hAnsi="Times New Roman" w:cs="Times New Roman"/>
          <w:sz w:val="24"/>
          <w:szCs w:val="24"/>
        </w:rPr>
      </w:pPr>
      <w:hyperlink r:id="rId6" w:history="1">
        <w:r w:rsidRPr="00472FE8">
          <w:rPr>
            <w:rStyle w:val="Hyperlink"/>
            <w:rFonts w:ascii="Times New Roman" w:eastAsia="Times New Roman" w:hAnsi="Times New Roman" w:cs="Times New Roman"/>
            <w:sz w:val="24"/>
            <w:szCs w:val="24"/>
          </w:rPr>
          <w:t>https://pubs.acs.org/doi/pdf/10.1021/acs.jchemed.1c00756?ref=article_openPDF</w:t>
        </w:r>
      </w:hyperlink>
    </w:p>
    <w:p w:rsidR="00D91731" w:rsidRPr="00D91731" w:rsidRDefault="00D91731" w:rsidP="00D46CC0">
      <w:pPr>
        <w:spacing w:after="0" w:line="276" w:lineRule="auto"/>
        <w:rPr>
          <w:rFonts w:ascii="Times New Roman" w:eastAsia="Times New Roman" w:hAnsi="Times New Roman" w:cs="Times New Roman"/>
          <w:sz w:val="24"/>
          <w:szCs w:val="24"/>
        </w:rPr>
      </w:pPr>
    </w:p>
    <w:p w:rsidR="00D91731" w:rsidRDefault="00D91731" w:rsidP="00D46CC0">
      <w:pPr>
        <w:pStyle w:val="ListParagraph"/>
        <w:spacing w:after="0" w:line="276" w:lineRule="auto"/>
        <w:ind w:left="1440"/>
        <w:rPr>
          <w:rFonts w:ascii="Times New Roman" w:eastAsia="Times New Roman" w:hAnsi="Times New Roman" w:cs="Times New Roman"/>
          <w:sz w:val="24"/>
          <w:szCs w:val="24"/>
        </w:rPr>
      </w:pPr>
    </w:p>
    <w:p w:rsidR="00D91731" w:rsidRDefault="00D91731" w:rsidP="00D46CC0">
      <w:pPr>
        <w:pStyle w:val="ListParagraph"/>
        <w:spacing w:after="0" w:line="276" w:lineRule="auto"/>
        <w:ind w:left="1440"/>
        <w:rPr>
          <w:rFonts w:ascii="Times New Roman" w:eastAsia="Times New Roman" w:hAnsi="Times New Roman" w:cs="Times New Roman"/>
          <w:sz w:val="24"/>
          <w:szCs w:val="24"/>
        </w:rPr>
      </w:pPr>
    </w:p>
    <w:p w:rsidR="00D91731" w:rsidRPr="002339F8" w:rsidRDefault="00D91731" w:rsidP="00D46CC0">
      <w:pPr>
        <w:pStyle w:val="ListParagraph"/>
        <w:spacing w:after="0" w:line="276" w:lineRule="auto"/>
        <w:ind w:left="1440"/>
        <w:rPr>
          <w:rFonts w:ascii="Times New Roman" w:eastAsia="Times New Roman" w:hAnsi="Times New Roman" w:cs="Times New Roman"/>
          <w:sz w:val="24"/>
          <w:szCs w:val="24"/>
        </w:rPr>
      </w:pPr>
    </w:p>
    <w:p w:rsidR="00C726D0" w:rsidRPr="00D91731" w:rsidRDefault="00C726D0" w:rsidP="00D46CC0">
      <w:pPr>
        <w:spacing w:line="276" w:lineRule="auto"/>
        <w:rPr>
          <w:rFonts w:ascii="Times New Roman" w:hAnsi="Times New Roman" w:cs="Times New Roman"/>
          <w:sz w:val="24"/>
          <w:szCs w:val="24"/>
        </w:rPr>
      </w:pPr>
      <w:r w:rsidRPr="00D91731">
        <w:rPr>
          <w:rFonts w:ascii="Times New Roman" w:hAnsi="Times New Roman" w:cs="Times New Roman"/>
          <w:b/>
          <w:sz w:val="28"/>
          <w:szCs w:val="24"/>
          <w:u w:val="single"/>
        </w:rPr>
        <w:t>Reference</w:t>
      </w:r>
      <w:r w:rsidR="00D91731" w:rsidRPr="00D91731">
        <w:rPr>
          <w:rFonts w:ascii="Times New Roman" w:hAnsi="Times New Roman" w:cs="Times New Roman"/>
          <w:b/>
          <w:sz w:val="28"/>
          <w:szCs w:val="24"/>
          <w:u w:val="single"/>
        </w:rPr>
        <w:t>s:</w:t>
      </w:r>
    </w:p>
    <w:p w:rsidR="00834E06" w:rsidRPr="002339F8" w:rsidRDefault="00BD1C09" w:rsidP="00D46CC0">
      <w:pPr>
        <w:spacing w:line="276" w:lineRule="auto"/>
        <w:rPr>
          <w:rFonts w:ascii="Times New Roman" w:hAnsi="Times New Roman" w:cs="Times New Roman"/>
          <w:sz w:val="24"/>
          <w:szCs w:val="24"/>
        </w:rPr>
      </w:pPr>
      <w:hyperlink r:id="rId7" w:history="1">
        <w:r w:rsidRPr="00472FE8">
          <w:rPr>
            <w:rStyle w:val="Hyperlink"/>
            <w:rFonts w:ascii="Times New Roman" w:hAnsi="Times New Roman" w:cs="Times New Roman"/>
            <w:sz w:val="24"/>
            <w:szCs w:val="24"/>
          </w:rPr>
          <w:t>https://www.abcam.com/en-us/knowledge-center/western-blot/bradford-assay?srsltid=AfmBOoqBXwwNBl6mtOFjcYDb_6_PBT9e20bMdIoE2Mdm5CSqfrxQxFL2</w:t>
        </w:r>
      </w:hyperlink>
      <w:r>
        <w:rPr>
          <w:rFonts w:ascii="Times New Roman" w:hAnsi="Times New Roman" w:cs="Times New Roman"/>
          <w:sz w:val="24"/>
          <w:szCs w:val="24"/>
        </w:rPr>
        <w:t xml:space="preserve"> </w:t>
      </w:r>
    </w:p>
    <w:p w:rsidR="00834E06" w:rsidRDefault="00834E06" w:rsidP="00D46CC0">
      <w:pPr>
        <w:spacing w:line="276" w:lineRule="auto"/>
        <w:rPr>
          <w:rFonts w:ascii="Times New Roman" w:hAnsi="Times New Roman" w:cs="Times New Roman"/>
          <w:sz w:val="24"/>
          <w:szCs w:val="24"/>
        </w:rPr>
      </w:pPr>
    </w:p>
    <w:p w:rsidR="00BD1C09" w:rsidRDefault="00BD1C09" w:rsidP="00D46CC0">
      <w:pPr>
        <w:spacing w:line="276" w:lineRule="auto"/>
        <w:rPr>
          <w:rFonts w:ascii="Times New Roman" w:hAnsi="Times New Roman" w:cs="Times New Roman"/>
          <w:sz w:val="24"/>
          <w:szCs w:val="24"/>
        </w:rPr>
      </w:pPr>
      <w:hyperlink r:id="rId8" w:history="1">
        <w:r w:rsidRPr="00472FE8">
          <w:rPr>
            <w:rStyle w:val="Hyperlink"/>
            <w:rFonts w:ascii="Times New Roman" w:hAnsi="Times New Roman" w:cs="Times New Roman"/>
            <w:sz w:val="24"/>
            <w:szCs w:val="24"/>
          </w:rPr>
          <w:t>https://www.bio-rad.com/sites/default/files/webroot/web/pdf/lsr/literature/LIT33.pdf</w:t>
        </w:r>
      </w:hyperlink>
    </w:p>
    <w:p w:rsidR="00BD1C09" w:rsidRDefault="00BD1C09" w:rsidP="00D46CC0">
      <w:pPr>
        <w:spacing w:line="276" w:lineRule="auto"/>
        <w:rPr>
          <w:rFonts w:ascii="Times New Roman" w:hAnsi="Times New Roman" w:cs="Times New Roman"/>
          <w:sz w:val="24"/>
          <w:szCs w:val="24"/>
        </w:rPr>
      </w:pPr>
    </w:p>
    <w:p w:rsidR="00BD1C09" w:rsidRDefault="00D91731" w:rsidP="00D46CC0">
      <w:pPr>
        <w:spacing w:line="276" w:lineRule="auto"/>
        <w:rPr>
          <w:rFonts w:ascii="MaisonNeue" w:hAnsi="MaisonNeue"/>
          <w:color w:val="000000"/>
          <w:sz w:val="21"/>
          <w:szCs w:val="21"/>
          <w:shd w:val="clear" w:color="auto" w:fill="FFFFFF"/>
        </w:rPr>
      </w:pPr>
      <w:hyperlink r:id="rId9" w:history="1">
        <w:r w:rsidRPr="00472FE8">
          <w:rPr>
            <w:rStyle w:val="Hyperlink"/>
            <w:rFonts w:ascii="MaisonNeue" w:hAnsi="MaisonNeue"/>
            <w:sz w:val="21"/>
            <w:szCs w:val="21"/>
            <w:shd w:val="clear" w:color="auto" w:fill="FFFFFF"/>
          </w:rPr>
          <w:t>https://doi.org/10.21203/rs.3.rs-2511440/v1</w:t>
        </w:r>
      </w:hyperlink>
    </w:p>
    <w:p w:rsidR="00514BE9" w:rsidRDefault="00514BE9" w:rsidP="00D46CC0">
      <w:pPr>
        <w:spacing w:line="276" w:lineRule="auto"/>
        <w:rPr>
          <w:rFonts w:ascii="MaisonNeue" w:hAnsi="MaisonNeue"/>
          <w:color w:val="000000"/>
          <w:sz w:val="21"/>
          <w:szCs w:val="21"/>
          <w:shd w:val="clear" w:color="auto" w:fill="FFFFFF"/>
        </w:rPr>
      </w:pPr>
    </w:p>
    <w:p w:rsidR="00514BE9" w:rsidRDefault="00514BE9" w:rsidP="00D46CC0">
      <w:pPr>
        <w:spacing w:line="276" w:lineRule="auto"/>
        <w:rPr>
          <w:rFonts w:ascii="MaisonNeue" w:hAnsi="MaisonNeue"/>
          <w:color w:val="000000"/>
          <w:sz w:val="21"/>
          <w:szCs w:val="21"/>
          <w:shd w:val="clear" w:color="auto" w:fill="FFFFFF"/>
        </w:rPr>
      </w:pPr>
      <w:hyperlink r:id="rId10" w:history="1">
        <w:r w:rsidRPr="00472FE8">
          <w:rPr>
            <w:rStyle w:val="Hyperlink"/>
            <w:rFonts w:ascii="MaisonNeue" w:hAnsi="MaisonNeue"/>
            <w:sz w:val="21"/>
            <w:szCs w:val="21"/>
            <w:shd w:val="clear" w:color="auto" w:fill="FFFFFF"/>
          </w:rPr>
          <w:t>https://www.creative-proteomics.com/resource/protocol-for-bradford-protein-assay.htm#:~:text=The%20Bradford%20protein%20assay%20is%20based%20on%20the%20principle%20that,color%20from%20brown%20to%20blue</w:t>
        </w:r>
      </w:hyperlink>
      <w:r w:rsidRPr="00514BE9">
        <w:rPr>
          <w:rFonts w:ascii="MaisonNeue" w:hAnsi="MaisonNeue"/>
          <w:color w:val="000000"/>
          <w:sz w:val="21"/>
          <w:szCs w:val="21"/>
          <w:shd w:val="clear" w:color="auto" w:fill="FFFFFF"/>
        </w:rPr>
        <w:t>.</w:t>
      </w:r>
    </w:p>
    <w:p w:rsidR="00514BE9" w:rsidRDefault="00514BE9" w:rsidP="00D46CC0">
      <w:pPr>
        <w:spacing w:line="276" w:lineRule="auto"/>
        <w:rPr>
          <w:rFonts w:ascii="MaisonNeue" w:hAnsi="MaisonNeue"/>
          <w:color w:val="000000"/>
          <w:sz w:val="21"/>
          <w:szCs w:val="21"/>
          <w:shd w:val="clear" w:color="auto" w:fill="FFFFFF"/>
        </w:rPr>
      </w:pPr>
    </w:p>
    <w:p w:rsidR="00514BE9" w:rsidRDefault="00514BE9" w:rsidP="00514BE9">
      <w:pPr>
        <w:spacing w:line="276" w:lineRule="auto"/>
        <w:rPr>
          <w:rFonts w:ascii="MaisonNeue" w:hAnsi="MaisonNeue"/>
          <w:color w:val="000000"/>
          <w:sz w:val="21"/>
          <w:szCs w:val="21"/>
          <w:shd w:val="clear" w:color="auto" w:fill="FFFFFF"/>
        </w:rPr>
      </w:pPr>
      <w:hyperlink r:id="rId11" w:history="1">
        <w:r w:rsidRPr="00472FE8">
          <w:rPr>
            <w:rStyle w:val="Hyperlink"/>
            <w:rFonts w:ascii="Times New Roman" w:hAnsi="Times New Roman" w:cs="Times New Roman"/>
            <w:sz w:val="24"/>
            <w:szCs w:val="24"/>
          </w:rPr>
          <w:t>https://www.bch.cuhk.edu.hk/learnbiochem/quiz/M1_bradford_assay.html</w:t>
        </w:r>
      </w:hyperlink>
    </w:p>
    <w:p w:rsidR="00514BE9" w:rsidRDefault="00514BE9" w:rsidP="00D46CC0">
      <w:pPr>
        <w:spacing w:line="276" w:lineRule="auto"/>
        <w:rPr>
          <w:rFonts w:ascii="MaisonNeue" w:hAnsi="MaisonNeue"/>
          <w:color w:val="000000"/>
          <w:sz w:val="21"/>
          <w:szCs w:val="21"/>
          <w:shd w:val="clear" w:color="auto" w:fill="FFFFFF"/>
        </w:rPr>
      </w:pPr>
    </w:p>
    <w:p w:rsidR="00D91731" w:rsidRPr="002339F8" w:rsidRDefault="00D91731" w:rsidP="00D46CC0">
      <w:pPr>
        <w:spacing w:line="276" w:lineRule="auto"/>
        <w:rPr>
          <w:rFonts w:ascii="Times New Roman" w:hAnsi="Times New Roman" w:cs="Times New Roman"/>
          <w:sz w:val="24"/>
          <w:szCs w:val="24"/>
        </w:rPr>
      </w:pPr>
    </w:p>
    <w:sectPr w:rsidR="00D91731" w:rsidRPr="00233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ison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47B4"/>
    <w:multiLevelType w:val="multilevel"/>
    <w:tmpl w:val="0678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D797A"/>
    <w:multiLevelType w:val="hybridMultilevel"/>
    <w:tmpl w:val="DA849BBA"/>
    <w:lvl w:ilvl="0" w:tplc="C394B02A">
      <w:start w:val="1"/>
      <w:numFmt w:val="lowerLetter"/>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53727"/>
    <w:multiLevelType w:val="hybridMultilevel"/>
    <w:tmpl w:val="46CC8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6A4B47"/>
    <w:multiLevelType w:val="multilevel"/>
    <w:tmpl w:val="74F69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A2BBD"/>
    <w:multiLevelType w:val="hybridMultilevel"/>
    <w:tmpl w:val="6172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96474"/>
    <w:multiLevelType w:val="multilevel"/>
    <w:tmpl w:val="E34E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27B53"/>
    <w:multiLevelType w:val="multilevel"/>
    <w:tmpl w:val="5010D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65D41"/>
    <w:multiLevelType w:val="multilevel"/>
    <w:tmpl w:val="BED4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5E780C"/>
    <w:multiLevelType w:val="multilevel"/>
    <w:tmpl w:val="19C03864"/>
    <w:lvl w:ilvl="0">
      <w:start w:val="1"/>
      <w:numFmt w:val="decimal"/>
      <w:lvlText w:val="%1."/>
      <w:lvlJc w:val="left"/>
      <w:pPr>
        <w:tabs>
          <w:tab w:val="num" w:pos="720"/>
        </w:tabs>
        <w:ind w:left="720" w:hanging="360"/>
      </w:pPr>
    </w:lvl>
    <w:lvl w:ilvl="1">
      <w:start w:val="6"/>
      <w:numFmt w:val="decimal"/>
      <w:lvlText w:val="%2."/>
      <w:lvlJc w:val="left"/>
      <w:pPr>
        <w:ind w:left="1440" w:hanging="360"/>
      </w:pPr>
      <w:rPr>
        <w:rFonts w:eastAsiaTheme="minorHAns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7F6D00"/>
    <w:multiLevelType w:val="multilevel"/>
    <w:tmpl w:val="AD88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C7623"/>
    <w:multiLevelType w:val="hybridMultilevel"/>
    <w:tmpl w:val="03ECB4A8"/>
    <w:lvl w:ilvl="0" w:tplc="A96C352A">
      <w:start w:val="1"/>
      <w:numFmt w:val="lowerLetter"/>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5342AA"/>
    <w:multiLevelType w:val="hybridMultilevel"/>
    <w:tmpl w:val="A9825E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9D3BDD"/>
    <w:multiLevelType w:val="hybridMultilevel"/>
    <w:tmpl w:val="9A2618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602877"/>
    <w:multiLevelType w:val="hybridMultilevel"/>
    <w:tmpl w:val="5E4E3950"/>
    <w:lvl w:ilvl="0" w:tplc="0A9A1126">
      <w:start w:val="7"/>
      <w:numFmt w:val="decimal"/>
      <w:lvlText w:val="%1."/>
      <w:lvlJc w:val="left"/>
      <w:pPr>
        <w:ind w:left="585" w:hanging="360"/>
      </w:pPr>
      <w:rPr>
        <w:rFonts w:eastAsiaTheme="minorHAnsi"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4" w15:restartNumberingAfterBreak="0">
    <w:nsid w:val="269B4427"/>
    <w:multiLevelType w:val="hybridMultilevel"/>
    <w:tmpl w:val="AF0CF6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9D658E"/>
    <w:multiLevelType w:val="hybridMultilevel"/>
    <w:tmpl w:val="32E26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EF001C"/>
    <w:multiLevelType w:val="multilevel"/>
    <w:tmpl w:val="B47C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436BDF"/>
    <w:multiLevelType w:val="multilevel"/>
    <w:tmpl w:val="2642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EB5D28"/>
    <w:multiLevelType w:val="hybridMultilevel"/>
    <w:tmpl w:val="0FD0FE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BD5CFE"/>
    <w:multiLevelType w:val="hybridMultilevel"/>
    <w:tmpl w:val="94B09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B44371"/>
    <w:multiLevelType w:val="hybridMultilevel"/>
    <w:tmpl w:val="F1D4DC74"/>
    <w:lvl w:ilvl="0" w:tplc="04090005">
      <w:start w:val="1"/>
      <w:numFmt w:val="bullet"/>
      <w:lvlText w:val=""/>
      <w:lvlJc w:val="left"/>
      <w:pPr>
        <w:ind w:left="2127" w:hanging="360"/>
      </w:pPr>
      <w:rPr>
        <w:rFonts w:ascii="Wingdings" w:hAnsi="Wingdings" w:hint="default"/>
      </w:rPr>
    </w:lvl>
    <w:lvl w:ilvl="1" w:tplc="04090003" w:tentative="1">
      <w:start w:val="1"/>
      <w:numFmt w:val="bullet"/>
      <w:lvlText w:val="o"/>
      <w:lvlJc w:val="left"/>
      <w:pPr>
        <w:ind w:left="2847" w:hanging="360"/>
      </w:pPr>
      <w:rPr>
        <w:rFonts w:ascii="Courier New" w:hAnsi="Courier New" w:cs="Courier New" w:hint="default"/>
      </w:rPr>
    </w:lvl>
    <w:lvl w:ilvl="2" w:tplc="04090005" w:tentative="1">
      <w:start w:val="1"/>
      <w:numFmt w:val="bullet"/>
      <w:lvlText w:val=""/>
      <w:lvlJc w:val="left"/>
      <w:pPr>
        <w:ind w:left="3567" w:hanging="360"/>
      </w:pPr>
      <w:rPr>
        <w:rFonts w:ascii="Wingdings" w:hAnsi="Wingdings" w:hint="default"/>
      </w:rPr>
    </w:lvl>
    <w:lvl w:ilvl="3" w:tplc="04090001" w:tentative="1">
      <w:start w:val="1"/>
      <w:numFmt w:val="bullet"/>
      <w:lvlText w:val=""/>
      <w:lvlJc w:val="left"/>
      <w:pPr>
        <w:ind w:left="4287" w:hanging="360"/>
      </w:pPr>
      <w:rPr>
        <w:rFonts w:ascii="Symbol" w:hAnsi="Symbol" w:hint="default"/>
      </w:rPr>
    </w:lvl>
    <w:lvl w:ilvl="4" w:tplc="04090003" w:tentative="1">
      <w:start w:val="1"/>
      <w:numFmt w:val="bullet"/>
      <w:lvlText w:val="o"/>
      <w:lvlJc w:val="left"/>
      <w:pPr>
        <w:ind w:left="5007" w:hanging="360"/>
      </w:pPr>
      <w:rPr>
        <w:rFonts w:ascii="Courier New" w:hAnsi="Courier New" w:cs="Courier New" w:hint="default"/>
      </w:rPr>
    </w:lvl>
    <w:lvl w:ilvl="5" w:tplc="04090005" w:tentative="1">
      <w:start w:val="1"/>
      <w:numFmt w:val="bullet"/>
      <w:lvlText w:val=""/>
      <w:lvlJc w:val="left"/>
      <w:pPr>
        <w:ind w:left="5727" w:hanging="360"/>
      </w:pPr>
      <w:rPr>
        <w:rFonts w:ascii="Wingdings" w:hAnsi="Wingdings" w:hint="default"/>
      </w:rPr>
    </w:lvl>
    <w:lvl w:ilvl="6" w:tplc="04090001" w:tentative="1">
      <w:start w:val="1"/>
      <w:numFmt w:val="bullet"/>
      <w:lvlText w:val=""/>
      <w:lvlJc w:val="left"/>
      <w:pPr>
        <w:ind w:left="6447" w:hanging="360"/>
      </w:pPr>
      <w:rPr>
        <w:rFonts w:ascii="Symbol" w:hAnsi="Symbol" w:hint="default"/>
      </w:rPr>
    </w:lvl>
    <w:lvl w:ilvl="7" w:tplc="04090003" w:tentative="1">
      <w:start w:val="1"/>
      <w:numFmt w:val="bullet"/>
      <w:lvlText w:val="o"/>
      <w:lvlJc w:val="left"/>
      <w:pPr>
        <w:ind w:left="7167" w:hanging="360"/>
      </w:pPr>
      <w:rPr>
        <w:rFonts w:ascii="Courier New" w:hAnsi="Courier New" w:cs="Courier New" w:hint="default"/>
      </w:rPr>
    </w:lvl>
    <w:lvl w:ilvl="8" w:tplc="04090005" w:tentative="1">
      <w:start w:val="1"/>
      <w:numFmt w:val="bullet"/>
      <w:lvlText w:val=""/>
      <w:lvlJc w:val="left"/>
      <w:pPr>
        <w:ind w:left="7887" w:hanging="360"/>
      </w:pPr>
      <w:rPr>
        <w:rFonts w:ascii="Wingdings" w:hAnsi="Wingdings" w:hint="default"/>
      </w:rPr>
    </w:lvl>
  </w:abstractNum>
  <w:abstractNum w:abstractNumId="21" w15:restartNumberingAfterBreak="0">
    <w:nsid w:val="35083503"/>
    <w:multiLevelType w:val="multilevel"/>
    <w:tmpl w:val="DC7AF566"/>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2629B5"/>
    <w:multiLevelType w:val="multilevel"/>
    <w:tmpl w:val="8BF25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0C5462"/>
    <w:multiLevelType w:val="hybridMultilevel"/>
    <w:tmpl w:val="5FAE34AA"/>
    <w:lvl w:ilvl="0" w:tplc="F942DD60">
      <w:start w:val="1"/>
      <w:numFmt w:val="lowerLetter"/>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9D52F6"/>
    <w:multiLevelType w:val="multilevel"/>
    <w:tmpl w:val="BC689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036618"/>
    <w:multiLevelType w:val="hybridMultilevel"/>
    <w:tmpl w:val="6A0E38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4F2450"/>
    <w:multiLevelType w:val="multilevel"/>
    <w:tmpl w:val="A300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056D81"/>
    <w:multiLevelType w:val="hybridMultilevel"/>
    <w:tmpl w:val="3112DA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BB36AB"/>
    <w:multiLevelType w:val="multilevel"/>
    <w:tmpl w:val="1FA6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CB76A1"/>
    <w:multiLevelType w:val="multilevel"/>
    <w:tmpl w:val="9BCEA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0F726C"/>
    <w:multiLevelType w:val="hybridMultilevel"/>
    <w:tmpl w:val="F7AE5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55058D"/>
    <w:multiLevelType w:val="hybridMultilevel"/>
    <w:tmpl w:val="E4FE6A6C"/>
    <w:lvl w:ilvl="0" w:tplc="91DC4336">
      <w:start w:val="7"/>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EA428C"/>
    <w:multiLevelType w:val="hybridMultilevel"/>
    <w:tmpl w:val="86641C38"/>
    <w:lvl w:ilvl="0" w:tplc="04090005">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3" w15:restartNumberingAfterBreak="0">
    <w:nsid w:val="638D53C7"/>
    <w:multiLevelType w:val="multilevel"/>
    <w:tmpl w:val="942A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21028B"/>
    <w:multiLevelType w:val="hybridMultilevel"/>
    <w:tmpl w:val="A11670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4903E70"/>
    <w:multiLevelType w:val="hybridMultilevel"/>
    <w:tmpl w:val="C816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FD0EC6"/>
    <w:multiLevelType w:val="multilevel"/>
    <w:tmpl w:val="CCB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263A77"/>
    <w:multiLevelType w:val="hybridMultilevel"/>
    <w:tmpl w:val="BDCEF7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F823F5"/>
    <w:multiLevelType w:val="hybridMultilevel"/>
    <w:tmpl w:val="26F04D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27706E5"/>
    <w:multiLevelType w:val="hybridMultilevel"/>
    <w:tmpl w:val="85E2CF0E"/>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0" w15:restartNumberingAfterBreak="0">
    <w:nsid w:val="75157CCC"/>
    <w:multiLevelType w:val="multilevel"/>
    <w:tmpl w:val="FE3E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5750F3"/>
    <w:multiLevelType w:val="hybridMultilevel"/>
    <w:tmpl w:val="761EB8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A450A9"/>
    <w:multiLevelType w:val="multilevel"/>
    <w:tmpl w:val="58EE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52763F"/>
    <w:multiLevelType w:val="hybridMultilevel"/>
    <w:tmpl w:val="5DBA2DC0"/>
    <w:lvl w:ilvl="0" w:tplc="04090005">
      <w:start w:val="1"/>
      <w:numFmt w:val="bullet"/>
      <w:lvlText w:val=""/>
      <w:lvlJc w:val="left"/>
      <w:pPr>
        <w:ind w:left="1385" w:hanging="360"/>
      </w:pPr>
      <w:rPr>
        <w:rFonts w:ascii="Wingdings" w:hAnsi="Wingdings" w:hint="default"/>
      </w:rPr>
    </w:lvl>
    <w:lvl w:ilvl="1" w:tplc="04090003" w:tentative="1">
      <w:start w:val="1"/>
      <w:numFmt w:val="bullet"/>
      <w:lvlText w:val="o"/>
      <w:lvlJc w:val="left"/>
      <w:pPr>
        <w:ind w:left="2105" w:hanging="360"/>
      </w:pPr>
      <w:rPr>
        <w:rFonts w:ascii="Courier New" w:hAnsi="Courier New" w:cs="Courier New" w:hint="default"/>
      </w:rPr>
    </w:lvl>
    <w:lvl w:ilvl="2" w:tplc="04090005" w:tentative="1">
      <w:start w:val="1"/>
      <w:numFmt w:val="bullet"/>
      <w:lvlText w:val=""/>
      <w:lvlJc w:val="left"/>
      <w:pPr>
        <w:ind w:left="2825" w:hanging="360"/>
      </w:pPr>
      <w:rPr>
        <w:rFonts w:ascii="Wingdings" w:hAnsi="Wingdings" w:hint="default"/>
      </w:rPr>
    </w:lvl>
    <w:lvl w:ilvl="3" w:tplc="04090001" w:tentative="1">
      <w:start w:val="1"/>
      <w:numFmt w:val="bullet"/>
      <w:lvlText w:val=""/>
      <w:lvlJc w:val="left"/>
      <w:pPr>
        <w:ind w:left="3545" w:hanging="360"/>
      </w:pPr>
      <w:rPr>
        <w:rFonts w:ascii="Symbol" w:hAnsi="Symbol" w:hint="default"/>
      </w:rPr>
    </w:lvl>
    <w:lvl w:ilvl="4" w:tplc="04090003" w:tentative="1">
      <w:start w:val="1"/>
      <w:numFmt w:val="bullet"/>
      <w:lvlText w:val="o"/>
      <w:lvlJc w:val="left"/>
      <w:pPr>
        <w:ind w:left="4265" w:hanging="360"/>
      </w:pPr>
      <w:rPr>
        <w:rFonts w:ascii="Courier New" w:hAnsi="Courier New" w:cs="Courier New" w:hint="default"/>
      </w:rPr>
    </w:lvl>
    <w:lvl w:ilvl="5" w:tplc="04090005" w:tentative="1">
      <w:start w:val="1"/>
      <w:numFmt w:val="bullet"/>
      <w:lvlText w:val=""/>
      <w:lvlJc w:val="left"/>
      <w:pPr>
        <w:ind w:left="4985" w:hanging="360"/>
      </w:pPr>
      <w:rPr>
        <w:rFonts w:ascii="Wingdings" w:hAnsi="Wingdings" w:hint="default"/>
      </w:rPr>
    </w:lvl>
    <w:lvl w:ilvl="6" w:tplc="04090001" w:tentative="1">
      <w:start w:val="1"/>
      <w:numFmt w:val="bullet"/>
      <w:lvlText w:val=""/>
      <w:lvlJc w:val="left"/>
      <w:pPr>
        <w:ind w:left="5705" w:hanging="360"/>
      </w:pPr>
      <w:rPr>
        <w:rFonts w:ascii="Symbol" w:hAnsi="Symbol" w:hint="default"/>
      </w:rPr>
    </w:lvl>
    <w:lvl w:ilvl="7" w:tplc="04090003" w:tentative="1">
      <w:start w:val="1"/>
      <w:numFmt w:val="bullet"/>
      <w:lvlText w:val="o"/>
      <w:lvlJc w:val="left"/>
      <w:pPr>
        <w:ind w:left="6425" w:hanging="360"/>
      </w:pPr>
      <w:rPr>
        <w:rFonts w:ascii="Courier New" w:hAnsi="Courier New" w:cs="Courier New" w:hint="default"/>
      </w:rPr>
    </w:lvl>
    <w:lvl w:ilvl="8" w:tplc="04090005" w:tentative="1">
      <w:start w:val="1"/>
      <w:numFmt w:val="bullet"/>
      <w:lvlText w:val=""/>
      <w:lvlJc w:val="left"/>
      <w:pPr>
        <w:ind w:left="7145" w:hanging="360"/>
      </w:pPr>
      <w:rPr>
        <w:rFonts w:ascii="Wingdings" w:hAnsi="Wingdings" w:hint="default"/>
      </w:rPr>
    </w:lvl>
  </w:abstractNum>
  <w:abstractNum w:abstractNumId="44" w15:restartNumberingAfterBreak="0">
    <w:nsid w:val="7ABD7685"/>
    <w:multiLevelType w:val="hybridMultilevel"/>
    <w:tmpl w:val="FCFAAA82"/>
    <w:lvl w:ilvl="0" w:tplc="6038BF14">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45" w15:restartNumberingAfterBreak="0">
    <w:nsid w:val="7B2F1DCD"/>
    <w:multiLevelType w:val="hybridMultilevel"/>
    <w:tmpl w:val="D1BA8E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
  </w:num>
  <w:num w:numId="3">
    <w:abstractNumId w:val="42"/>
  </w:num>
  <w:num w:numId="4">
    <w:abstractNumId w:val="5"/>
  </w:num>
  <w:num w:numId="5">
    <w:abstractNumId w:val="9"/>
  </w:num>
  <w:num w:numId="6">
    <w:abstractNumId w:val="24"/>
  </w:num>
  <w:num w:numId="7">
    <w:abstractNumId w:val="33"/>
  </w:num>
  <w:num w:numId="8">
    <w:abstractNumId w:val="29"/>
  </w:num>
  <w:num w:numId="9">
    <w:abstractNumId w:val="40"/>
  </w:num>
  <w:num w:numId="10">
    <w:abstractNumId w:val="17"/>
  </w:num>
  <w:num w:numId="11">
    <w:abstractNumId w:val="26"/>
  </w:num>
  <w:num w:numId="12">
    <w:abstractNumId w:val="7"/>
  </w:num>
  <w:num w:numId="13">
    <w:abstractNumId w:val="36"/>
  </w:num>
  <w:num w:numId="14">
    <w:abstractNumId w:val="21"/>
  </w:num>
  <w:num w:numId="15">
    <w:abstractNumId w:val="0"/>
  </w:num>
  <w:num w:numId="16">
    <w:abstractNumId w:val="16"/>
  </w:num>
  <w:num w:numId="17">
    <w:abstractNumId w:val="22"/>
  </w:num>
  <w:num w:numId="18">
    <w:abstractNumId w:val="11"/>
  </w:num>
  <w:num w:numId="19">
    <w:abstractNumId w:val="37"/>
  </w:num>
  <w:num w:numId="20">
    <w:abstractNumId w:val="25"/>
  </w:num>
  <w:num w:numId="21">
    <w:abstractNumId w:val="45"/>
  </w:num>
  <w:num w:numId="22">
    <w:abstractNumId w:val="41"/>
  </w:num>
  <w:num w:numId="23">
    <w:abstractNumId w:val="18"/>
  </w:num>
  <w:num w:numId="24">
    <w:abstractNumId w:val="14"/>
  </w:num>
  <w:num w:numId="25">
    <w:abstractNumId w:val="30"/>
  </w:num>
  <w:num w:numId="26">
    <w:abstractNumId w:val="27"/>
  </w:num>
  <w:num w:numId="27">
    <w:abstractNumId w:val="1"/>
  </w:num>
  <w:num w:numId="28">
    <w:abstractNumId w:val="23"/>
  </w:num>
  <w:num w:numId="29">
    <w:abstractNumId w:val="10"/>
  </w:num>
  <w:num w:numId="30">
    <w:abstractNumId w:val="44"/>
  </w:num>
  <w:num w:numId="31">
    <w:abstractNumId w:val="4"/>
  </w:num>
  <w:num w:numId="32">
    <w:abstractNumId w:val="8"/>
  </w:num>
  <w:num w:numId="33">
    <w:abstractNumId w:val="35"/>
  </w:num>
  <w:num w:numId="34">
    <w:abstractNumId w:val="6"/>
  </w:num>
  <w:num w:numId="35">
    <w:abstractNumId w:val="38"/>
  </w:num>
  <w:num w:numId="36">
    <w:abstractNumId w:val="34"/>
  </w:num>
  <w:num w:numId="37">
    <w:abstractNumId w:val="20"/>
  </w:num>
  <w:num w:numId="38">
    <w:abstractNumId w:val="12"/>
  </w:num>
  <w:num w:numId="39">
    <w:abstractNumId w:val="43"/>
  </w:num>
  <w:num w:numId="40">
    <w:abstractNumId w:val="32"/>
  </w:num>
  <w:num w:numId="41">
    <w:abstractNumId w:val="39"/>
  </w:num>
  <w:num w:numId="42">
    <w:abstractNumId w:val="2"/>
  </w:num>
  <w:num w:numId="43">
    <w:abstractNumId w:val="19"/>
  </w:num>
  <w:num w:numId="44">
    <w:abstractNumId w:val="15"/>
  </w:num>
  <w:num w:numId="45">
    <w:abstractNumId w:val="13"/>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070"/>
    <w:rsid w:val="000532B6"/>
    <w:rsid w:val="00055FA6"/>
    <w:rsid w:val="00115454"/>
    <w:rsid w:val="00127D67"/>
    <w:rsid w:val="00134A96"/>
    <w:rsid w:val="00142083"/>
    <w:rsid w:val="001B374D"/>
    <w:rsid w:val="001E27E1"/>
    <w:rsid w:val="002339F8"/>
    <w:rsid w:val="00395C10"/>
    <w:rsid w:val="003A2E6B"/>
    <w:rsid w:val="003D4371"/>
    <w:rsid w:val="003D60B0"/>
    <w:rsid w:val="00483F5B"/>
    <w:rsid w:val="004A1F76"/>
    <w:rsid w:val="004D14DE"/>
    <w:rsid w:val="004E5FF7"/>
    <w:rsid w:val="004F0CF0"/>
    <w:rsid w:val="00514BE9"/>
    <w:rsid w:val="00537D45"/>
    <w:rsid w:val="00561D20"/>
    <w:rsid w:val="00585842"/>
    <w:rsid w:val="0063096B"/>
    <w:rsid w:val="0063762E"/>
    <w:rsid w:val="00696070"/>
    <w:rsid w:val="007A1410"/>
    <w:rsid w:val="00834E06"/>
    <w:rsid w:val="00981F38"/>
    <w:rsid w:val="00B81077"/>
    <w:rsid w:val="00BD1C09"/>
    <w:rsid w:val="00C35046"/>
    <w:rsid w:val="00C37DB6"/>
    <w:rsid w:val="00C726D0"/>
    <w:rsid w:val="00CB5F79"/>
    <w:rsid w:val="00D44DB3"/>
    <w:rsid w:val="00D46CC0"/>
    <w:rsid w:val="00D60B44"/>
    <w:rsid w:val="00D91731"/>
    <w:rsid w:val="00E275B5"/>
    <w:rsid w:val="00F04B74"/>
    <w:rsid w:val="00F73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35828FD9"/>
  <w15:chartTrackingRefBased/>
  <w15:docId w15:val="{F84DB29B-7F41-425F-A87F-504BADEE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A2E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E5F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5F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134A9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34A9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34A9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34A96"/>
    <w:rPr>
      <w:rFonts w:ascii="Arial" w:hAnsi="Arial" w:cs="Arial"/>
      <w:vanish/>
      <w:sz w:val="16"/>
      <w:szCs w:val="16"/>
    </w:rPr>
  </w:style>
  <w:style w:type="character" w:styleId="Hyperlink">
    <w:name w:val="Hyperlink"/>
    <w:basedOn w:val="DefaultParagraphFont"/>
    <w:uiPriority w:val="99"/>
    <w:unhideWhenUsed/>
    <w:rsid w:val="00134A96"/>
    <w:rPr>
      <w:color w:val="0563C1" w:themeColor="hyperlink"/>
      <w:u w:val="single"/>
    </w:rPr>
  </w:style>
  <w:style w:type="character" w:customStyle="1" w:styleId="Heading3Char">
    <w:name w:val="Heading 3 Char"/>
    <w:basedOn w:val="DefaultParagraphFont"/>
    <w:link w:val="Heading3"/>
    <w:uiPriority w:val="9"/>
    <w:rsid w:val="004E5F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5FF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E5F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h3">
    <w:name w:val="title-h3"/>
    <w:basedOn w:val="Normal"/>
    <w:rsid w:val="00981F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A2E6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3A2E6B"/>
    <w:rPr>
      <w:b/>
      <w:bCs/>
    </w:rPr>
  </w:style>
  <w:style w:type="paragraph" w:customStyle="1" w:styleId="textsizesbigazmnj">
    <w:name w:val="textsizes_big__azmnj"/>
    <w:basedOn w:val="Normal"/>
    <w:rsid w:val="00F730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izesnormalcpa9w">
    <w:name w:val="textsizes_normal__cpa9w"/>
    <w:basedOn w:val="DefaultParagraphFont"/>
    <w:rsid w:val="00F7306A"/>
  </w:style>
  <w:style w:type="character" w:customStyle="1" w:styleId="textsizessmallojaqu">
    <w:name w:val="textsizes_small__ojaqu"/>
    <w:basedOn w:val="DefaultParagraphFont"/>
    <w:rsid w:val="00F7306A"/>
  </w:style>
  <w:style w:type="character" w:customStyle="1" w:styleId="uv3um">
    <w:name w:val="uv3um"/>
    <w:basedOn w:val="DefaultParagraphFont"/>
    <w:rsid w:val="00127D67"/>
  </w:style>
  <w:style w:type="paragraph" w:styleId="ListParagraph">
    <w:name w:val="List Paragraph"/>
    <w:basedOn w:val="Normal"/>
    <w:uiPriority w:val="34"/>
    <w:qFormat/>
    <w:rsid w:val="00D44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61795">
      <w:bodyDiv w:val="1"/>
      <w:marLeft w:val="0"/>
      <w:marRight w:val="0"/>
      <w:marTop w:val="0"/>
      <w:marBottom w:val="0"/>
      <w:divBdr>
        <w:top w:val="none" w:sz="0" w:space="0" w:color="auto"/>
        <w:left w:val="none" w:sz="0" w:space="0" w:color="auto"/>
        <w:bottom w:val="none" w:sz="0" w:space="0" w:color="auto"/>
        <w:right w:val="none" w:sz="0" w:space="0" w:color="auto"/>
      </w:divBdr>
      <w:divsChild>
        <w:div w:id="1938948756">
          <w:marLeft w:val="0"/>
          <w:marRight w:val="0"/>
          <w:marTop w:val="0"/>
          <w:marBottom w:val="0"/>
          <w:divBdr>
            <w:top w:val="none" w:sz="0" w:space="0" w:color="auto"/>
            <w:left w:val="none" w:sz="0" w:space="0" w:color="auto"/>
            <w:bottom w:val="none" w:sz="0" w:space="0" w:color="auto"/>
            <w:right w:val="none" w:sz="0" w:space="0" w:color="auto"/>
          </w:divBdr>
        </w:div>
        <w:div w:id="1491628584">
          <w:marLeft w:val="0"/>
          <w:marRight w:val="0"/>
          <w:marTop w:val="0"/>
          <w:marBottom w:val="0"/>
          <w:divBdr>
            <w:top w:val="none" w:sz="0" w:space="0" w:color="auto"/>
            <w:left w:val="none" w:sz="0" w:space="0" w:color="auto"/>
            <w:bottom w:val="none" w:sz="0" w:space="0" w:color="auto"/>
            <w:right w:val="none" w:sz="0" w:space="0" w:color="auto"/>
          </w:divBdr>
        </w:div>
      </w:divsChild>
    </w:div>
    <w:div w:id="231354229">
      <w:bodyDiv w:val="1"/>
      <w:marLeft w:val="0"/>
      <w:marRight w:val="0"/>
      <w:marTop w:val="0"/>
      <w:marBottom w:val="0"/>
      <w:divBdr>
        <w:top w:val="none" w:sz="0" w:space="0" w:color="auto"/>
        <w:left w:val="none" w:sz="0" w:space="0" w:color="auto"/>
        <w:bottom w:val="none" w:sz="0" w:space="0" w:color="auto"/>
        <w:right w:val="none" w:sz="0" w:space="0" w:color="auto"/>
      </w:divBdr>
    </w:div>
    <w:div w:id="350837538">
      <w:bodyDiv w:val="1"/>
      <w:marLeft w:val="0"/>
      <w:marRight w:val="0"/>
      <w:marTop w:val="0"/>
      <w:marBottom w:val="0"/>
      <w:divBdr>
        <w:top w:val="none" w:sz="0" w:space="0" w:color="auto"/>
        <w:left w:val="none" w:sz="0" w:space="0" w:color="auto"/>
        <w:bottom w:val="none" w:sz="0" w:space="0" w:color="auto"/>
        <w:right w:val="none" w:sz="0" w:space="0" w:color="auto"/>
      </w:divBdr>
    </w:div>
    <w:div w:id="373117834">
      <w:bodyDiv w:val="1"/>
      <w:marLeft w:val="0"/>
      <w:marRight w:val="0"/>
      <w:marTop w:val="0"/>
      <w:marBottom w:val="0"/>
      <w:divBdr>
        <w:top w:val="none" w:sz="0" w:space="0" w:color="auto"/>
        <w:left w:val="none" w:sz="0" w:space="0" w:color="auto"/>
        <w:bottom w:val="none" w:sz="0" w:space="0" w:color="auto"/>
        <w:right w:val="none" w:sz="0" w:space="0" w:color="auto"/>
      </w:divBdr>
      <w:divsChild>
        <w:div w:id="942762091">
          <w:marLeft w:val="0"/>
          <w:marRight w:val="0"/>
          <w:marTop w:val="0"/>
          <w:marBottom w:val="0"/>
          <w:divBdr>
            <w:top w:val="none" w:sz="0" w:space="0" w:color="auto"/>
            <w:left w:val="none" w:sz="0" w:space="0" w:color="auto"/>
            <w:bottom w:val="none" w:sz="0" w:space="0" w:color="auto"/>
            <w:right w:val="none" w:sz="0" w:space="0" w:color="auto"/>
          </w:divBdr>
        </w:div>
        <w:div w:id="1584291393">
          <w:marLeft w:val="0"/>
          <w:marRight w:val="0"/>
          <w:marTop w:val="0"/>
          <w:marBottom w:val="0"/>
          <w:divBdr>
            <w:top w:val="none" w:sz="0" w:space="0" w:color="auto"/>
            <w:left w:val="none" w:sz="0" w:space="0" w:color="auto"/>
            <w:bottom w:val="none" w:sz="0" w:space="0" w:color="auto"/>
            <w:right w:val="none" w:sz="0" w:space="0" w:color="auto"/>
          </w:divBdr>
        </w:div>
      </w:divsChild>
    </w:div>
    <w:div w:id="568075874">
      <w:bodyDiv w:val="1"/>
      <w:marLeft w:val="0"/>
      <w:marRight w:val="0"/>
      <w:marTop w:val="0"/>
      <w:marBottom w:val="0"/>
      <w:divBdr>
        <w:top w:val="none" w:sz="0" w:space="0" w:color="auto"/>
        <w:left w:val="none" w:sz="0" w:space="0" w:color="auto"/>
        <w:bottom w:val="none" w:sz="0" w:space="0" w:color="auto"/>
        <w:right w:val="none" w:sz="0" w:space="0" w:color="auto"/>
      </w:divBdr>
    </w:div>
    <w:div w:id="662468329">
      <w:bodyDiv w:val="1"/>
      <w:marLeft w:val="0"/>
      <w:marRight w:val="0"/>
      <w:marTop w:val="0"/>
      <w:marBottom w:val="0"/>
      <w:divBdr>
        <w:top w:val="none" w:sz="0" w:space="0" w:color="auto"/>
        <w:left w:val="none" w:sz="0" w:space="0" w:color="auto"/>
        <w:bottom w:val="none" w:sz="0" w:space="0" w:color="auto"/>
        <w:right w:val="none" w:sz="0" w:space="0" w:color="auto"/>
      </w:divBdr>
    </w:div>
    <w:div w:id="666520464">
      <w:bodyDiv w:val="1"/>
      <w:marLeft w:val="0"/>
      <w:marRight w:val="0"/>
      <w:marTop w:val="0"/>
      <w:marBottom w:val="0"/>
      <w:divBdr>
        <w:top w:val="none" w:sz="0" w:space="0" w:color="auto"/>
        <w:left w:val="none" w:sz="0" w:space="0" w:color="auto"/>
        <w:bottom w:val="none" w:sz="0" w:space="0" w:color="auto"/>
        <w:right w:val="none" w:sz="0" w:space="0" w:color="auto"/>
      </w:divBdr>
    </w:div>
    <w:div w:id="700908244">
      <w:bodyDiv w:val="1"/>
      <w:marLeft w:val="0"/>
      <w:marRight w:val="0"/>
      <w:marTop w:val="0"/>
      <w:marBottom w:val="0"/>
      <w:divBdr>
        <w:top w:val="none" w:sz="0" w:space="0" w:color="auto"/>
        <w:left w:val="none" w:sz="0" w:space="0" w:color="auto"/>
        <w:bottom w:val="none" w:sz="0" w:space="0" w:color="auto"/>
        <w:right w:val="none" w:sz="0" w:space="0" w:color="auto"/>
      </w:divBdr>
    </w:div>
    <w:div w:id="731192555">
      <w:bodyDiv w:val="1"/>
      <w:marLeft w:val="0"/>
      <w:marRight w:val="0"/>
      <w:marTop w:val="0"/>
      <w:marBottom w:val="0"/>
      <w:divBdr>
        <w:top w:val="none" w:sz="0" w:space="0" w:color="auto"/>
        <w:left w:val="none" w:sz="0" w:space="0" w:color="auto"/>
        <w:bottom w:val="none" w:sz="0" w:space="0" w:color="auto"/>
        <w:right w:val="none" w:sz="0" w:space="0" w:color="auto"/>
      </w:divBdr>
      <w:divsChild>
        <w:div w:id="1308045443">
          <w:marLeft w:val="0"/>
          <w:marRight w:val="0"/>
          <w:marTop w:val="750"/>
          <w:marBottom w:val="375"/>
          <w:divBdr>
            <w:top w:val="none" w:sz="0" w:space="0" w:color="auto"/>
            <w:left w:val="none" w:sz="0" w:space="0" w:color="auto"/>
            <w:bottom w:val="none" w:sz="0" w:space="0" w:color="auto"/>
            <w:right w:val="none" w:sz="0" w:space="0" w:color="auto"/>
          </w:divBdr>
        </w:div>
      </w:divsChild>
    </w:div>
    <w:div w:id="872575197">
      <w:bodyDiv w:val="1"/>
      <w:marLeft w:val="0"/>
      <w:marRight w:val="0"/>
      <w:marTop w:val="0"/>
      <w:marBottom w:val="0"/>
      <w:divBdr>
        <w:top w:val="none" w:sz="0" w:space="0" w:color="auto"/>
        <w:left w:val="none" w:sz="0" w:space="0" w:color="auto"/>
        <w:bottom w:val="none" w:sz="0" w:space="0" w:color="auto"/>
        <w:right w:val="none" w:sz="0" w:space="0" w:color="auto"/>
      </w:divBdr>
    </w:div>
    <w:div w:id="1202598059">
      <w:bodyDiv w:val="1"/>
      <w:marLeft w:val="0"/>
      <w:marRight w:val="0"/>
      <w:marTop w:val="0"/>
      <w:marBottom w:val="0"/>
      <w:divBdr>
        <w:top w:val="none" w:sz="0" w:space="0" w:color="auto"/>
        <w:left w:val="none" w:sz="0" w:space="0" w:color="auto"/>
        <w:bottom w:val="none" w:sz="0" w:space="0" w:color="auto"/>
        <w:right w:val="none" w:sz="0" w:space="0" w:color="auto"/>
      </w:divBdr>
    </w:div>
    <w:div w:id="1286232642">
      <w:bodyDiv w:val="1"/>
      <w:marLeft w:val="0"/>
      <w:marRight w:val="0"/>
      <w:marTop w:val="0"/>
      <w:marBottom w:val="0"/>
      <w:divBdr>
        <w:top w:val="none" w:sz="0" w:space="0" w:color="auto"/>
        <w:left w:val="none" w:sz="0" w:space="0" w:color="auto"/>
        <w:bottom w:val="none" w:sz="0" w:space="0" w:color="auto"/>
        <w:right w:val="none" w:sz="0" w:space="0" w:color="auto"/>
      </w:divBdr>
      <w:divsChild>
        <w:div w:id="850727654">
          <w:marLeft w:val="0"/>
          <w:marRight w:val="0"/>
          <w:marTop w:val="0"/>
          <w:marBottom w:val="0"/>
          <w:divBdr>
            <w:top w:val="none" w:sz="0" w:space="0" w:color="auto"/>
            <w:left w:val="none" w:sz="0" w:space="0" w:color="auto"/>
            <w:bottom w:val="none" w:sz="0" w:space="0" w:color="auto"/>
            <w:right w:val="none" w:sz="0" w:space="0" w:color="auto"/>
          </w:divBdr>
        </w:div>
        <w:div w:id="1533301177">
          <w:marLeft w:val="0"/>
          <w:marRight w:val="0"/>
          <w:marTop w:val="0"/>
          <w:marBottom w:val="0"/>
          <w:divBdr>
            <w:top w:val="none" w:sz="0" w:space="0" w:color="auto"/>
            <w:left w:val="none" w:sz="0" w:space="0" w:color="auto"/>
            <w:bottom w:val="none" w:sz="0" w:space="0" w:color="auto"/>
            <w:right w:val="none" w:sz="0" w:space="0" w:color="auto"/>
          </w:divBdr>
        </w:div>
      </w:divsChild>
    </w:div>
    <w:div w:id="1337919843">
      <w:bodyDiv w:val="1"/>
      <w:marLeft w:val="0"/>
      <w:marRight w:val="0"/>
      <w:marTop w:val="0"/>
      <w:marBottom w:val="0"/>
      <w:divBdr>
        <w:top w:val="none" w:sz="0" w:space="0" w:color="auto"/>
        <w:left w:val="none" w:sz="0" w:space="0" w:color="auto"/>
        <w:bottom w:val="none" w:sz="0" w:space="0" w:color="auto"/>
        <w:right w:val="none" w:sz="0" w:space="0" w:color="auto"/>
      </w:divBdr>
    </w:div>
    <w:div w:id="1368874928">
      <w:bodyDiv w:val="1"/>
      <w:marLeft w:val="0"/>
      <w:marRight w:val="0"/>
      <w:marTop w:val="0"/>
      <w:marBottom w:val="0"/>
      <w:divBdr>
        <w:top w:val="none" w:sz="0" w:space="0" w:color="auto"/>
        <w:left w:val="none" w:sz="0" w:space="0" w:color="auto"/>
        <w:bottom w:val="none" w:sz="0" w:space="0" w:color="auto"/>
        <w:right w:val="none" w:sz="0" w:space="0" w:color="auto"/>
      </w:divBdr>
      <w:divsChild>
        <w:div w:id="545263722">
          <w:marLeft w:val="0"/>
          <w:marRight w:val="0"/>
          <w:marTop w:val="0"/>
          <w:marBottom w:val="0"/>
          <w:divBdr>
            <w:top w:val="none" w:sz="0" w:space="0" w:color="auto"/>
            <w:left w:val="none" w:sz="0" w:space="0" w:color="auto"/>
            <w:bottom w:val="none" w:sz="0" w:space="0" w:color="auto"/>
            <w:right w:val="none" w:sz="0" w:space="0" w:color="auto"/>
          </w:divBdr>
          <w:divsChild>
            <w:div w:id="1797916667">
              <w:marLeft w:val="0"/>
              <w:marRight w:val="0"/>
              <w:marTop w:val="0"/>
              <w:marBottom w:val="0"/>
              <w:divBdr>
                <w:top w:val="none" w:sz="0" w:space="0" w:color="auto"/>
                <w:left w:val="none" w:sz="0" w:space="0" w:color="auto"/>
                <w:bottom w:val="none" w:sz="0" w:space="0" w:color="auto"/>
                <w:right w:val="none" w:sz="0" w:space="0" w:color="auto"/>
              </w:divBdr>
              <w:divsChild>
                <w:div w:id="20522699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36179424">
          <w:marLeft w:val="0"/>
          <w:marRight w:val="0"/>
          <w:marTop w:val="0"/>
          <w:marBottom w:val="0"/>
          <w:divBdr>
            <w:top w:val="none" w:sz="0" w:space="0" w:color="auto"/>
            <w:left w:val="none" w:sz="0" w:space="0" w:color="auto"/>
            <w:bottom w:val="none" w:sz="0" w:space="0" w:color="auto"/>
            <w:right w:val="none" w:sz="0" w:space="0" w:color="auto"/>
          </w:divBdr>
          <w:divsChild>
            <w:div w:id="1795557995">
              <w:marLeft w:val="0"/>
              <w:marRight w:val="0"/>
              <w:marTop w:val="0"/>
              <w:marBottom w:val="0"/>
              <w:divBdr>
                <w:top w:val="none" w:sz="0" w:space="0" w:color="auto"/>
                <w:left w:val="none" w:sz="0" w:space="0" w:color="auto"/>
                <w:bottom w:val="none" w:sz="0" w:space="0" w:color="auto"/>
                <w:right w:val="none" w:sz="0" w:space="0" w:color="auto"/>
              </w:divBdr>
              <w:divsChild>
                <w:div w:id="92453798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68946953">
      <w:bodyDiv w:val="1"/>
      <w:marLeft w:val="0"/>
      <w:marRight w:val="0"/>
      <w:marTop w:val="0"/>
      <w:marBottom w:val="0"/>
      <w:divBdr>
        <w:top w:val="none" w:sz="0" w:space="0" w:color="auto"/>
        <w:left w:val="none" w:sz="0" w:space="0" w:color="auto"/>
        <w:bottom w:val="none" w:sz="0" w:space="0" w:color="auto"/>
        <w:right w:val="none" w:sz="0" w:space="0" w:color="auto"/>
      </w:divBdr>
    </w:div>
    <w:div w:id="1533611611">
      <w:bodyDiv w:val="1"/>
      <w:marLeft w:val="0"/>
      <w:marRight w:val="0"/>
      <w:marTop w:val="0"/>
      <w:marBottom w:val="0"/>
      <w:divBdr>
        <w:top w:val="none" w:sz="0" w:space="0" w:color="auto"/>
        <w:left w:val="none" w:sz="0" w:space="0" w:color="auto"/>
        <w:bottom w:val="none" w:sz="0" w:space="0" w:color="auto"/>
        <w:right w:val="none" w:sz="0" w:space="0" w:color="auto"/>
      </w:divBdr>
      <w:divsChild>
        <w:div w:id="2023773876">
          <w:marLeft w:val="0"/>
          <w:marRight w:val="0"/>
          <w:marTop w:val="0"/>
          <w:marBottom w:val="0"/>
          <w:divBdr>
            <w:top w:val="none" w:sz="0" w:space="0" w:color="auto"/>
            <w:left w:val="none" w:sz="0" w:space="0" w:color="auto"/>
            <w:bottom w:val="none" w:sz="0" w:space="0" w:color="auto"/>
            <w:right w:val="none" w:sz="0" w:space="0" w:color="auto"/>
          </w:divBdr>
        </w:div>
        <w:div w:id="817308187">
          <w:marLeft w:val="0"/>
          <w:marRight w:val="0"/>
          <w:marTop w:val="0"/>
          <w:marBottom w:val="0"/>
          <w:divBdr>
            <w:top w:val="none" w:sz="0" w:space="0" w:color="auto"/>
            <w:left w:val="none" w:sz="0" w:space="0" w:color="auto"/>
            <w:bottom w:val="none" w:sz="0" w:space="0" w:color="auto"/>
            <w:right w:val="none" w:sz="0" w:space="0" w:color="auto"/>
          </w:divBdr>
        </w:div>
        <w:div w:id="1265723075">
          <w:marLeft w:val="345"/>
          <w:marRight w:val="0"/>
          <w:marTop w:val="150"/>
          <w:marBottom w:val="150"/>
          <w:divBdr>
            <w:top w:val="none" w:sz="0" w:space="0" w:color="auto"/>
            <w:left w:val="none" w:sz="0" w:space="0" w:color="auto"/>
            <w:bottom w:val="none" w:sz="0" w:space="0" w:color="auto"/>
            <w:right w:val="none" w:sz="0" w:space="0" w:color="auto"/>
          </w:divBdr>
          <w:divsChild>
            <w:div w:id="19256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65">
      <w:bodyDiv w:val="1"/>
      <w:marLeft w:val="0"/>
      <w:marRight w:val="0"/>
      <w:marTop w:val="0"/>
      <w:marBottom w:val="0"/>
      <w:divBdr>
        <w:top w:val="none" w:sz="0" w:space="0" w:color="auto"/>
        <w:left w:val="none" w:sz="0" w:space="0" w:color="auto"/>
        <w:bottom w:val="none" w:sz="0" w:space="0" w:color="auto"/>
        <w:right w:val="none" w:sz="0" w:space="0" w:color="auto"/>
      </w:divBdr>
    </w:div>
    <w:div w:id="1933050278">
      <w:bodyDiv w:val="1"/>
      <w:marLeft w:val="0"/>
      <w:marRight w:val="0"/>
      <w:marTop w:val="0"/>
      <w:marBottom w:val="0"/>
      <w:divBdr>
        <w:top w:val="none" w:sz="0" w:space="0" w:color="auto"/>
        <w:left w:val="none" w:sz="0" w:space="0" w:color="auto"/>
        <w:bottom w:val="none" w:sz="0" w:space="0" w:color="auto"/>
        <w:right w:val="none" w:sz="0" w:space="0" w:color="auto"/>
      </w:divBdr>
      <w:divsChild>
        <w:div w:id="1148591533">
          <w:marLeft w:val="0"/>
          <w:marRight w:val="0"/>
          <w:marTop w:val="0"/>
          <w:marBottom w:val="0"/>
          <w:divBdr>
            <w:top w:val="none" w:sz="0" w:space="0" w:color="auto"/>
            <w:left w:val="none" w:sz="0" w:space="0" w:color="auto"/>
            <w:bottom w:val="none" w:sz="0" w:space="0" w:color="auto"/>
            <w:right w:val="none" w:sz="0" w:space="0" w:color="auto"/>
          </w:divBdr>
        </w:div>
        <w:div w:id="2058508878">
          <w:marLeft w:val="0"/>
          <w:marRight w:val="0"/>
          <w:marTop w:val="0"/>
          <w:marBottom w:val="0"/>
          <w:divBdr>
            <w:top w:val="none" w:sz="0" w:space="0" w:color="auto"/>
            <w:left w:val="none" w:sz="0" w:space="0" w:color="auto"/>
            <w:bottom w:val="none" w:sz="0" w:space="0" w:color="auto"/>
            <w:right w:val="none" w:sz="0" w:space="0" w:color="auto"/>
          </w:divBdr>
        </w:div>
        <w:div w:id="488865060">
          <w:marLeft w:val="345"/>
          <w:marRight w:val="0"/>
          <w:marTop w:val="150"/>
          <w:marBottom w:val="150"/>
          <w:divBdr>
            <w:top w:val="none" w:sz="0" w:space="0" w:color="auto"/>
            <w:left w:val="none" w:sz="0" w:space="0" w:color="auto"/>
            <w:bottom w:val="none" w:sz="0" w:space="0" w:color="auto"/>
            <w:right w:val="none" w:sz="0" w:space="0" w:color="auto"/>
          </w:divBdr>
          <w:divsChild>
            <w:div w:id="1924953305">
              <w:marLeft w:val="0"/>
              <w:marRight w:val="0"/>
              <w:marTop w:val="0"/>
              <w:marBottom w:val="0"/>
              <w:divBdr>
                <w:top w:val="none" w:sz="0" w:space="0" w:color="auto"/>
                <w:left w:val="none" w:sz="0" w:space="0" w:color="auto"/>
                <w:bottom w:val="none" w:sz="0" w:space="0" w:color="auto"/>
                <w:right w:val="none" w:sz="0" w:space="0" w:color="auto"/>
              </w:divBdr>
            </w:div>
            <w:div w:id="16956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3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rad.com/sites/default/files/webroot/web/pdf/lsr/literature/LIT33.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bcam.com/en-us/knowledge-center/western-blot/bradford-assay?srsltid=AfmBOoqBXwwNBl6mtOFjcYDb_6_PBT9e20bMdIoE2Mdm5CSqfrxQxFL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s.acs.org/doi/pdf/10.1021/acs.jchemed.1c00756?ref=article_openPDF" TargetMode="External"/><Relationship Id="rId11" Type="http://schemas.openxmlformats.org/officeDocument/2006/relationships/hyperlink" Target="https://www.bch.cuhk.edu.hk/learnbiochem/quiz/M1_bradford_assay.html" TargetMode="External"/><Relationship Id="rId5" Type="http://schemas.openxmlformats.org/officeDocument/2006/relationships/image" Target="media/image1.gif"/><Relationship Id="rId10" Type="http://schemas.openxmlformats.org/officeDocument/2006/relationships/hyperlink" Target="https://www.creative-proteomics.com/resource/protocol-for-bradford-protein-assay.htm#:~:text=The%20Bradford%20protein%20assay%20is%20based%20on%20the%20principle%20that,color%20from%20brown%20to%20blue" TargetMode="External"/><Relationship Id="rId4" Type="http://schemas.openxmlformats.org/officeDocument/2006/relationships/webSettings" Target="webSettings.xml"/><Relationship Id="rId9" Type="http://schemas.openxmlformats.org/officeDocument/2006/relationships/hyperlink" Target="https://doi.org/10.21203/rs.3.rs-2511440/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1267</TotalTime>
  <Pages>8</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2025-08-19T15:20:00Z</dcterms:created>
  <dcterms:modified xsi:type="dcterms:W3CDTF">2025-08-21T15:18:00Z</dcterms:modified>
</cp:coreProperties>
</file>