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Need to hire highly skilled and professional Business Management Consultants? Toptal can help. Our network of the best remote experts can help with your most mission-critical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Marvin has been delivering business excellence initiatives for some of the world's largest corporations since the 1990s. He has managed transformation projects in diverse, complex, and changing environments in various markets, including energy, manufacturing, industrials, and utilities. Marvin has designed and led project and change management plans for people, processes, technology, and data. Previously at Park Derochie Olivier launched his own consulting practice after a 25-year financial career in Eastern Europe, working as CFO or controller for Fortune 100 and CAC40 subsidiaries (Publics, Alstom, Mondelez), combined with audit lead roles at KPMG and Mazars. He enjoys freelancing because it provides him with the opportunity to meet fascinating entrepreneurs and work on challenging projects, allowing him to leverage his corporate best-practice experience to improve accounting and financial processes. Previously at Leoron Institute Saadat is a finance executive with 30 years of enterprise leadership experience at Shell, Johnson Controls, and Schlumberger across six countries and three continents. With deep expertise in FP&amp;A, accounting, business planning and management, auditing, and ERM, Saadat has led major initiatives and won the Shell Global CFO Award and JCI's Merit Award. He adds exceptional value to enterprise and team success through collaborative and decisive leadership. Previously at Tecon Limited A qualified CA, Hennie has been involved in transactions in various industries, including an equity transaction by Nedbank in PayToday, Namibia's first fintech startup. He has a strong background in operational finance, valuations, and various debt and equity transactions. He enjoys using his experience to advise clients on proposed transactions and sustainable future strategies while considering intrinsic nuances and opportunities involved in various company cultures and structures. Previously at StayToday Bookings Namibia (PayToday and IdentityToday) David has been the CFO of a remanufacturing and distribution organization for 36 years. He led the company's growth through eight acquisitions, the opening of 15 greenfield locations, and two successful sales to private equity firms. His areas of expertise include strategic planning, contract review, financial statement analysis, insurance plan analysis, HR management, business sale, and succession planning. David's vast experience led him to Toptal to share his skills with multiple companies. Previously at TransAxle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