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is a marketplace for clients to find top Excel experts from around the world. Each Toptal freelance Excel consultant is thoroughly vetted and trusted by top companies for their most critical projects.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Michael is a certified Advanced Financial Modeler (AFM), financial planning and analysis (FP&amp;A) expert, a Microsoft MVP (highest level of expertise recognition from Microsoft), and an Excel and Power BI expert (with published books and courses). He has worked for an African private equity firm as a valuation and financial modeling analyst, consulted for a Canadian hedge fund, built financial models for a UK private equity firm, and did fundraising analysis and financial valuation for a fintech. Previously at UrBizEdge Nitin has 19+ years of experience as a banker, hedge fund analyst, and CFO with deep operational, fundraising, and M&amp;A exposure in growth and turnaround situations. He has served as the CFO for a dozen technology companies, leading finance departments at multiple VC and PE-backed businesses with revenues ranging from $5 to $500 million. Nitin has structured and negotiated complex equity and debt financing exceeding $360 million and M&amp;A transactions of $500 million, leading PMIs for 20+ deals. Previously at Solera Health Kalil has worked on over 20 strategic projects, initially as a consultant at Bain and later as a strategy manager at Embraer, Nubank, and others. Reporting directly to upper management, he has worked on various topics, such as mergers and acquisitions (M&amp;A) on both sides, pricing, OKR management, market entry, etc. Kalil finds a way to keep learning and working on relevant projects in freelancing. Previously at Nubank Nick is a CFA with a 28-year track record spanning 40+ countries in M&amp;A, finance, strategy, and policy. He's supported executive decisions in 60 high-stake projects, including M&amp;A transactions ($46 billion), radio-spectrum auctions and trades ($3.5 billion), public policy advocacy, government contract bids (worth $1 billion), go-to-market strategies, and raises for small caps and tech startups. Independent since 2001, Nick has enjoyed working in diverse markets, sectors, and cultures. Previously at Invictus Strategy Associates Mario has a proven track record of improving a company’s financial results, such as turnaround of a loss-making company or costs and yield losses reduction by over 10% in Heinz Kraft. He supports companies in finding tailor-made funding solutions by early-stage investments and introducing them to his inner circle of investors and Nasdaq. Mario is enthusiastic about freelancing and providing exceptional entrepreneurial knowledge with his vast global experience to meet and exceed targets. Previously at TML 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