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Toptal marketplace top fintech consultants experts specialists Top companies startups hire fintech freelancers Toptal mission critical projects No-Risk Trial Pay Satisfied Trusted leading brands startups Watch case study Watch case study Watch case study Watch case study Watch case study Watch case study Watch case study Watch case study Watch case study Watch case study Watch case study Watch case study Watch case study Watch case study Watch case study Watch case study Watch case study Watch case study Yiannis experienced investment professional manages assets institutional investors globally extensive experience financial analysis valuation equity research investment management worked projects large corporations startup funding European Commission MBA Imperial College London Yiannis began freelancing help top management investors entrepreneurs create value sustainable growth Previously European Commission data scientist Harvard MBA distinction Erik co-founded global venture capital fund invested 50 startups raised 500 million realizing six exits previously led analyses cases including restructurings 3 billion global operations deals worth 10 billion Erik 's work noted Forbes CNBC HBR speaks four languages serves Toptal 's Chief Economist leading analyses talent economy future work Previously Firstrock Capital Mauro helped ten privately owned companies raise 150+ million debt bonds international market improved financial management—including cash management forecasting created managed improved financial processes forecasts startups mid-size companies large corporations HP Mauro freelances support companies efforts improve finances scale Previously Claranet Aleksey served CFO roles public VC-backed private companies investor contributed 25+ private equity deals deployed 500 million advised 50+ clients raising 1.6 billion equity healthcare consumer media software energy industrial sectors Aleksey enjoys working officers early-stage mature small-cap firms freelances exposes wide range companies Previously Ftera Advisors Discover Fintech Consultants Toptal Network Toptal 's screening matching process ensures exceptional talent matched precise needs Toptal 's screening matching process ensures exceptional talent matched precise needs ... allows corporations quickly assemble teams right skills specific projects Despite accelerating demand coders Toptal prides almost Ivy League-level vetting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