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Need hire highly skilled professional Business Management Consultants Toptal help network best remote experts help mission-critical projects No-Risk Trial Pay Satisfied Trusted leading brands startups Watch case study Watch case study Watch case study Watch case study Watch case study Watch case study Watch case study Watch case study Watch case study Watch case study Watch case study Watch case study Watch case study Watch case study Watch case study Watch case study Watch case study Watch case study Marvin delivering business excellence initiatives world 's largest corporations since 1990s managed transformation projects diverse complex changing environments various markets including energy manufacturing industrials utilities Marvin designed led project change management plans people processes technology data Previously Park Derochie Olivier launched consulting practice 25-year financial career Eastern Europe working CFO controller Fortune 100 CAC40 subsidiaries Publics Alstom Mondelez combined audit lead roles KPMG Mazars enjoys freelancing provides opportunity meet fascinating entrepreneurs work challenging projects allowing leverage corporate best-practice experience improve accounting financial processes Previously Leoron Institute Saadat finance executive 30 years enterprise leadership experience Shell Johnson Controls Schlumberger across six countries three continents deep expertise FP accounting business planning management auditing ERM Saadat led major initiatives Shell Global CFO Award JCI 's Merit Award adds exceptional value enterprise team success collaborative decisive leadership Previously Tecon Limited qualified CA Hennie involved transactions various industries including equity transaction Nedbank PayToday Namibia 's first fintech startup strong background operational finance valuations various debt equity transactions enjoys using experience advise clients proposed transactions sustainable future strategies considering intrinsic nuances opportunities involved various company cultures structures Previously StayToday Bookings Namibia PayToday IdentityToday David CFO remanufacturing distribution organization 36 years led company 's growth eight acquisitions opening 15 greenfield locations two successful sales private equity firms areas expertise include strategic planning contract review financial statement analysis insurance plan analysis HR management business sale succession planning David 's vast experience led Toptal share skills multiple companies Previously TransAxle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