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Toptal marketplace top business plan consultants experts Top companies startups hire freelance business plan consultants Toptal mission critical projects No-Risk Trial Pay Satisfied Trusted leading brands startups Watch case study Watch case study Watch case study Watch case study Watch case study Watch case study Watch case study Watch case study Watch case study Watch case study Watch case study Watch case study Watch case study Watch case study Watch case study Watch case study Watch case study Watch case study Aleksey served CFO roles public VC-backed private companies investor contributed 25+ private equity deals deployed 500 million advised 50+ clients raising 1.6 billion equity healthcare consumer media software energy industrial sectors Aleksey enjoys working officers early-stage mature small-cap firms freelances exposes wide range companies Previously Ftera Advisors Josh investment banker turned VC lives Denver CO. Morgan Stanley covered world 's top hedge funds sold 5 billion IPOs companies like Alibaba LendingClub GrubHub also experience startup fundraising founder Currently Josh one managing partners Konvoy Ventures VC firm focused esports video gaming Previously Konvoy Ventures VC Firm Gary serial entrepreneur CEO CFO experience co-founding aerospace startup 2017 Gary director finance 120 million revenue SaaS company responsible financial management multiple departments supported three mergers Gary leverages unique blend finance entrepreneurial experience across early growth-stage businesses add value Toptal clients Previously CisLunar Industries Marc Harvard Business School graduate honors former investment banker Goldman Sachs private equity investor Carlyle Group helped execute 70 billion worth global financing transactions tech media telecom infrastructure sports facility finance markets Marc enjoys freelancing contribute knowledge skills others working early-stage ventures Previously Keyturn Pbc Travis part founding team Moelis Co. 2.5 billion global investment bank 18 years experience advising clients 40+ billion capital raising restructuring transactions 2015 founded socially responsible advisory firm Keene Advisors named `` Best World '' 2017-2019 Travis joined Toptal expand network share expertise advising companies startups Fortune 500 firms Previously Keene Advisors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