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clients find top Excel experts around world Toptal freelance Excel consultant thoroughly vetted trusted top companies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Michael certified Advanced Financial Modeler AFM financial planning analysis FP expert Microsoft MVP highest level expertise recognition Microsoft Excel Power BI expert published books courses worked African private equity firm valuation financial modeling analyst consulted Canadian hedge fund built financial models UK private equity firm fundraising analysis financial valuation fintech Previously UrBizEdge Nitin 19+ years experience banker hedge fund analyst CFO deep operational fundraising exposure growth turnaround situations served CFO dozen technology companies leading finance departments multiple VC PE-backed businesses revenues ranging 5 500 million Nitin structured negotiated complex equity debt financing exceeding 360 million transactions 500 million leading PMIs 20+ deals Previously Solera Health Kalil worked 20 strategic projects initially consultant Bain later strategy manager Embraer Nubank others Reporting directly upper management worked various topics mergers acquisitions sides pricing OKR management market entry etc Kalil finds way keep learning working relevant projects freelancing Previously Nubank Nick CFA 28-year track record spanning 40+ countries finance strategy policy 's supported executive decisions 60 high-stake projects including transactions 46 billion radio-spectrum auctions trades 3.5 billion public policy advocacy government contract bids worth 1 billion go-to-market strategies raises small caps tech startups Independent since 2001 Nick enjoyed working diverse markets sectors cultures Previously Invictus Strategy Associates Mario proven track record improving company ’ financial results turnaround loss-making company costs yield losses reduction 10 Heinz Kraft supports companies finding tailor-made funding solutions early-stage investments introducing inner circle investors Nasdaq Mario enthusiastic freelancing providing exceptional entrepreneurial knowledge vast global experience meet exceed targets Previously TML 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