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drive London Bath via Stonehenge Salisbury pretty ravenous ’ even think pack snacks car rookie mistake nothing throughout journey take edge hungry rumbling tummy asides cheeky pasty Stonehenge soon arrived Bath even attempted check headed straight pub grub good old catch friends catch friends great new puppy well needless say moments spent stuffing mouth attention puppy look face next morning woke sunny warm Bath headed little jaunt city one aim mind – visiting Roman Baths similar Stonehenge Bath city ’ much taken granted past memories Bath involve visiting friends going nights city still fond memories ‘ Back School ’ party years ago although knew Bath beautiful city visit felt regular Coming back totally different kettle fish saw city different light fairly quick queue headed straight see fuss found Stonehenge totally worth Thing visit Bath seeing ‘ outdoorsy bits ’ Roman Baths – ’ much goes inside ’ privy prior visiting ’ also worth noting also get pretty great view Bath Abbey leaving Roman Baths pretty much spent rest morning aimlessly wandering Baths pretty little streets trying fudge quaint shops eventually arriving Sally Lunn ’ Eating House oldest house Bath also famed Bath bun ’ got try Bath bun ’ mandatory Bath bun made one quick stop leaving next stops trip – Cotswolds stop question Bath ’ Royal Crescent home many notable people years ’ nice see Royal Crescent ’ exciting place visit Bath ’ much quick breeze need really… unless picnic case camp outside surrounding greens tucking treats Next stop – Cotswolds – – – – – – – – – – – – –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