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find top fraction cfo compani top compani startup hire freelanc cfo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kresimir entrepreneur cfo two decad experi growth-stag startup larg corpor 's work retail ecommerc telecom construct industri recent manag restructur sale 40 million compani strateg investor freelanc expand kresimir 's network allow bring expertis cfo grow matur busi worldwid previous zagreb-montaža brian co-found famili privat held global technolog media compani 180 employe offic nyc ohio la tel aviv—serv board member cfo also experienc corpor develop execut led 500 million transact integr capit rais brian join toptal enjoy work lead compani team interest dynam challeng previous krush media emilio 25 year cfo experi europ latin america expert cross-bord execut two 300+ million acquisit one 400+ million dispos emilio work strateg reorgan project start subsidiari oil ga automot industri sector enjoy freelanc use experi intern exposur maxim valu client previous perenco morgan stanley carol advis eight founder exit total 750 million found practic manag ventur invest famili offic former tech cfo freelanc leverag experi capit rais strateg pivot turnaround enjoy help innov entrepreneur achiev financi success across mani vertic recent focus effort fintech previous fincap360 llc neil cfo growth compani former equiti analyst goldman sach ny help lead numer transact includ zipcar 's 1.1 billion ipo also equiti analyst barclay capit lehman brother began career boutiqu invest bank restructur debt financ 's built oper skill startup founder cfo east africa-focus impact invest firm previous uniti develop group discov fraction cfo toptal network toptal 's screen match process ensur except talent match precis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