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help make real differ commun hire econom develop consult expert help assess market develop creat job boost incom growth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carol advis sale global multi-billion dollar energi compani serv sub-seg controller/cfo siemen help compani grow acquisit fundrais strateg advisori carol built sophist financi model high-tech startup well larg corpor infrastructur project freelanc allow broaden industri focu work driven ceo previous cenak consult l.p. jose directli execut valuat worth 10 billion found firmus—a firm offer advic financ econom freelanc provid client robust thorough analys help achiev optim decis addit work extens public compani financi model manag jose act intern expert wit commerci disput outsourc cfo startup previous firmu consult laura intern recogn brand strategi expert success implement brand change-manag strategi organ rang fortun 50 compani pre-se startup act global across multipl industri work prove directli increas brand equiti momentum acceler growth laura enjoy freelanc allow engag divers client project base previous world organis anim health peter invest execut global experi across hf pe famili offic includ apollo global jgm capit eo global longacr cdv launch manag two hf invest across capit structur includ innov us fund hybrid strategi one brazil ’ first intern fund peter head financi team grew portfolio compani one latam ’ largest renew energi entiti multi-billion-dollar invest previous jgm capit manag kurt award-win execut known exceed expect deliv time ahead schedul budget exceed sale profit goal inspir team accomplish develop strong relationship background multipl languag mental faculti see piec need go togeth success kurt 's abil creat implement strateg plan except result set apart previous link observatori space scienc institut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