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drive london bath via stoneheng salisburi pretti raven ’ even think pack snack car rooki mistak noth throughout journey take edg hungri rumbl tummi asid cheeki pasti stoneheng soon arriv bath even attempt check head straight pub grub good old catch friend catch friend great new puppi well needless say moment spent stuf mouth attent puppi look face next morn woke sunni warm bath head littl jaunt citi one aim mind – visit roman bath similar stoneheng bath citi ’ much taken grant past memori bath involv visit friend go night citi still fond memori ‘ back school ’ parti year ago although knew bath beauti citi visit felt regular come back total differ kettl fish saw citi differ light fairli quick queue head straight see fuss found stoneheng total worth thing visit bath see ‘ outdoorsi bit ’ roman bath – ’ much goe insid ’ privi prior visit ’ also worth note also get pretti great view bath abbey leav roman bath pretti much spent rest morn aimlessli wander bath pretti littl street tri fudg quaint shop eventu arriv salli lunn ’ eat hous oldest hous bath also fame bath bun ’ got tri bath bun ’ mandatori bath bun made one quick stop leav next stop trip – cotswold stop question bath ’ royal crescent home mani notabl peopl year ’ nice see royal crescent ’ excit place visit bath ’ much quick breez need really… unless picnic case camp outsid surround green tuck treat next stop – cotswold – – – – – – – – – – – –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