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left"/>
        <w:rPr>
          <w:rFonts w:ascii="Times New Roman" w:cs="Times New Roman" w:eastAsia="Times New Roman" w:hAnsi="Times New Roman"/>
          <w:b w:val="1"/>
        </w:rPr>
      </w:pPr>
      <w:bookmarkStart w:colFirst="0" w:colLast="0" w:name="_n1yxg8clscme" w:id="0"/>
      <w:bookmarkEnd w:id="0"/>
      <w:r w:rsidDel="00000000" w:rsidR="00000000" w:rsidRPr="00000000">
        <w:rPr>
          <w:rFonts w:ascii="Times New Roman" w:cs="Times New Roman" w:eastAsia="Times New Roman" w:hAnsi="Times New Roman"/>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936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weqd6mclkd6">
            <w:r w:rsidDel="00000000" w:rsidR="00000000" w:rsidRPr="00000000">
              <w:rPr>
                <w:rFonts w:ascii="Times New Roman" w:cs="Times New Roman" w:eastAsia="Times New Roman" w:hAnsi="Times New Roman"/>
                <w:b w:val="1"/>
                <w:color w:val="000000"/>
                <w:u w:val="none"/>
                <w:rtl w:val="0"/>
              </w:rPr>
              <w:t xml:space="preserve">Introduction</w:t>
              <w:tab/>
            </w:r>
          </w:hyperlink>
          <w:r w:rsidDel="00000000" w:rsidR="00000000" w:rsidRPr="00000000">
            <w:fldChar w:fldCharType="begin"/>
            <w:instrText xml:space="preserve"> PAGEREF _xweqd6mclkd6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dot" w:pos="9360"/>
            </w:tabs>
            <w:spacing w:before="60" w:line="240" w:lineRule="auto"/>
            <w:rPr>
              <w:rFonts w:ascii="Times New Roman" w:cs="Times New Roman" w:eastAsia="Times New Roman" w:hAnsi="Times New Roman"/>
              <w:b w:val="1"/>
              <w:color w:val="000000"/>
              <w:u w:val="none"/>
            </w:rPr>
          </w:pPr>
          <w:hyperlink w:anchor="_du6c91vrezdu">
            <w:r w:rsidDel="00000000" w:rsidR="00000000" w:rsidRPr="00000000">
              <w:rPr>
                <w:rFonts w:ascii="Times New Roman" w:cs="Times New Roman" w:eastAsia="Times New Roman" w:hAnsi="Times New Roman"/>
                <w:b w:val="1"/>
                <w:color w:val="000000"/>
                <w:u w:val="none"/>
                <w:rtl w:val="0"/>
              </w:rPr>
              <w:t xml:space="preserve">Sources for Gathering Data</w:t>
              <w:tab/>
            </w:r>
          </w:hyperlink>
          <w:r w:rsidDel="00000000" w:rsidR="00000000" w:rsidRPr="00000000">
            <w:fldChar w:fldCharType="begin"/>
            <w:instrText xml:space="preserve"> PAGEREF _du6c91vrezdu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ind w:left="360" w:firstLine="0"/>
            <w:rPr>
              <w:rFonts w:ascii="Times New Roman" w:cs="Times New Roman" w:eastAsia="Times New Roman" w:hAnsi="Times New Roman"/>
              <w:color w:val="000000"/>
              <w:u w:val="none"/>
            </w:rPr>
          </w:pPr>
          <w:hyperlink w:anchor="_midevsx277pf">
            <w:r w:rsidDel="00000000" w:rsidR="00000000" w:rsidRPr="00000000">
              <w:rPr>
                <w:rFonts w:ascii="Times New Roman" w:cs="Times New Roman" w:eastAsia="Times New Roman" w:hAnsi="Times New Roman"/>
                <w:color w:val="000000"/>
                <w:u w:val="none"/>
                <w:rtl w:val="0"/>
              </w:rPr>
              <w:t xml:space="preserve">Official Cambridge Assessment International Education Website</w:t>
              <w:tab/>
            </w:r>
          </w:hyperlink>
          <w:r w:rsidDel="00000000" w:rsidR="00000000" w:rsidRPr="00000000">
            <w:fldChar w:fldCharType="begin"/>
            <w:instrText xml:space="preserve"> PAGEREF _midevsx277pf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ind w:left="360" w:firstLine="0"/>
            <w:rPr>
              <w:rFonts w:ascii="Times New Roman" w:cs="Times New Roman" w:eastAsia="Times New Roman" w:hAnsi="Times New Roman"/>
              <w:color w:val="000000"/>
              <w:u w:val="none"/>
            </w:rPr>
          </w:pPr>
          <w:hyperlink w:anchor="_eimy7r3cein6">
            <w:r w:rsidDel="00000000" w:rsidR="00000000" w:rsidRPr="00000000">
              <w:rPr>
                <w:rFonts w:ascii="Times New Roman" w:cs="Times New Roman" w:eastAsia="Times New Roman" w:hAnsi="Times New Roman"/>
                <w:color w:val="000000"/>
                <w:u w:val="none"/>
                <w:rtl w:val="0"/>
              </w:rPr>
              <w:t xml:space="preserve">Papacambridge</w:t>
              <w:tab/>
            </w:r>
          </w:hyperlink>
          <w:r w:rsidDel="00000000" w:rsidR="00000000" w:rsidRPr="00000000">
            <w:fldChar w:fldCharType="begin"/>
            <w:instrText xml:space="preserve"> PAGEREF _eimy7r3cein6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360" w:firstLine="0"/>
            <w:rPr>
              <w:rFonts w:ascii="Times New Roman" w:cs="Times New Roman" w:eastAsia="Times New Roman" w:hAnsi="Times New Roman"/>
              <w:color w:val="000000"/>
              <w:u w:val="none"/>
            </w:rPr>
          </w:pPr>
          <w:hyperlink w:anchor="_2rzot4hwbz2w">
            <w:r w:rsidDel="00000000" w:rsidR="00000000" w:rsidRPr="00000000">
              <w:rPr>
                <w:rFonts w:ascii="Times New Roman" w:cs="Times New Roman" w:eastAsia="Times New Roman" w:hAnsi="Times New Roman"/>
                <w:color w:val="000000"/>
                <w:u w:val="none"/>
                <w:rtl w:val="0"/>
              </w:rPr>
              <w:t xml:space="preserve">GCE Guide</w:t>
              <w:tab/>
            </w:r>
          </w:hyperlink>
          <w:r w:rsidDel="00000000" w:rsidR="00000000" w:rsidRPr="00000000">
            <w:fldChar w:fldCharType="begin"/>
            <w:instrText xml:space="preserve"> PAGEREF _2rzot4hwbz2w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ind w:left="360" w:firstLine="0"/>
            <w:rPr>
              <w:rFonts w:ascii="Times New Roman" w:cs="Times New Roman" w:eastAsia="Times New Roman" w:hAnsi="Times New Roman"/>
              <w:color w:val="000000"/>
              <w:u w:val="none"/>
            </w:rPr>
          </w:pPr>
          <w:hyperlink w:anchor="_mtiobhjkqqcb">
            <w:r w:rsidDel="00000000" w:rsidR="00000000" w:rsidRPr="00000000">
              <w:rPr>
                <w:rFonts w:ascii="Times New Roman" w:cs="Times New Roman" w:eastAsia="Times New Roman" w:hAnsi="Times New Roman"/>
                <w:color w:val="000000"/>
                <w:u w:val="none"/>
                <w:rtl w:val="0"/>
              </w:rPr>
              <w:t xml:space="preserve">ZNotes</w:t>
              <w:tab/>
            </w:r>
          </w:hyperlink>
          <w:r w:rsidDel="00000000" w:rsidR="00000000" w:rsidRPr="00000000">
            <w:fldChar w:fldCharType="begin"/>
            <w:instrText xml:space="preserve"> PAGEREF _mtiobhjkqqcb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ind w:left="360" w:firstLine="0"/>
            <w:rPr>
              <w:rFonts w:ascii="Times New Roman" w:cs="Times New Roman" w:eastAsia="Times New Roman" w:hAnsi="Times New Roman"/>
              <w:color w:val="000000"/>
              <w:u w:val="none"/>
            </w:rPr>
          </w:pPr>
          <w:hyperlink w:anchor="_23nsjlw5sfp7">
            <w:r w:rsidDel="00000000" w:rsidR="00000000" w:rsidRPr="00000000">
              <w:rPr>
                <w:rFonts w:ascii="Times New Roman" w:cs="Times New Roman" w:eastAsia="Times New Roman" w:hAnsi="Times New Roman"/>
                <w:color w:val="000000"/>
                <w:u w:val="none"/>
                <w:rtl w:val="0"/>
              </w:rPr>
              <w:t xml:space="preserve">XtremePapers</w:t>
              <w:tab/>
            </w:r>
          </w:hyperlink>
          <w:r w:rsidDel="00000000" w:rsidR="00000000" w:rsidRPr="00000000">
            <w:fldChar w:fldCharType="begin"/>
            <w:instrText xml:space="preserve"> PAGEREF _23nsjlw5sfp7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ind w:left="360" w:firstLine="0"/>
            <w:rPr>
              <w:rFonts w:ascii="Times New Roman" w:cs="Times New Roman" w:eastAsia="Times New Roman" w:hAnsi="Times New Roman"/>
              <w:color w:val="000000"/>
              <w:u w:val="none"/>
            </w:rPr>
          </w:pPr>
          <w:hyperlink w:anchor="_qzfybb6ueu3v">
            <w:r w:rsidDel="00000000" w:rsidR="00000000" w:rsidRPr="00000000">
              <w:rPr>
                <w:rFonts w:ascii="Times New Roman" w:cs="Times New Roman" w:eastAsia="Times New Roman" w:hAnsi="Times New Roman"/>
                <w:color w:val="000000"/>
                <w:u w:val="none"/>
                <w:rtl w:val="0"/>
              </w:rPr>
              <w:t xml:space="preserve">Cambridge University Press</w:t>
              <w:tab/>
            </w:r>
          </w:hyperlink>
          <w:r w:rsidDel="00000000" w:rsidR="00000000" w:rsidRPr="00000000">
            <w:fldChar w:fldCharType="begin"/>
            <w:instrText xml:space="preserve"> PAGEREF _qzfybb6ueu3v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rFonts w:ascii="Times New Roman" w:cs="Times New Roman" w:eastAsia="Times New Roman" w:hAnsi="Times New Roman"/>
              <w:b w:val="1"/>
              <w:color w:val="000000"/>
              <w:u w:val="none"/>
            </w:rPr>
          </w:pPr>
          <w:hyperlink w:anchor="_e1e8htc7pj8v">
            <w:r w:rsidDel="00000000" w:rsidR="00000000" w:rsidRPr="00000000">
              <w:rPr>
                <w:rFonts w:ascii="Times New Roman" w:cs="Times New Roman" w:eastAsia="Times New Roman" w:hAnsi="Times New Roman"/>
                <w:b w:val="1"/>
                <w:color w:val="000000"/>
                <w:u w:val="none"/>
                <w:rtl w:val="0"/>
              </w:rPr>
              <w:t xml:space="preserve">Benefits of Using Multiple Sources</w:t>
              <w:tab/>
            </w:r>
          </w:hyperlink>
          <w:r w:rsidDel="00000000" w:rsidR="00000000" w:rsidRPr="00000000">
            <w:fldChar w:fldCharType="begin"/>
            <w:instrText xml:space="preserve"> PAGEREF _e1e8htc7pj8v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rPr>
              <w:rFonts w:ascii="Times New Roman" w:cs="Times New Roman" w:eastAsia="Times New Roman" w:hAnsi="Times New Roman"/>
              <w:b w:val="1"/>
              <w:color w:val="000000"/>
              <w:u w:val="none"/>
            </w:rPr>
          </w:pPr>
          <w:hyperlink w:anchor="_2awglpe4xs1t">
            <w:r w:rsidDel="00000000" w:rsidR="00000000" w:rsidRPr="00000000">
              <w:rPr>
                <w:rFonts w:ascii="Times New Roman" w:cs="Times New Roman" w:eastAsia="Times New Roman" w:hAnsi="Times New Roman"/>
                <w:b w:val="1"/>
                <w:color w:val="000000"/>
                <w:u w:val="none"/>
                <w:rtl w:val="0"/>
              </w:rPr>
              <w:t xml:space="preserve">Conclusion</w:t>
              <w:tab/>
            </w:r>
          </w:hyperlink>
          <w:r w:rsidDel="00000000" w:rsidR="00000000" w:rsidRPr="00000000">
            <w:fldChar w:fldCharType="begin"/>
            <w:instrText xml:space="preserve"> PAGEREF _2awglpe4xs1t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Title"/>
        <w:keepNext w:val="0"/>
        <w:keepLines w:val="0"/>
        <w:spacing w:before="480" w:lineRule="auto"/>
        <w:jc w:val="left"/>
        <w:rPr>
          <w:rFonts w:ascii="Times New Roman" w:cs="Times New Roman" w:eastAsia="Times New Roman" w:hAnsi="Times New Roman"/>
          <w:b w:val="1"/>
        </w:rPr>
      </w:pPr>
      <w:bookmarkStart w:colFirst="0" w:colLast="0" w:name="_enk0hcf43e1t"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keepNext w:val="0"/>
        <w:keepLines w:val="0"/>
        <w:spacing w:before="480" w:lineRule="auto"/>
        <w:jc w:val="center"/>
        <w:rPr>
          <w:rFonts w:ascii="Times New Roman" w:cs="Times New Roman" w:eastAsia="Times New Roman" w:hAnsi="Times New Roman"/>
          <w:b w:val="1"/>
        </w:rPr>
      </w:pPr>
      <w:bookmarkStart w:colFirst="0" w:colLast="0" w:name="_spuuyqfvcrkx" w:id="2"/>
      <w:bookmarkEnd w:id="2"/>
      <w:r w:rsidDel="00000000" w:rsidR="00000000" w:rsidRPr="00000000">
        <w:rPr>
          <w:rFonts w:ascii="Times New Roman" w:cs="Times New Roman" w:eastAsia="Times New Roman" w:hAnsi="Times New Roman"/>
          <w:b w:val="1"/>
          <w:rtl w:val="0"/>
        </w:rPr>
        <w:t xml:space="preserve">Data Collection for Cambridge O and A Levels</w:t>
      </w:r>
    </w:p>
    <w:p w:rsidR="00000000" w:rsidDel="00000000" w:rsidP="00000000" w:rsidRDefault="00000000" w:rsidRPr="00000000" w14:paraId="0000000E">
      <w:pPr>
        <w:pStyle w:val="Heading1"/>
        <w:keepNext w:val="0"/>
        <w:keepLines w:val="0"/>
        <w:spacing w:after="80" w:lineRule="auto"/>
        <w:rPr>
          <w:rFonts w:ascii="Times New Roman" w:cs="Times New Roman" w:eastAsia="Times New Roman" w:hAnsi="Times New Roman"/>
          <w:b w:val="1"/>
        </w:rPr>
      </w:pPr>
      <w:bookmarkStart w:colFirst="0" w:colLast="0" w:name="_xweqd6mclkd6"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availability of educational resources is crucial for students preparing for Cambridge O and A Level examinations. Gathering data related to past papers and books can significantly aid in providing comprehensive study materials. This report explores various methods and sources for collecting such data without delving into technical details.</w:t>
      </w:r>
    </w:p>
    <w:p w:rsidR="00000000" w:rsidDel="00000000" w:rsidP="00000000" w:rsidRDefault="00000000" w:rsidRPr="00000000" w14:paraId="00000010">
      <w:pPr>
        <w:pStyle w:val="Heading1"/>
        <w:keepNext w:val="0"/>
        <w:keepLines w:val="0"/>
        <w:spacing w:after="80" w:lineRule="auto"/>
        <w:rPr>
          <w:rFonts w:ascii="Times New Roman" w:cs="Times New Roman" w:eastAsia="Times New Roman" w:hAnsi="Times New Roman"/>
          <w:b w:val="1"/>
        </w:rPr>
      </w:pPr>
      <w:bookmarkStart w:colFirst="0" w:colLast="0" w:name="_du6c91vrezdu" w:id="4"/>
      <w:bookmarkEnd w:id="4"/>
      <w:r w:rsidDel="00000000" w:rsidR="00000000" w:rsidRPr="00000000">
        <w:rPr>
          <w:rFonts w:ascii="Times New Roman" w:cs="Times New Roman" w:eastAsia="Times New Roman" w:hAnsi="Times New Roman"/>
          <w:b w:val="1"/>
          <w:rtl w:val="0"/>
        </w:rPr>
        <w:t xml:space="preserve">Sources for Gathering Data</w:t>
      </w:r>
    </w:p>
    <w:p w:rsidR="00000000" w:rsidDel="00000000" w:rsidP="00000000" w:rsidRDefault="00000000" w:rsidRPr="00000000" w14:paraId="00000011">
      <w:pPr>
        <w:pStyle w:val="Heading2"/>
        <w:keepNext w:val="0"/>
        <w:keepLines w:val="0"/>
        <w:spacing w:before="280" w:lineRule="auto"/>
        <w:rPr>
          <w:rFonts w:ascii="Times New Roman" w:cs="Times New Roman" w:eastAsia="Times New Roman" w:hAnsi="Times New Roman"/>
          <w:b w:val="1"/>
        </w:rPr>
      </w:pPr>
      <w:bookmarkStart w:colFirst="0" w:colLast="0" w:name="_midevsx277pf" w:id="5"/>
      <w:bookmarkEnd w:id="5"/>
      <w:r w:rsidDel="00000000" w:rsidR="00000000" w:rsidRPr="00000000">
        <w:rPr>
          <w:rFonts w:ascii="Times New Roman" w:cs="Times New Roman" w:eastAsia="Times New Roman" w:hAnsi="Times New Roman"/>
          <w:b w:val="1"/>
          <w:rtl w:val="0"/>
        </w:rPr>
        <w:t xml:space="preserve">Official Cambridge Assessment International Education Website</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Cambridge Assessment International Education (CAIE) website is a primary source for authentic and updated information. It offers access to:</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Past Papers</w:t>
      </w:r>
      <w:r w:rsidDel="00000000" w:rsidR="00000000" w:rsidRPr="00000000">
        <w:rPr>
          <w:rFonts w:ascii="Times New Roman" w:cs="Times New Roman" w:eastAsia="Times New Roman" w:hAnsi="Times New Roman"/>
          <w:rtl w:val="0"/>
        </w:rPr>
        <w:t xml:space="preserve">: Official past papers for various subjects, categorized by year and series.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Syllabus Guides</w:t>
      </w:r>
      <w:r w:rsidDel="00000000" w:rsidR="00000000" w:rsidRPr="00000000">
        <w:rPr>
          <w:rFonts w:ascii="Times New Roman" w:cs="Times New Roman" w:eastAsia="Times New Roman" w:hAnsi="Times New Roman"/>
          <w:rtl w:val="0"/>
        </w:rPr>
        <w:t xml:space="preserve">: Detailed syllabus documents for O and A Levels.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Marking Schemes</w:t>
      </w:r>
      <w:r w:rsidDel="00000000" w:rsidR="00000000" w:rsidRPr="00000000">
        <w:rPr>
          <w:rFonts w:ascii="Times New Roman" w:cs="Times New Roman" w:eastAsia="Times New Roman" w:hAnsi="Times New Roman"/>
          <w:rtl w:val="0"/>
        </w:rPr>
        <w:t xml:space="preserve">: Official marking schemes that accompany past papers.</w:t>
      </w:r>
    </w:p>
    <w:p w:rsidR="00000000" w:rsidDel="00000000" w:rsidP="00000000" w:rsidRDefault="00000000" w:rsidRPr="00000000" w14:paraId="00000016">
      <w:pPr>
        <w:pStyle w:val="Heading2"/>
        <w:keepNext w:val="0"/>
        <w:keepLines w:val="0"/>
        <w:spacing w:before="280" w:lineRule="auto"/>
        <w:rPr>
          <w:rFonts w:ascii="Times New Roman" w:cs="Times New Roman" w:eastAsia="Times New Roman" w:hAnsi="Times New Roman"/>
          <w:b w:val="1"/>
        </w:rPr>
      </w:pPr>
      <w:bookmarkStart w:colFirst="0" w:colLast="0" w:name="_eimy7r3cein6" w:id="6"/>
      <w:bookmarkEnd w:id="6"/>
      <w:r w:rsidDel="00000000" w:rsidR="00000000" w:rsidRPr="00000000">
        <w:rPr>
          <w:rFonts w:ascii="Times New Roman" w:cs="Times New Roman" w:eastAsia="Times New Roman" w:hAnsi="Times New Roman"/>
          <w:b w:val="1"/>
          <w:rtl w:val="0"/>
        </w:rPr>
        <w:t xml:space="preserve">Papacambridge</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Papacambridge is a popular platform for accessing:</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Past Papers</w:t>
      </w:r>
      <w:r w:rsidDel="00000000" w:rsidR="00000000" w:rsidRPr="00000000">
        <w:rPr>
          <w:rFonts w:ascii="Times New Roman" w:cs="Times New Roman" w:eastAsia="Times New Roman" w:hAnsi="Times New Roman"/>
          <w:rtl w:val="0"/>
        </w:rPr>
        <w:t xml:space="preserve">: A comprehensive collection of past papers for multiple subjects and years.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Marking Schemes and Examiner Reports</w:t>
      </w:r>
      <w:r w:rsidDel="00000000" w:rsidR="00000000" w:rsidRPr="00000000">
        <w:rPr>
          <w:rFonts w:ascii="Times New Roman" w:cs="Times New Roman" w:eastAsia="Times New Roman" w:hAnsi="Times New Roman"/>
          <w:rtl w:val="0"/>
        </w:rPr>
        <w:t xml:space="preserve">: Insightful resources that help understand the marking process and common student mistakes.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Books and Notes</w:t>
      </w:r>
      <w:r w:rsidDel="00000000" w:rsidR="00000000" w:rsidRPr="00000000">
        <w:rPr>
          <w:rFonts w:ascii="Times New Roman" w:cs="Times New Roman" w:eastAsia="Times New Roman" w:hAnsi="Times New Roman"/>
          <w:rtl w:val="0"/>
        </w:rPr>
        <w:t xml:space="preserve">: Subject-specific books, notes, and revision guides.</w:t>
      </w:r>
    </w:p>
    <w:p w:rsidR="00000000" w:rsidDel="00000000" w:rsidP="00000000" w:rsidRDefault="00000000" w:rsidRPr="00000000" w14:paraId="0000001B">
      <w:pPr>
        <w:pStyle w:val="Heading2"/>
        <w:keepNext w:val="0"/>
        <w:keepLines w:val="0"/>
        <w:spacing w:before="280" w:lineRule="auto"/>
        <w:rPr>
          <w:rFonts w:ascii="Times New Roman" w:cs="Times New Roman" w:eastAsia="Times New Roman" w:hAnsi="Times New Roman"/>
          <w:b w:val="1"/>
        </w:rPr>
      </w:pPr>
      <w:bookmarkStart w:colFirst="0" w:colLast="0" w:name="_2rzot4hwbz2w" w:id="7"/>
      <w:bookmarkEnd w:id="7"/>
      <w:r w:rsidDel="00000000" w:rsidR="00000000" w:rsidRPr="00000000">
        <w:rPr>
          <w:rFonts w:ascii="Times New Roman" w:cs="Times New Roman" w:eastAsia="Times New Roman" w:hAnsi="Times New Roman"/>
          <w:b w:val="1"/>
          <w:rtl w:val="0"/>
        </w:rPr>
        <w:t xml:space="preserve">GCE Guide</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GCE Guide is another valuable resource that provides: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Past Papers and Marking Schemes</w:t>
      </w:r>
      <w:r w:rsidDel="00000000" w:rsidR="00000000" w:rsidRPr="00000000">
        <w:rPr>
          <w:rFonts w:ascii="Times New Roman" w:cs="Times New Roman" w:eastAsia="Times New Roman" w:hAnsi="Times New Roman"/>
          <w:rtl w:val="0"/>
        </w:rPr>
        <w:t xml:space="preserve">: Available for both O and A Level subjects.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Student and Teacher Notes</w:t>
      </w:r>
      <w:r w:rsidDel="00000000" w:rsidR="00000000" w:rsidRPr="00000000">
        <w:rPr>
          <w:rFonts w:ascii="Times New Roman" w:cs="Times New Roman" w:eastAsia="Times New Roman" w:hAnsi="Times New Roman"/>
          <w:rtl w:val="0"/>
        </w:rPr>
        <w:t xml:space="preserve">: Contributions from educators and students to supplement learning.</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Resource Sharing Platform</w:t>
      </w:r>
      <w:r w:rsidDel="00000000" w:rsidR="00000000" w:rsidRPr="00000000">
        <w:rPr>
          <w:rFonts w:ascii="Times New Roman" w:cs="Times New Roman" w:eastAsia="Times New Roman" w:hAnsi="Times New Roman"/>
          <w:rtl w:val="0"/>
        </w:rPr>
        <w:t xml:space="preserve">: Users can upload and download resources.</w:t>
      </w:r>
    </w:p>
    <w:p w:rsidR="00000000" w:rsidDel="00000000" w:rsidP="00000000" w:rsidRDefault="00000000" w:rsidRPr="00000000" w14:paraId="00000020">
      <w:pPr>
        <w:pStyle w:val="Heading2"/>
        <w:keepNext w:val="0"/>
        <w:keepLines w:val="0"/>
        <w:spacing w:before="280" w:lineRule="auto"/>
        <w:rPr>
          <w:rFonts w:ascii="Times New Roman" w:cs="Times New Roman" w:eastAsia="Times New Roman" w:hAnsi="Times New Roman"/>
          <w:b w:val="1"/>
        </w:rPr>
      </w:pPr>
      <w:bookmarkStart w:colFirst="0" w:colLast="0" w:name="_mtiobhjkqqcb" w:id="8"/>
      <w:bookmarkEnd w:id="8"/>
      <w:r w:rsidDel="00000000" w:rsidR="00000000" w:rsidRPr="00000000">
        <w:rPr>
          <w:rFonts w:ascii="Times New Roman" w:cs="Times New Roman" w:eastAsia="Times New Roman" w:hAnsi="Times New Roman"/>
          <w:b w:val="1"/>
          <w:rtl w:val="0"/>
        </w:rPr>
        <w:t xml:space="preserve">ZNotes</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ZNotes offers a unique approach with:</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Student-Created Notes</w:t>
      </w:r>
      <w:r w:rsidDel="00000000" w:rsidR="00000000" w:rsidRPr="00000000">
        <w:rPr>
          <w:rFonts w:ascii="Times New Roman" w:cs="Times New Roman" w:eastAsia="Times New Roman" w:hAnsi="Times New Roman"/>
          <w:rtl w:val="0"/>
        </w:rPr>
        <w:t xml:space="preserve">: High-quality notes prepared by students who have excelled in their subjects.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Past Papers and Solutions</w:t>
      </w:r>
      <w:r w:rsidDel="00000000" w:rsidR="00000000" w:rsidRPr="00000000">
        <w:rPr>
          <w:rFonts w:ascii="Times New Roman" w:cs="Times New Roman" w:eastAsia="Times New Roman" w:hAnsi="Times New Roman"/>
          <w:rtl w:val="0"/>
        </w:rPr>
        <w:t xml:space="preserve">: Access to a wide range of past papers with worked solutions.</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Interactive Learning Tools</w:t>
      </w:r>
      <w:r w:rsidDel="00000000" w:rsidR="00000000" w:rsidRPr="00000000">
        <w:rPr>
          <w:rFonts w:ascii="Times New Roman" w:cs="Times New Roman" w:eastAsia="Times New Roman" w:hAnsi="Times New Roman"/>
          <w:rtl w:val="0"/>
        </w:rPr>
        <w:t xml:space="preserve">: Forums and discussion boards for collaborative learning.</w:t>
      </w:r>
    </w:p>
    <w:p w:rsidR="00000000" w:rsidDel="00000000" w:rsidP="00000000" w:rsidRDefault="00000000" w:rsidRPr="00000000" w14:paraId="00000025">
      <w:pPr>
        <w:pStyle w:val="Heading2"/>
        <w:keepNext w:val="0"/>
        <w:keepLines w:val="0"/>
        <w:spacing w:before="280" w:lineRule="auto"/>
        <w:rPr>
          <w:rFonts w:ascii="Times New Roman" w:cs="Times New Roman" w:eastAsia="Times New Roman" w:hAnsi="Times New Roman"/>
          <w:b w:val="1"/>
        </w:rPr>
      </w:pPr>
      <w:bookmarkStart w:colFirst="0" w:colLast="0" w:name="_23nsjlw5sfp7" w:id="9"/>
      <w:bookmarkEnd w:id="9"/>
      <w:r w:rsidDel="00000000" w:rsidR="00000000" w:rsidRPr="00000000">
        <w:rPr>
          <w:rFonts w:ascii="Times New Roman" w:cs="Times New Roman" w:eastAsia="Times New Roman" w:hAnsi="Times New Roman"/>
          <w:b w:val="1"/>
          <w:rtl w:val="0"/>
        </w:rPr>
        <w:t xml:space="preserve">XtremePapers</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XtremePapers is known for its extensive archive of:</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Past Papers</w:t>
      </w:r>
      <w:r w:rsidDel="00000000" w:rsidR="00000000" w:rsidRPr="00000000">
        <w:rPr>
          <w:rFonts w:ascii="Times New Roman" w:cs="Times New Roman" w:eastAsia="Times New Roman" w:hAnsi="Times New Roman"/>
          <w:rtl w:val="0"/>
        </w:rPr>
        <w:t xml:space="preserve">: A large database of past examination papers.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Revision Resources</w:t>
      </w:r>
      <w:r w:rsidDel="00000000" w:rsidR="00000000" w:rsidRPr="00000000">
        <w:rPr>
          <w:rFonts w:ascii="Times New Roman" w:cs="Times New Roman" w:eastAsia="Times New Roman" w:hAnsi="Times New Roman"/>
          <w:rtl w:val="0"/>
        </w:rPr>
        <w:t xml:space="preserve">: Summary notes, revision guides, and practice questions.</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Community Support</w:t>
      </w:r>
      <w:r w:rsidDel="00000000" w:rsidR="00000000" w:rsidRPr="00000000">
        <w:rPr>
          <w:rFonts w:ascii="Times New Roman" w:cs="Times New Roman" w:eastAsia="Times New Roman" w:hAnsi="Times New Roman"/>
          <w:rtl w:val="0"/>
        </w:rPr>
        <w:t xml:space="preserve">: Forums for peer-to-peer support and resource sharing.</w:t>
      </w:r>
    </w:p>
    <w:p w:rsidR="00000000" w:rsidDel="00000000" w:rsidP="00000000" w:rsidRDefault="00000000" w:rsidRPr="00000000" w14:paraId="0000002A">
      <w:pPr>
        <w:pStyle w:val="Heading2"/>
        <w:keepNext w:val="0"/>
        <w:keepLines w:val="0"/>
        <w:spacing w:before="280" w:lineRule="auto"/>
        <w:rPr>
          <w:rFonts w:ascii="Times New Roman" w:cs="Times New Roman" w:eastAsia="Times New Roman" w:hAnsi="Times New Roman"/>
          <w:b w:val="1"/>
        </w:rPr>
      </w:pPr>
      <w:bookmarkStart w:colFirst="0" w:colLast="0" w:name="_qzfybb6ueu3v" w:id="10"/>
      <w:bookmarkEnd w:id="10"/>
      <w:r w:rsidDel="00000000" w:rsidR="00000000" w:rsidRPr="00000000">
        <w:rPr>
          <w:rFonts w:ascii="Times New Roman" w:cs="Times New Roman" w:eastAsia="Times New Roman" w:hAnsi="Times New Roman"/>
          <w:b w:val="1"/>
          <w:rtl w:val="0"/>
        </w:rPr>
        <w:t xml:space="preserve">Cambridge University Press</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official publisher, Cambridge University Press offers: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Textbooks</w:t>
      </w:r>
      <w:r w:rsidDel="00000000" w:rsidR="00000000" w:rsidRPr="00000000">
        <w:rPr>
          <w:rFonts w:ascii="Times New Roman" w:cs="Times New Roman" w:eastAsia="Times New Roman" w:hAnsi="Times New Roman"/>
          <w:rtl w:val="0"/>
        </w:rPr>
        <w:t xml:space="preserve">: Comprehensive textbooks aligned with the Cambridge syllabus.</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Revision Guides</w:t>
      </w:r>
      <w:r w:rsidDel="00000000" w:rsidR="00000000" w:rsidRPr="00000000">
        <w:rPr>
          <w:rFonts w:ascii="Times New Roman" w:cs="Times New Roman" w:eastAsia="Times New Roman" w:hAnsi="Times New Roman"/>
          <w:rtl w:val="0"/>
        </w:rPr>
        <w:t xml:space="preserve">: Targeted revision guides to aid in exam preparation.</w:t>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Digital Resources</w:t>
      </w:r>
      <w:r w:rsidDel="00000000" w:rsidR="00000000" w:rsidRPr="00000000">
        <w:rPr>
          <w:rFonts w:ascii="Times New Roman" w:cs="Times New Roman" w:eastAsia="Times New Roman" w:hAnsi="Times New Roman"/>
          <w:rtl w:val="0"/>
        </w:rPr>
        <w:t xml:space="preserve">: Interactive digital content to complement traditional learning materials.</w:t>
      </w:r>
    </w:p>
    <w:p w:rsidR="00000000" w:rsidDel="00000000" w:rsidP="00000000" w:rsidRDefault="00000000" w:rsidRPr="00000000" w14:paraId="0000002F">
      <w:pPr>
        <w:pStyle w:val="Heading1"/>
        <w:keepNext w:val="0"/>
        <w:keepLines w:val="0"/>
        <w:spacing w:after="80" w:lineRule="auto"/>
        <w:rPr>
          <w:rFonts w:ascii="Times New Roman" w:cs="Times New Roman" w:eastAsia="Times New Roman" w:hAnsi="Times New Roman"/>
          <w:b w:val="1"/>
        </w:rPr>
      </w:pPr>
      <w:bookmarkStart w:colFirst="0" w:colLast="0" w:name="_e1e8htc7pj8v" w:id="11"/>
      <w:bookmarkEnd w:id="11"/>
      <w:r w:rsidDel="00000000" w:rsidR="00000000" w:rsidRPr="00000000">
        <w:rPr>
          <w:rFonts w:ascii="Times New Roman" w:cs="Times New Roman" w:eastAsia="Times New Roman" w:hAnsi="Times New Roman"/>
          <w:b w:val="1"/>
          <w:rtl w:val="0"/>
        </w:rPr>
        <w:t xml:space="preserve">Benefits of Using Multiple Sources</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variety of sources ensures:</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Comprehensive Coverage</w:t>
      </w:r>
      <w:r w:rsidDel="00000000" w:rsidR="00000000" w:rsidRPr="00000000">
        <w:rPr>
          <w:rFonts w:ascii="Times New Roman" w:cs="Times New Roman" w:eastAsia="Times New Roman" w:hAnsi="Times New Roman"/>
          <w:rtl w:val="0"/>
        </w:rPr>
        <w:t xml:space="preserve">: Access to a wide range of subjects and examination years.</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Diverse Perspectives</w:t>
      </w:r>
      <w:r w:rsidDel="00000000" w:rsidR="00000000" w:rsidRPr="00000000">
        <w:rPr>
          <w:rFonts w:ascii="Times New Roman" w:cs="Times New Roman" w:eastAsia="Times New Roman" w:hAnsi="Times New Roman"/>
          <w:rtl w:val="0"/>
        </w:rPr>
        <w:t xml:space="preserve">: Different resources provide varied insights and approaches to learning.</w:t>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Updated Information</w:t>
      </w:r>
      <w:r w:rsidDel="00000000" w:rsidR="00000000" w:rsidRPr="00000000">
        <w:rPr>
          <w:rFonts w:ascii="Times New Roman" w:cs="Times New Roman" w:eastAsia="Times New Roman" w:hAnsi="Times New Roman"/>
          <w:rtl w:val="0"/>
        </w:rPr>
        <w:t xml:space="preserve">: Frequent updates and new materials are available through different platforms.</w:t>
      </w:r>
    </w:p>
    <w:p w:rsidR="00000000" w:rsidDel="00000000" w:rsidP="00000000" w:rsidRDefault="00000000" w:rsidRPr="00000000" w14:paraId="00000034">
      <w:pPr>
        <w:pStyle w:val="Heading2"/>
        <w:keepNext w:val="0"/>
        <w:keepLines w:val="0"/>
        <w:spacing w:after="80" w:lineRule="auto"/>
        <w:rPr>
          <w:rFonts w:ascii="Times New Roman" w:cs="Times New Roman" w:eastAsia="Times New Roman" w:hAnsi="Times New Roman"/>
          <w:b w:val="1"/>
          <w:sz w:val="34"/>
          <w:szCs w:val="34"/>
        </w:rPr>
      </w:pPr>
      <w:bookmarkStart w:colFirst="0" w:colLast="0" w:name="_e9eh0n3ejq0y" w:id="12"/>
      <w:bookmarkEnd w:id="1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0"/>
        <w:keepLines w:val="0"/>
        <w:spacing w:after="80" w:lineRule="auto"/>
        <w:rPr>
          <w:rFonts w:ascii="Times New Roman" w:cs="Times New Roman" w:eastAsia="Times New Roman" w:hAnsi="Times New Roman"/>
          <w:b w:val="1"/>
        </w:rPr>
      </w:pPr>
      <w:bookmarkStart w:colFirst="0" w:colLast="0" w:name="_2awglpe4xs1t" w:id="13"/>
      <w:bookmarkEnd w:id="13"/>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data related to Cambridge O and A Levels past papers and books from reliable sources like official websites, educational platforms, and publishers is essential for effective exam preparation. Leveraging these resources can provide students with a well-rounded and thorough understanding of their subjects, enhancing their chances of academic success.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