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Leave Policy</w:t>
      </w:r>
    </w:p>
    <w:p>
      <w:r>
        <w:t>Nexora Technologies Pvt Ltd | Controlled Internal Document</w:t>
      </w:r>
    </w:p>
    <w:p>
      <w:r>
        <w:t>Document ID: NEX-LEAVE-001</w:t>
      </w:r>
    </w:p>
    <w:p>
      <w:r>
        <w:t>Version: 2.0</w:t>
      </w:r>
    </w:p>
    <w:p>
      <w:r>
        <w:t>Status: Active</w:t>
      </w:r>
    </w:p>
    <w:p>
      <w:r>
        <w:t>Effective Date: 2026-09-01</w:t>
      </w:r>
    </w:p>
    <w:p>
      <w:r>
        <w:t>Owner: People Operations</w:t>
      </w:r>
    </w:p>
    <w:p>
      <w:r>
        <w:t>Category: Human Resources</w:t>
      </w:r>
    </w:p>
    <w:p>
      <w:pPr>
        <w:pStyle w:val="Heading1"/>
      </w:pPr>
      <w:r>
        <w:t>1. Leave Types</w:t>
      </w:r>
    </w:p>
    <w:p>
      <w:r>
        <w:t>Nexora supports annual leave, sick leave, emergency leave, parental leave, and other leave categories approved under the employee's employment terms.</w:t>
      </w:r>
    </w:p>
    <w:p>
      <w:pPr>
        <w:pStyle w:val="Heading1"/>
      </w:pPr>
      <w:r>
        <w:t>2. Request Process</w:t>
      </w:r>
    </w:p>
    <w:p>
      <w:r>
        <w:t>Employees submit leave requests through the approved HR system. Planned leave should be requested in advance whenever reasonably possible.</w:t>
      </w:r>
    </w:p>
    <w:p>
      <w:pPr>
        <w:pStyle w:val="Heading1"/>
      </w:pPr>
      <w:r>
        <w:t>3. Approval</w:t>
      </w:r>
    </w:p>
    <w:p>
      <w:r>
        <w:t>The reporting manager reviews operational coverage and approves or rejects the request. People Operations may review requests that require policy interpretation or supporting documentation.</w:t>
      </w:r>
    </w:p>
    <w:p>
      <w:pPr>
        <w:pStyle w:val="Heading1"/>
      </w:pPr>
      <w:r>
        <w:t>4. Emergency Leave</w:t>
      </w:r>
    </w:p>
    <w:p>
      <w:r>
        <w:t>For an unexpected absence, the employee should notify the manager as soon as practical and update the HR system when able.</w:t>
      </w:r>
    </w:p>
    <w:p>
      <w:pPr>
        <w:pStyle w:val="Heading1"/>
      </w:pPr>
      <w:r>
        <w:t>5. Handover</w:t>
      </w:r>
    </w:p>
    <w:p>
      <w:r>
        <w:t>Before planned leave, employees must document urgent tasks, deadlines, customer commitments, and a backup contact where required.</w:t>
      </w:r>
    </w:p>
    <w:p>
      <w:pPr>
        <w:pStyle w:val="Heading1"/>
      </w:pPr>
      <w:r>
        <w:t>6. Restrictions</w:t>
      </w:r>
    </w:p>
    <w:p>
      <w:r>
        <w:t>Employees must not alter attendance or leave records without authorization. Questions about balances or exceptions should be directed to People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