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Product Manager</w:t>
      </w:r>
    </w:p>
    <w:p>
      <w:r>
        <w:t>Nexora Technologies Pvt Ltd | Controlled Internal Document</w:t>
      </w:r>
    </w:p>
    <w:p>
      <w:r>
        <w:t>Document ID: NEX-ROLE-006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Product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Define product requirements, priorities, acceptance criteria, and cross-functional delivery coordination.</w:t>
      </w:r>
    </w:p>
    <w:p>
      <w:pPr>
        <w:pStyle w:val="Heading1"/>
      </w:pPr>
      <w:r>
        <w:t>Core Responsibilities</w:t>
      </w:r>
    </w:p>
    <w:p>
      <w:r>
        <w:t>• Maintain approved requirements</w:t>
      </w:r>
    </w:p>
    <w:p>
      <w:r>
        <w:t>• Document product decisions</w:t>
      </w:r>
    </w:p>
    <w:p>
      <w:r>
        <w:t>• Coordinate stakeholders</w:t>
      </w:r>
    </w:p>
    <w:p>
      <w:r>
        <w:t>• Avoid exposing confidential roadmap information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