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F53AA">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Farm Robot Traversal System Documentation</w:t>
      </w:r>
    </w:p>
    <w:p w14:paraId="1FF7A14A">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Overview</w:t>
      </w:r>
    </w:p>
    <w:p w14:paraId="2A786919">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Python script implements an advanced farm robot traversal system designed to navigate a rectangular farm field, sowing crops in a systematic pattern while respecting specified exit points. The system generates a path for a robotic rover, visualizes its movement using matplotlib animations, and logs telemetry data to a CSV file. The field is divided into a grid of lanes based on the rover's dimensions, and the path combines inner vertical sweeps with outer headland passes to ensure complete coverage.</w:t>
      </w:r>
    </w:p>
    <w:p w14:paraId="2FB2C90B">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Logic and Workflow</w:t>
      </w:r>
    </w:p>
    <w:p w14:paraId="527F866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script operates through several key components:</w:t>
      </w:r>
    </w:p>
    <w:p w14:paraId="5457F42C">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User Input and Grid Setup</w:t>
      </w:r>
      <w:r>
        <w:rPr>
          <w:rFonts w:hint="default" w:ascii="Times New Roman" w:hAnsi="Times New Roman" w:cs="Times New Roman"/>
          <w:sz w:val="22"/>
          <w:szCs w:val="22"/>
        </w:rPr>
        <w:t>:</w:t>
      </w:r>
    </w:p>
    <w:p w14:paraId="7DEE3251">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The user provides farm dimensions (width and breadth in meters) and rover dimensions (width and length in meters).</w:t>
      </w:r>
    </w:p>
    <w:p w14:paraId="7A281186">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The field is divided into a grid where:</w:t>
      </w:r>
    </w:p>
    <w:p w14:paraId="3762FF34">
      <w:pPr>
        <w:keepNext w:val="0"/>
        <w:keepLines w:val="0"/>
        <w:widowControl/>
        <w:numPr>
          <w:ilvl w:val="2"/>
          <w:numId w:val="1"/>
        </w:numPr>
        <w:suppressLineNumbers w:val="0"/>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X-lanes (vertical passes)</w:t>
      </w:r>
      <w:r>
        <w:rPr>
          <w:rFonts w:hint="default" w:ascii="Times New Roman" w:hAnsi="Times New Roman" w:cs="Times New Roman"/>
          <w:sz w:val="22"/>
          <w:szCs w:val="22"/>
        </w:rPr>
        <w:t xml:space="preserve"> = farm width ÷ rover width.</w:t>
      </w:r>
    </w:p>
    <w:p w14:paraId="5FE28896">
      <w:pPr>
        <w:keepNext w:val="0"/>
        <w:keepLines w:val="0"/>
        <w:widowControl/>
        <w:numPr>
          <w:ilvl w:val="2"/>
          <w:numId w:val="1"/>
        </w:numPr>
        <w:suppressLineNumbers w:val="0"/>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Y-lanes (horizontal rows)</w:t>
      </w:r>
      <w:r>
        <w:rPr>
          <w:rFonts w:hint="default" w:ascii="Times New Roman" w:hAnsi="Times New Roman" w:cs="Times New Roman"/>
          <w:sz w:val="22"/>
          <w:szCs w:val="22"/>
        </w:rPr>
        <w:t xml:space="preserve"> = farm breadth ÷ rover length.</w:t>
      </w:r>
    </w:p>
    <w:p w14:paraId="0AA74B14">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Example: A 50m × 50m farm with a 10m × 8m rover results in 5 X-lanes (0 to 4) and 6 Y-lanes (0 to 5).</w:t>
      </w:r>
    </w:p>
    <w:p w14:paraId="332A33B1">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The system ensures at least 3 X-lanes (2 headlands + 1 inner) and 1 Y-lane for valid navigation.</w:t>
      </w:r>
    </w:p>
    <w:p w14:paraId="46A99C51">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Exit Point Selection</w:t>
      </w:r>
      <w:r>
        <w:rPr>
          <w:rFonts w:hint="default" w:ascii="Times New Roman" w:hAnsi="Times New Roman" w:cs="Times New Roman"/>
          <w:sz w:val="22"/>
          <w:szCs w:val="22"/>
        </w:rPr>
        <w:t>:</w:t>
      </w:r>
    </w:p>
    <w:p w14:paraId="2A201A42">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Users choose between a corner exit (e.g., top-left, bottom-right) or a custom boundary exit (any lane on the field’s perimeter).</w:t>
      </w:r>
    </w:p>
    <w:p w14:paraId="1D7930BA">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Exit points are specified in lane indices (e.g., (0, 5) for top-left) and converted to metric coordinates for visualization.</w:t>
      </w:r>
    </w:p>
    <w:p w14:paraId="587421AD">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Path Generation (</w:t>
      </w:r>
      <w:r>
        <w:rPr>
          <w:rStyle w:val="6"/>
          <w:rFonts w:hint="default" w:ascii="Times New Roman" w:hAnsi="Times New Roman" w:cs="Times New Roman"/>
          <w:sz w:val="22"/>
          <w:szCs w:val="22"/>
        </w:rPr>
        <w:t>generate_fixed_path</w:t>
      </w:r>
      <w:r>
        <w:rPr>
          <w:rStyle w:val="8"/>
          <w:rFonts w:hint="default" w:ascii="Times New Roman" w:hAnsi="Times New Roman" w:cs="Times New Roman"/>
          <w:sz w:val="22"/>
          <w:szCs w:val="22"/>
        </w:rPr>
        <w:t>)</w:t>
      </w:r>
      <w:r>
        <w:rPr>
          <w:rFonts w:hint="default" w:ascii="Times New Roman" w:hAnsi="Times New Roman" w:cs="Times New Roman"/>
          <w:sz w:val="22"/>
          <w:szCs w:val="22"/>
        </w:rPr>
        <w:t>:</w:t>
      </w:r>
    </w:p>
    <w:p w14:paraId="1ED594EA">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The path is generated in lane indices, combining:</w:t>
      </w:r>
    </w:p>
    <w:p w14:paraId="1D05706C">
      <w:pPr>
        <w:keepNext w:val="0"/>
        <w:keepLines w:val="0"/>
        <w:widowControl/>
        <w:numPr>
          <w:ilvl w:val="2"/>
          <w:numId w:val="2"/>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Inner Vertical Sweeps</w:t>
      </w:r>
      <w:r>
        <w:rPr>
          <w:rFonts w:hint="default" w:ascii="Times New Roman" w:hAnsi="Times New Roman" w:cs="Times New Roman"/>
          <w:sz w:val="22"/>
          <w:szCs w:val="22"/>
        </w:rPr>
        <w:t>: Covers inner lanes (X-lanes 1 to max_lane_idx_x-1) in a boustrophedon (zigzag) pattern, starting from a lane closest to the exit or based on corner logic.</w:t>
      </w:r>
    </w:p>
    <w:p w14:paraId="3179EB34">
      <w:pPr>
        <w:keepNext w:val="0"/>
        <w:keepLines w:val="0"/>
        <w:widowControl/>
        <w:numPr>
          <w:ilvl w:val="2"/>
          <w:numId w:val="2"/>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Headland Passes</w:t>
      </w:r>
      <w:r>
        <w:rPr>
          <w:rFonts w:hint="default" w:ascii="Times New Roman" w:hAnsi="Times New Roman" w:cs="Times New Roman"/>
          <w:sz w:val="22"/>
          <w:szCs w:val="22"/>
        </w:rPr>
        <w:t>: Covers the perimeter lanes (X=0, X=max_lane_idx_x, Y=0, Y=max_lane_idx_y) in a clockwise or counterclockwise loop.</w:t>
      </w:r>
    </w:p>
    <w:p w14:paraId="5E264B2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Gap Logic</w:t>
      </w:r>
      <w:r>
        <w:rPr>
          <w:rFonts w:hint="default" w:ascii="Times New Roman" w:hAnsi="Times New Roman" w:cs="Times New Roman"/>
          <w:sz w:val="22"/>
          <w:szCs w:val="22"/>
        </w:rPr>
        <w:t>: Introduces unsown gaps (default 1 lane) at the ends of vertical sweeps to avoid overlap or edge issues.</w:t>
      </w:r>
    </w:p>
    <w:p w14:paraId="2788A969">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Sowing Flags</w:t>
      </w:r>
      <w:r>
        <w:rPr>
          <w:rFonts w:hint="default" w:ascii="Times New Roman" w:hAnsi="Times New Roman" w:cs="Times New Roman"/>
          <w:sz w:val="22"/>
          <w:szCs w:val="22"/>
        </w:rPr>
        <w:t xml:space="preserve">: Tracks which segments are sown to prevent re-sowing. Uses </w:t>
      </w:r>
      <w:r>
        <w:rPr>
          <w:rStyle w:val="6"/>
          <w:rFonts w:hint="default" w:ascii="Times New Roman" w:hAnsi="Times New Roman" w:cs="Times New Roman"/>
          <w:sz w:val="22"/>
          <w:szCs w:val="22"/>
        </w:rPr>
        <w:t>SOWN_SEGMENTS_LOG</w:t>
      </w:r>
      <w:r>
        <w:rPr>
          <w:rFonts w:hint="default" w:ascii="Times New Roman" w:hAnsi="Times New Roman" w:cs="Times New Roman"/>
          <w:sz w:val="22"/>
          <w:szCs w:val="22"/>
        </w:rPr>
        <w:t xml:space="preserve"> to ensure each segment is sown only once.</w:t>
      </w:r>
    </w:p>
    <w:p w14:paraId="62BF0F5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The path ensures the rover reaches the specified exit point, with unsown navigation segments where needed.</w:t>
      </w:r>
    </w:p>
    <w:p w14:paraId="5071B538">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Path Analysis (</w:t>
      </w:r>
      <w:r>
        <w:rPr>
          <w:rStyle w:val="6"/>
          <w:rFonts w:hint="default" w:ascii="Times New Roman" w:hAnsi="Times New Roman" w:cs="Times New Roman"/>
          <w:sz w:val="22"/>
          <w:szCs w:val="22"/>
        </w:rPr>
        <w:t>analyze_path_sequence_fixed</w:t>
      </w:r>
      <w:r>
        <w:rPr>
          <w:rStyle w:val="8"/>
          <w:rFonts w:hint="default" w:ascii="Times New Roman" w:hAnsi="Times New Roman" w:cs="Times New Roman"/>
          <w:sz w:val="22"/>
          <w:szCs w:val="22"/>
        </w:rPr>
        <w:t xml:space="preserve">, </w:t>
      </w:r>
      <w:r>
        <w:rPr>
          <w:rStyle w:val="6"/>
          <w:rFonts w:hint="default" w:ascii="Times New Roman" w:hAnsi="Times New Roman" w:cs="Times New Roman"/>
          <w:sz w:val="22"/>
          <w:szCs w:val="22"/>
        </w:rPr>
        <w:t>get_movement_analysis</w:t>
      </w:r>
      <w:r>
        <w:rPr>
          <w:rStyle w:val="8"/>
          <w:rFonts w:hint="default" w:ascii="Times New Roman" w:hAnsi="Times New Roman" w:cs="Times New Roman"/>
          <w:sz w:val="22"/>
          <w:szCs w:val="22"/>
        </w:rPr>
        <w:t>)</w:t>
      </w:r>
      <w:r>
        <w:rPr>
          <w:rFonts w:hint="default" w:ascii="Times New Roman" w:hAnsi="Times New Roman" w:cs="Times New Roman"/>
          <w:sz w:val="22"/>
          <w:szCs w:val="22"/>
        </w:rPr>
        <w:t>:</w:t>
      </w:r>
    </w:p>
    <w:p w14:paraId="75654F25">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Analyzes the path to label segments:</w:t>
      </w:r>
    </w:p>
    <w:p w14:paraId="2EBE0FE1">
      <w:pPr>
        <w:keepNext w:val="0"/>
        <w:keepLines w:val="0"/>
        <w:widowControl/>
        <w:numPr>
          <w:ilvl w:val="2"/>
          <w:numId w:val="3"/>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VRow</w:t>
      </w:r>
      <w:r>
        <w:rPr>
          <w:rFonts w:hint="default" w:ascii="Times New Roman" w:hAnsi="Times New Roman" w:cs="Times New Roman"/>
          <w:sz w:val="22"/>
          <w:szCs w:val="22"/>
        </w:rPr>
        <w:t>: Sown vertical inner lanes (e.g., VRow1 for X=1).</w:t>
      </w:r>
    </w:p>
    <w:p w14:paraId="22E8A4AA">
      <w:pPr>
        <w:keepNext w:val="0"/>
        <w:keepLines w:val="0"/>
        <w:widowControl/>
        <w:numPr>
          <w:ilvl w:val="2"/>
          <w:numId w:val="3"/>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HRow</w:t>
      </w:r>
      <w:r>
        <w:rPr>
          <w:rFonts w:hint="default" w:ascii="Times New Roman" w:hAnsi="Times New Roman" w:cs="Times New Roman"/>
          <w:sz w:val="22"/>
          <w:szCs w:val="22"/>
        </w:rPr>
        <w:t>: Sown horizontal headland lanes (e.g., HRow1 for Y=0).</w:t>
      </w:r>
    </w:p>
    <w:p w14:paraId="5DF1E28E">
      <w:pPr>
        <w:keepNext w:val="0"/>
        <w:keepLines w:val="0"/>
        <w:widowControl/>
        <w:numPr>
          <w:ilvl w:val="2"/>
          <w:numId w:val="3"/>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Boundary_V</w:t>
      </w:r>
      <w:r>
        <w:rPr>
          <w:rFonts w:hint="default" w:ascii="Times New Roman" w:hAnsi="Times New Roman" w:cs="Times New Roman"/>
          <w:sz w:val="22"/>
          <w:szCs w:val="22"/>
        </w:rPr>
        <w:t>: Sown vertical headland lanes (X=0 or max_lane_idx_x).</w:t>
      </w:r>
    </w:p>
    <w:p w14:paraId="50B30B34">
      <w:pPr>
        <w:keepNext w:val="0"/>
        <w:keepLines w:val="0"/>
        <w:widowControl/>
        <w:numPr>
          <w:ilvl w:val="2"/>
          <w:numId w:val="3"/>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H-Turn</w:t>
      </w:r>
      <w:r>
        <w:rPr>
          <w:rFonts w:hint="default" w:ascii="Times New Roman" w:hAnsi="Times New Roman" w:cs="Times New Roman"/>
          <w:sz w:val="22"/>
          <w:szCs w:val="22"/>
        </w:rPr>
        <w:t>: Unsown horizontal transitions between vertical sweeps.</w:t>
      </w:r>
    </w:p>
    <w:p w14:paraId="659CA328">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Computes metric positions (lane centers), distances, directions (NORTH/SOUTH/EAST/WEST), and farming actions (e.g., INNER_VERTICAL_FARMING, BOUNDARY_HORIZONTAL_FARMING).</w:t>
      </w:r>
    </w:p>
    <w:p w14:paraId="2A5E2990">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Telemetry Logging (</w:t>
      </w:r>
      <w:r>
        <w:rPr>
          <w:rStyle w:val="6"/>
          <w:rFonts w:hint="default" w:ascii="Times New Roman" w:hAnsi="Times New Roman" w:cs="Times New Roman"/>
          <w:sz w:val="22"/>
          <w:szCs w:val="22"/>
        </w:rPr>
        <w:t>LiveTelemetryLogger</w:t>
      </w:r>
      <w:r>
        <w:rPr>
          <w:rStyle w:val="8"/>
          <w:rFonts w:hint="default" w:ascii="Times New Roman" w:hAnsi="Times New Roman" w:cs="Times New Roman"/>
          <w:sz w:val="22"/>
          <w:szCs w:val="22"/>
        </w:rPr>
        <w:t>)</w:t>
      </w:r>
      <w:r>
        <w:rPr>
          <w:rFonts w:hint="default" w:ascii="Times New Roman" w:hAnsi="Times New Roman" w:cs="Times New Roman"/>
          <w:sz w:val="22"/>
          <w:szCs w:val="22"/>
        </w:rPr>
        <w:t>:</w:t>
      </w:r>
    </w:p>
    <w:p w14:paraId="00C7195A">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 xml:space="preserve">Logs each segment’s details (timestamp, position, distance, action, etc.) to </w:t>
      </w:r>
      <w:r>
        <w:rPr>
          <w:rStyle w:val="6"/>
          <w:rFonts w:hint="default" w:ascii="Times New Roman" w:hAnsi="Times New Roman" w:cs="Times New Roman"/>
          <w:sz w:val="22"/>
          <w:szCs w:val="22"/>
        </w:rPr>
        <w:t>navigation_log.csv</w:t>
      </w:r>
      <w:r>
        <w:rPr>
          <w:rFonts w:hint="default" w:ascii="Times New Roman" w:hAnsi="Times New Roman" w:cs="Times New Roman"/>
          <w:sz w:val="22"/>
          <w:szCs w:val="22"/>
        </w:rPr>
        <w:t>.</w:t>
      </w:r>
    </w:p>
    <w:p w14:paraId="3EE6E581">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Tracks total distance, sown distance, and counts of vertical (VS) and horizontal (HS) sown segments.</w:t>
      </w:r>
    </w:p>
    <w:p w14:paraId="2D7115AB">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Displays real-time telemetry and a final mission summary with efficiency (sown distance ÷ total distance).</w:t>
      </w:r>
    </w:p>
    <w:p w14:paraId="6EB1E929">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Animation (</w:t>
      </w:r>
      <w:r>
        <w:rPr>
          <w:rStyle w:val="6"/>
          <w:rFonts w:hint="default" w:ascii="Times New Roman" w:hAnsi="Times New Roman" w:cs="Times New Roman"/>
          <w:sz w:val="22"/>
          <w:szCs w:val="22"/>
        </w:rPr>
        <w:t>animate_robot</w:t>
      </w:r>
      <w:r>
        <w:rPr>
          <w:rStyle w:val="8"/>
          <w:rFonts w:hint="default" w:ascii="Times New Roman" w:hAnsi="Times New Roman" w:cs="Times New Roman"/>
          <w:sz w:val="22"/>
          <w:szCs w:val="22"/>
        </w:rPr>
        <w:t>)</w:t>
      </w:r>
      <w:r>
        <w:rPr>
          <w:rFonts w:hint="default" w:ascii="Times New Roman" w:hAnsi="Times New Roman" w:cs="Times New Roman"/>
          <w:sz w:val="22"/>
          <w:szCs w:val="22"/>
        </w:rPr>
        <w:t>:</w:t>
      </w:r>
    </w:p>
    <w:p w14:paraId="1894E5B6">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Uses matplotlib to visualize the rover’s path on a grid representing the farm.</w:t>
      </w:r>
    </w:p>
    <w:p w14:paraId="7646BE65">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Visual elements:</w:t>
      </w:r>
    </w:p>
    <w:p w14:paraId="5A125AA9">
      <w:pPr>
        <w:keepNext w:val="0"/>
        <w:keepLines w:val="0"/>
        <w:widowControl/>
        <w:numPr>
          <w:ilvl w:val="2"/>
          <w:numId w:val="4"/>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Farm boundary</w:t>
      </w:r>
      <w:r>
        <w:rPr>
          <w:rFonts w:hint="default" w:ascii="Times New Roman" w:hAnsi="Times New Roman" w:cs="Times New Roman"/>
          <w:sz w:val="22"/>
          <w:szCs w:val="22"/>
        </w:rPr>
        <w:t>: Gray rectangle.</w:t>
      </w:r>
    </w:p>
    <w:p w14:paraId="7C9E92D1">
      <w:pPr>
        <w:keepNext w:val="0"/>
        <w:keepLines w:val="0"/>
        <w:widowControl/>
        <w:numPr>
          <w:ilvl w:val="2"/>
          <w:numId w:val="4"/>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Path trace</w:t>
      </w:r>
      <w:r>
        <w:rPr>
          <w:rFonts w:hint="default" w:ascii="Times New Roman" w:hAnsi="Times New Roman" w:cs="Times New Roman"/>
          <w:sz w:val="22"/>
          <w:szCs w:val="22"/>
        </w:rPr>
        <w:t>: Brown rectangles for unsown segments, green for sown segments.</w:t>
      </w:r>
    </w:p>
    <w:p w14:paraId="6E3F007C">
      <w:pPr>
        <w:keepNext w:val="0"/>
        <w:keepLines w:val="0"/>
        <w:widowControl/>
        <w:numPr>
          <w:ilvl w:val="2"/>
          <w:numId w:val="4"/>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Rover</w:t>
      </w:r>
      <w:r>
        <w:rPr>
          <w:rFonts w:hint="default" w:ascii="Times New Roman" w:hAnsi="Times New Roman" w:cs="Times New Roman"/>
          <w:sz w:val="22"/>
          <w:szCs w:val="22"/>
        </w:rPr>
        <w:t>: Orange rectangle sized to rover dimensions.</w:t>
      </w:r>
    </w:p>
    <w:p w14:paraId="462F4480">
      <w:pPr>
        <w:keepNext w:val="0"/>
        <w:keepLines w:val="0"/>
        <w:widowControl/>
        <w:numPr>
          <w:ilvl w:val="2"/>
          <w:numId w:val="4"/>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Start/Exit</w:t>
      </w:r>
      <w:r>
        <w:rPr>
          <w:rFonts w:hint="default" w:ascii="Times New Roman" w:hAnsi="Times New Roman" w:cs="Times New Roman"/>
          <w:sz w:val="22"/>
          <w:szCs w:val="22"/>
        </w:rPr>
        <w:t>: Blue circle for start, red gate for exit.</w:t>
      </w:r>
    </w:p>
    <w:p w14:paraId="1D2449C5">
      <w:pPr>
        <w:keepNext w:val="0"/>
        <w:keepLines w:val="0"/>
        <w:widowControl/>
        <w:numPr>
          <w:ilvl w:val="2"/>
          <w:numId w:val="4"/>
        </w:numPr>
        <w:suppressLineNumbers w:val="0"/>
        <w:tabs>
          <w:tab w:val="left" w:pos="2160"/>
        </w:tabs>
        <w:spacing w:before="0" w:beforeAutospacing="1" w:after="0" w:afterAutospacing="1"/>
        <w:ind w:left="2160" w:hanging="360"/>
        <w:rPr>
          <w:rFonts w:hint="default" w:ascii="Times New Roman" w:hAnsi="Times New Roman" w:cs="Times New Roman"/>
          <w:sz w:val="22"/>
          <w:szCs w:val="22"/>
        </w:rPr>
      </w:pPr>
      <w:r>
        <w:rPr>
          <w:rStyle w:val="8"/>
          <w:rFonts w:hint="default" w:ascii="Times New Roman" w:hAnsi="Times New Roman" w:cs="Times New Roman"/>
          <w:sz w:val="22"/>
          <w:szCs w:val="22"/>
        </w:rPr>
        <w:t>Labels</w:t>
      </w:r>
      <w:r>
        <w:rPr>
          <w:rFonts w:hint="default" w:ascii="Times New Roman" w:hAnsi="Times New Roman" w:cs="Times New Roman"/>
          <w:sz w:val="22"/>
          <w:szCs w:val="22"/>
        </w:rPr>
        <w:t>: VRow labels on bottom, HRow labels on left.</w:t>
      </w:r>
    </w:p>
    <w:p w14:paraId="1828578D">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Sown areas appear gradually as the rover moves, with smooth interpolation (25 points per segment).</w:t>
      </w:r>
    </w:p>
    <w:p w14:paraId="104DFBEB">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Fonts w:hint="default" w:ascii="Times New Roman" w:hAnsi="Times New Roman" w:cs="Times New Roman"/>
          <w:sz w:val="22"/>
          <w:szCs w:val="22"/>
        </w:rPr>
        <w:t>Ensures correct rover dimensions and lane spacing in visualization.</w:t>
      </w:r>
    </w:p>
    <w:p w14:paraId="37750B89">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Key Features</w:t>
      </w:r>
    </w:p>
    <w:p w14:paraId="368CFDA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8"/>
          <w:rFonts w:hint="default" w:ascii="Times New Roman" w:hAnsi="Times New Roman" w:cs="Times New Roman"/>
          <w:sz w:val="22"/>
          <w:szCs w:val="22"/>
        </w:rPr>
        <w:t>Flexible Exit Points</w:t>
      </w:r>
      <w:r>
        <w:rPr>
          <w:rFonts w:hint="default" w:ascii="Times New Roman" w:hAnsi="Times New Roman" w:cs="Times New Roman"/>
          <w:sz w:val="22"/>
          <w:szCs w:val="22"/>
        </w:rPr>
        <w:t>: Supports corner or custom boundary exits, adjusting the path accordingly.</w:t>
      </w:r>
    </w:p>
    <w:p w14:paraId="4296190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8"/>
          <w:rFonts w:hint="default" w:ascii="Times New Roman" w:hAnsi="Times New Roman" w:cs="Times New Roman"/>
          <w:sz w:val="22"/>
          <w:szCs w:val="22"/>
        </w:rPr>
        <w:t>Gap Management</w:t>
      </w:r>
      <w:r>
        <w:rPr>
          <w:rFonts w:hint="default" w:ascii="Times New Roman" w:hAnsi="Times New Roman" w:cs="Times New Roman"/>
          <w:sz w:val="22"/>
          <w:szCs w:val="22"/>
        </w:rPr>
        <w:t>: Implements unsown gaps at sweep ends for practical navigation (e.g., avoiding field edges).</w:t>
      </w:r>
    </w:p>
    <w:p w14:paraId="4354558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8"/>
          <w:rFonts w:hint="default" w:ascii="Times New Roman" w:hAnsi="Times New Roman" w:cs="Times New Roman"/>
          <w:sz w:val="22"/>
          <w:szCs w:val="22"/>
        </w:rPr>
        <w:t>Comprehensive Logging</w:t>
      </w:r>
      <w:r>
        <w:rPr>
          <w:rFonts w:hint="default" w:ascii="Times New Roman" w:hAnsi="Times New Roman" w:cs="Times New Roman"/>
          <w:sz w:val="22"/>
          <w:szCs w:val="22"/>
        </w:rPr>
        <w:t>: Detailed CSV logs for analysis, including positions, actions, and distances.</w:t>
      </w:r>
    </w:p>
    <w:p w14:paraId="5012E15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8"/>
          <w:rFonts w:hint="default" w:ascii="Times New Roman" w:hAnsi="Times New Roman" w:cs="Times New Roman"/>
          <w:sz w:val="22"/>
          <w:szCs w:val="22"/>
        </w:rPr>
        <w:t>Visual Feedback</w:t>
      </w:r>
      <w:r>
        <w:rPr>
          <w:rFonts w:hint="default" w:ascii="Times New Roman" w:hAnsi="Times New Roman" w:cs="Times New Roman"/>
          <w:sz w:val="22"/>
          <w:szCs w:val="22"/>
        </w:rPr>
        <w:t>: Animated visualization with clear distinctions between sown and unsown paths.</w:t>
      </w:r>
    </w:p>
    <w:p w14:paraId="5AA422F3">
      <w:pPr>
        <w:pStyle w:val="3"/>
        <w:keepNext w:val="0"/>
        <w:keepLines w:val="0"/>
        <w:widowControl/>
        <w:suppressLineNumbers w:val="0"/>
        <w:rPr>
          <w:rFonts w:hint="default" w:ascii="Times New Roman" w:hAnsi="Times New Roman" w:cs="Times New Roman"/>
          <w:color w:val="FF0000"/>
          <w:sz w:val="22"/>
          <w:szCs w:val="22"/>
        </w:rPr>
      </w:pPr>
    </w:p>
    <w:p w14:paraId="520BB88F">
      <w:pPr>
        <w:pStyle w:val="3"/>
        <w:keepNext w:val="0"/>
        <w:keepLines w:val="0"/>
        <w:widowControl/>
        <w:suppressLineNumbers w:val="0"/>
        <w:rPr>
          <w:rFonts w:hint="default" w:ascii="Times New Roman" w:hAnsi="Times New Roman" w:cs="Times New Roman"/>
          <w:color w:val="FF0000"/>
          <w:sz w:val="22"/>
          <w:szCs w:val="22"/>
        </w:rPr>
      </w:pPr>
      <w:bookmarkStart w:id="0" w:name="_GoBack"/>
      <w:bookmarkEnd w:id="0"/>
      <w:r>
        <w:rPr>
          <w:rFonts w:hint="default" w:ascii="Times New Roman" w:hAnsi="Times New Roman" w:cs="Times New Roman"/>
          <w:color w:val="FF0000"/>
          <w:sz w:val="22"/>
          <w:szCs w:val="22"/>
        </w:rPr>
        <w:t>Areas for Improvement</w:t>
      </w:r>
    </w:p>
    <w:p w14:paraId="24FA3359">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Navigation Efficiency</w:t>
      </w:r>
      <w:r>
        <w:rPr>
          <w:rFonts w:hint="default" w:ascii="Times New Roman" w:hAnsi="Times New Roman" w:cs="Times New Roman"/>
          <w:sz w:val="22"/>
          <w:szCs w:val="22"/>
        </w:rPr>
        <w:t>:</w:t>
      </w:r>
    </w:p>
    <w:p w14:paraId="0ACA72B9">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Issue</w:t>
      </w:r>
      <w:r>
        <w:rPr>
          <w:rFonts w:hint="default" w:ascii="Times New Roman" w:hAnsi="Times New Roman" w:cs="Times New Roman"/>
          <w:sz w:val="22"/>
          <w:szCs w:val="22"/>
        </w:rPr>
        <w:t>: The current boustrophedon pattern with fixed headland passes may result in unnecessary travel, especially for custom exits far from the starting point. For example, the rover may traverse unsown segments to reach the exit, increasing total distance.</w:t>
      </w:r>
    </w:p>
    <w:p w14:paraId="62086DEA">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Proposed Solution</w:t>
      </w:r>
      <w:r>
        <w:rPr>
          <w:rFonts w:hint="default" w:ascii="Times New Roman" w:hAnsi="Times New Roman" w:cs="Times New Roman"/>
          <w:sz w:val="22"/>
          <w:szCs w:val="22"/>
        </w:rPr>
        <w:t>: Implement an optimization algorithm (e.g., A* or Dijkstra’s) to find the shortest path covering all required lanes while reaching the exit. Alternatively, use a dynamic programming approach to minimize unsown segments by adjusting the order of inner sweeps and headland passes based on exit proximity.</w:t>
      </w:r>
    </w:p>
    <w:p w14:paraId="5606C17D">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Dynamic Gap Adjustment</w:t>
      </w:r>
      <w:r>
        <w:rPr>
          <w:rFonts w:hint="default" w:ascii="Times New Roman" w:hAnsi="Times New Roman" w:cs="Times New Roman"/>
          <w:sz w:val="22"/>
          <w:szCs w:val="22"/>
        </w:rPr>
        <w:t>:</w:t>
      </w:r>
    </w:p>
    <w:p w14:paraId="503FB015">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Issue</w:t>
      </w:r>
      <w:r>
        <w:rPr>
          <w:rFonts w:hint="default" w:ascii="Times New Roman" w:hAnsi="Times New Roman" w:cs="Times New Roman"/>
          <w:sz w:val="22"/>
          <w:szCs w:val="22"/>
        </w:rPr>
        <w:t>: The gap size is fixed (default 1 lane), which may not suit all field conditions or rover types.</w:t>
      </w:r>
    </w:p>
    <w:p w14:paraId="4D5CF4BC">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Proposed Solution</w:t>
      </w:r>
      <w:r>
        <w:rPr>
          <w:rFonts w:hint="default" w:ascii="Times New Roman" w:hAnsi="Times New Roman" w:cs="Times New Roman"/>
          <w:sz w:val="22"/>
          <w:szCs w:val="22"/>
        </w:rPr>
        <w:t>: Allow user-defined gap sizes or calculate gaps dynamically based on rover turning radius or field edge constraints.</w:t>
      </w:r>
    </w:p>
    <w:p w14:paraId="7B5D4664">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Obstacle Avoidance</w:t>
      </w:r>
      <w:r>
        <w:rPr>
          <w:rFonts w:hint="default" w:ascii="Times New Roman" w:hAnsi="Times New Roman" w:cs="Times New Roman"/>
          <w:sz w:val="22"/>
          <w:szCs w:val="22"/>
        </w:rPr>
        <w:t>:</w:t>
      </w:r>
    </w:p>
    <w:p w14:paraId="61B60B59">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Issue</w:t>
      </w:r>
      <w:r>
        <w:rPr>
          <w:rFonts w:hint="default" w:ascii="Times New Roman" w:hAnsi="Times New Roman" w:cs="Times New Roman"/>
          <w:sz w:val="22"/>
          <w:szCs w:val="22"/>
        </w:rPr>
        <w:t>: The script assumes a clear rectangular field with no obstacles.</w:t>
      </w:r>
    </w:p>
    <w:p w14:paraId="25B76E00">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Proposed Solution</w:t>
      </w:r>
      <w:r>
        <w:rPr>
          <w:rFonts w:hint="default" w:ascii="Times New Roman" w:hAnsi="Times New Roman" w:cs="Times New Roman"/>
          <w:sz w:val="22"/>
          <w:szCs w:val="22"/>
        </w:rPr>
        <w:t>: Integrate obstacle detection (e.g., user-defined no-go zones) and path re-planning to navigate around obstacles while maintaining coverage.</w:t>
      </w:r>
    </w:p>
    <w:p w14:paraId="00145C25">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Real-Time Adaptation</w:t>
      </w:r>
      <w:r>
        <w:rPr>
          <w:rFonts w:hint="default" w:ascii="Times New Roman" w:hAnsi="Times New Roman" w:cs="Times New Roman"/>
          <w:sz w:val="22"/>
          <w:szCs w:val="22"/>
        </w:rPr>
        <w:t>:</w:t>
      </w:r>
    </w:p>
    <w:p w14:paraId="409B4BF6">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Issue</w:t>
      </w:r>
      <w:r>
        <w:rPr>
          <w:rFonts w:hint="default" w:ascii="Times New Roman" w:hAnsi="Times New Roman" w:cs="Times New Roman"/>
          <w:sz w:val="22"/>
          <w:szCs w:val="22"/>
        </w:rPr>
        <w:t>: The path is precomputed and static, not accounting for real-time changes (e.g., equipment failure, soil conditions).</w:t>
      </w:r>
    </w:p>
    <w:p w14:paraId="728F8CCB">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Proposed Solution</w:t>
      </w:r>
      <w:r>
        <w:rPr>
          <w:rFonts w:hint="default" w:ascii="Times New Roman" w:hAnsi="Times New Roman" w:cs="Times New Roman"/>
          <w:sz w:val="22"/>
          <w:szCs w:val="22"/>
        </w:rPr>
        <w:t>: Add a real-time replanning module that adjusts the path based on sensor feedback or user interrupts.</w:t>
      </w:r>
    </w:p>
    <w:p w14:paraId="224EA7C0">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Visualization Enhancements</w:t>
      </w:r>
      <w:r>
        <w:rPr>
          <w:rFonts w:hint="default" w:ascii="Times New Roman" w:hAnsi="Times New Roman" w:cs="Times New Roman"/>
          <w:sz w:val="22"/>
          <w:szCs w:val="22"/>
        </w:rPr>
        <w:t>:</w:t>
      </w:r>
    </w:p>
    <w:p w14:paraId="2633977E">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Issue</w:t>
      </w:r>
      <w:r>
        <w:rPr>
          <w:rFonts w:hint="default" w:ascii="Times New Roman" w:hAnsi="Times New Roman" w:cs="Times New Roman"/>
          <w:sz w:val="22"/>
          <w:szCs w:val="22"/>
        </w:rPr>
        <w:t>: The animation, while clear, could be more interactive (e.g., pause, rewind) or include additional metrics (e.g., real-time distance display).</w:t>
      </w:r>
    </w:p>
    <w:p w14:paraId="6403E3CA">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Proposed Solution</w:t>
      </w:r>
      <w:r>
        <w:rPr>
          <w:rFonts w:hint="default" w:ascii="Times New Roman" w:hAnsi="Times New Roman" w:cs="Times New Roman"/>
          <w:sz w:val="22"/>
          <w:szCs w:val="22"/>
        </w:rPr>
        <w:t>: Use an interactive plotting library (e.g., Plotly) or add controls to matplotlib for pausing/resuming, and overlay dynamic telemetry data on the plot.</w:t>
      </w:r>
    </w:p>
    <w:p w14:paraId="60E39310">
      <w:pPr>
        <w:pStyle w:val="7"/>
        <w:keepNext w:val="0"/>
        <w:keepLines w:val="0"/>
        <w:widowControl/>
        <w:suppressLineNumbers w:val="0"/>
        <w:ind w:left="720"/>
        <w:rPr>
          <w:rFonts w:hint="default" w:ascii="Times New Roman" w:hAnsi="Times New Roman" w:cs="Times New Roman"/>
          <w:sz w:val="22"/>
          <w:szCs w:val="22"/>
        </w:rPr>
      </w:pPr>
      <w:r>
        <w:rPr>
          <w:rStyle w:val="8"/>
          <w:rFonts w:hint="default" w:ascii="Times New Roman" w:hAnsi="Times New Roman" w:cs="Times New Roman"/>
          <w:sz w:val="22"/>
          <w:szCs w:val="22"/>
        </w:rPr>
        <w:t>Error Handling</w:t>
      </w:r>
      <w:r>
        <w:rPr>
          <w:rFonts w:hint="default" w:ascii="Times New Roman" w:hAnsi="Times New Roman" w:cs="Times New Roman"/>
          <w:sz w:val="22"/>
          <w:szCs w:val="22"/>
        </w:rPr>
        <w:t>:</w:t>
      </w:r>
    </w:p>
    <w:p w14:paraId="35323FE5">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Issue</w:t>
      </w:r>
      <w:r>
        <w:rPr>
          <w:rFonts w:hint="default" w:ascii="Times New Roman" w:hAnsi="Times New Roman" w:cs="Times New Roman"/>
          <w:sz w:val="22"/>
          <w:szCs w:val="22"/>
        </w:rPr>
        <w:t>: Some edge cases (e.g., very small farms, mismatched sow flags) may cause errors or unexpected behavior.</w:t>
      </w:r>
    </w:p>
    <w:p w14:paraId="45CED728">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2"/>
          <w:szCs w:val="22"/>
        </w:rPr>
      </w:pPr>
      <w:r>
        <w:rPr>
          <w:rStyle w:val="8"/>
          <w:rFonts w:hint="default" w:ascii="Times New Roman" w:hAnsi="Times New Roman" w:cs="Times New Roman"/>
          <w:sz w:val="22"/>
          <w:szCs w:val="22"/>
        </w:rPr>
        <w:t>Proposed Solution</w:t>
      </w:r>
      <w:r>
        <w:rPr>
          <w:rFonts w:hint="default" w:ascii="Times New Roman" w:hAnsi="Times New Roman" w:cs="Times New Roman"/>
          <w:sz w:val="22"/>
          <w:szCs w:val="22"/>
        </w:rPr>
        <w:t>: Strengthen input validation and add fallback paths for edge cases, such as skipping inner sweeps if the farm is too narrow.</w:t>
      </w:r>
    </w:p>
    <w:p w14:paraId="10201413">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Conclusion</w:t>
      </w:r>
    </w:p>
    <w:p w14:paraId="1066DB2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farm robot traversal system provides a robust framework for automated field navigation, with clear visualization and logging. However, improving navigation efficiency through optimized path planning, adding obstacle avoidance, and enhancing user control over parameters like gap size would significantly enhance its practicality and adaptability for real-world agricultural applications.</w:t>
      </w:r>
    </w:p>
    <w:p w14:paraId="143E4720">
      <w:pPr>
        <w:rPr>
          <w:rFonts w:hint="default" w:ascii="Times New Roman" w:hAnsi="Times New Roman" w:cs="Times New Roman"/>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0F7D9"/>
    <w:multiLevelType w:val="multilevel"/>
    <w:tmpl w:val="8370F7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44A8E5D"/>
    <w:multiLevelType w:val="multilevel"/>
    <w:tmpl w:val="644A8E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E073D"/>
    <w:rsid w:val="062E0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2025-06-03T07:52:00Z</dcterms:created>
  <dc:creator>Rohan</dc:creator>
  <cp:lastModifiedBy>Rohan</cp:lastModifiedBy>
  <dcterms:modified xsi:type="dcterms:W3CDTF">2025-06-03T07:55:32Z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BEAB79FD09B249F88F210C91355762A2_11</vt:lpwstr>
  </property>
</Properties>
</file>