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BA2" w:rsidRPr="00CE20D6" w:rsidRDefault="00372BA2" w:rsidP="00372BA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 w:rsidR="00CE20D6">
        <w:rPr>
          <w:rFonts w:ascii="Times New Roman" w:hAnsi="Times New Roman" w:cs="Times New Roman"/>
          <w:b/>
          <w:sz w:val="28"/>
          <w:szCs w:val="28"/>
          <w:lang w:val="en-US"/>
        </w:rPr>
        <w:t>10</w:t>
      </w:r>
      <w:bookmarkStart w:id="0" w:name="_GoBack"/>
      <w:bookmarkEnd w:id="0"/>
    </w:p>
    <w:p w:rsidR="00372BA2" w:rsidRDefault="00372BA2" w:rsidP="00372BA2">
      <w:pPr>
        <w:spacing w:after="0" w:line="240" w:lineRule="auto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2BA2" w:rsidRDefault="00756425" w:rsidP="00372BA2">
      <w:pPr>
        <w:spacing w:after="0" w:line="240" w:lineRule="auto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Сравнительный анализ моделей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ense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proofErr w:type="spellStart"/>
      <w:r w:rsidRPr="00756425">
        <w:rPr>
          <w:rFonts w:ascii="Times New Roman" w:hAnsi="Times New Roman" w:cs="Times New Roman"/>
          <w:b/>
          <w:sz w:val="24"/>
          <w:szCs w:val="24"/>
        </w:rPr>
        <w:t>et</w:t>
      </w:r>
      <w:proofErr w:type="spellEnd"/>
      <w:r w:rsidRPr="00756425">
        <w:rPr>
          <w:rFonts w:ascii="Times New Roman" w:hAnsi="Times New Roman" w:cs="Times New Roman"/>
          <w:b/>
          <w:sz w:val="24"/>
          <w:szCs w:val="24"/>
        </w:rPr>
        <w:t xml:space="preserve">, VGG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7564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6425">
        <w:rPr>
          <w:rFonts w:ascii="Times New Roman" w:hAnsi="Times New Roman" w:cs="Times New Roman"/>
          <w:b/>
          <w:sz w:val="24"/>
          <w:szCs w:val="24"/>
        </w:rPr>
        <w:t>ResNet</w:t>
      </w:r>
      <w:proofErr w:type="spellEnd"/>
    </w:p>
    <w:p w:rsidR="00D35D4F" w:rsidRDefault="00D35D4F" w:rsidP="00372B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b/>
          <w:sz w:val="24"/>
          <w:szCs w:val="24"/>
        </w:rPr>
        <w:t>Цель:</w:t>
      </w:r>
      <w:r w:rsidRPr="00756425">
        <w:rPr>
          <w:rFonts w:ascii="Times New Roman" w:hAnsi="Times New Roman" w:cs="Times New Roman"/>
          <w:sz w:val="24"/>
          <w:szCs w:val="24"/>
        </w:rPr>
        <w:t xml:space="preserve"> Провести сравнительный анализ архитектур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DenseNet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VGG и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>, выявить их сильные и слабые стороны, а также определить наиболее подходящую модель для решения определенных задач компьютерного зрения.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b/>
          <w:sz w:val="24"/>
          <w:szCs w:val="24"/>
        </w:rPr>
        <w:t>Набор данных:</w:t>
      </w:r>
      <w:r w:rsidRPr="00756425">
        <w:rPr>
          <w:rFonts w:ascii="Times New Roman" w:hAnsi="Times New Roman" w:cs="Times New Roman"/>
          <w:sz w:val="24"/>
          <w:szCs w:val="24"/>
        </w:rPr>
        <w:t xml:space="preserve"> Для академического исследования рекомендуется использовать набор данных CIFAR-100. Он достаточно сложен для оценки производительности современных архитектур, но при этом не настолько велик, чтобы требовать чрезмерных вычислительных ресурсов. CIFAR-100 содержит 60000 цветных изображений размером 32x32, разделенных на 100 классов. Использование CIFAR-100 позволит провести сравнение моделей в условиях ограниченных ресурсов и получить результаты за разумное время. Кроме того, широкая распространенность CIFAR-100 обеспечит возможность сравнения полученных результатов с результатами других исследований.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756425">
        <w:rPr>
          <w:rFonts w:ascii="Times New Roman" w:hAnsi="Times New Roman" w:cs="Times New Roman"/>
          <w:sz w:val="24"/>
          <w:szCs w:val="24"/>
        </w:rPr>
        <w:t xml:space="preserve"> В результате исследования должны быть получены количественные и качественные показатели производительности каждой модели (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DenseNet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VGG и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>) на наборе данных CIFAR-100. Количественные показатели включают точность классификации, AUC (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>, F1-score. Качественные показатели включают анализ скорости обучения, потребления памяти и устойчивости к переобучению. Результаты должны быть представлены в виде таблиц и графиков, а также сопровождаться подробным анализом и интерпретацией. В заключени</w:t>
      </w:r>
      <w:proofErr w:type="gramStart"/>
      <w:r w:rsidRPr="00756425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756425">
        <w:rPr>
          <w:rFonts w:ascii="Times New Roman" w:hAnsi="Times New Roman" w:cs="Times New Roman"/>
          <w:sz w:val="24"/>
          <w:szCs w:val="24"/>
        </w:rPr>
        <w:t xml:space="preserve"> необходимо сформулировать рекомендации по выбору наиболее подходящей модели в зависимости от конкретной задачи и доступных ресурсов.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6425">
        <w:rPr>
          <w:rFonts w:ascii="Times New Roman" w:hAnsi="Times New Roman" w:cs="Times New Roman"/>
          <w:b/>
          <w:sz w:val="24"/>
          <w:szCs w:val="24"/>
        </w:rPr>
        <w:t>Этапы исследования: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>1. Подготовка данных: Загрузка набора данных CIFAR-100, предобработка изображений (нормализация, аугментация).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 xml:space="preserve">2. Выбор моделей: Выбор конкретных вариантов моделей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DenseNet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VGG и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. Рекомендуется использовать DenseNet121, VGG16 и ResNet50, как наиболее распространенные и изученные варианты. Для каждой модели определить оптимальные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гиперпараметры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такие как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optimizer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>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 xml:space="preserve">3. Обучение моделей: Обучение выбранных моделей на тренировочной части набора данных CIFAR-100. В процессе обучения необходимо контролировать метрики производительности на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 части набора данных для предотвращения переобучения.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 xml:space="preserve">4. Оценка производительности: Оценка производительности обученных моделей на тестовой части набора данных CIFAR-100. Рассчитать метрики точности, AUC,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>, F1-score. Измерить время обучения и потребление памяти.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 xml:space="preserve">5. Анализ результатов: Проанализировать полученные результаты и сравнить производительность моделей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DenseNet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 xml:space="preserve">, VGG и </w:t>
      </w:r>
      <w:proofErr w:type="spellStart"/>
      <w:r w:rsidRPr="00756425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756425">
        <w:rPr>
          <w:rFonts w:ascii="Times New Roman" w:hAnsi="Times New Roman" w:cs="Times New Roman"/>
          <w:sz w:val="24"/>
          <w:szCs w:val="24"/>
        </w:rPr>
        <w:t>. Выявить сильные и слабые стороны каждой архитектуры. Определить, какая модель показала наилучшие результаты на наборе данных CIFAR-100. Объяснить причины различий в производительности.</w:t>
      </w:r>
    </w:p>
    <w:p w:rsidR="00756425" w:rsidRPr="00756425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>6. Визуализация: Представить результаты в виде таблиц и графиков. Визуализировать архитектуры моделей.</w:t>
      </w:r>
    </w:p>
    <w:p w:rsidR="00E81C19" w:rsidRPr="00E81C19" w:rsidRDefault="00756425" w:rsidP="007564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425">
        <w:rPr>
          <w:rFonts w:ascii="Times New Roman" w:hAnsi="Times New Roman" w:cs="Times New Roman"/>
          <w:sz w:val="24"/>
          <w:szCs w:val="24"/>
        </w:rPr>
        <w:t>7. Формулирование выводов: Сформулировать выводы и рекомендации по выбору наиболее подходящей модели в зависимости от конкретной задачи и доступных ресурсов. Обсудить ограничения исследования и перспективы дальнейшей работы.</w:t>
      </w:r>
    </w:p>
    <w:sectPr w:rsidR="00E81C19" w:rsidRPr="00E81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D2987"/>
    <w:multiLevelType w:val="hybridMultilevel"/>
    <w:tmpl w:val="C65A0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010BC9"/>
    <w:multiLevelType w:val="hybridMultilevel"/>
    <w:tmpl w:val="F984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DF4A0F"/>
    <w:multiLevelType w:val="multilevel"/>
    <w:tmpl w:val="E4E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EE0B38"/>
    <w:multiLevelType w:val="hybridMultilevel"/>
    <w:tmpl w:val="3392E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AE3"/>
    <w:rsid w:val="00181812"/>
    <w:rsid w:val="002106EF"/>
    <w:rsid w:val="00275230"/>
    <w:rsid w:val="00340586"/>
    <w:rsid w:val="00372BA2"/>
    <w:rsid w:val="00380A3B"/>
    <w:rsid w:val="00393508"/>
    <w:rsid w:val="003B0F45"/>
    <w:rsid w:val="003E5CC6"/>
    <w:rsid w:val="00461477"/>
    <w:rsid w:val="00560E68"/>
    <w:rsid w:val="006C3E24"/>
    <w:rsid w:val="00756425"/>
    <w:rsid w:val="00841EBF"/>
    <w:rsid w:val="00A14E76"/>
    <w:rsid w:val="00B70DCB"/>
    <w:rsid w:val="00B73AE3"/>
    <w:rsid w:val="00CA480F"/>
    <w:rsid w:val="00CE20D6"/>
    <w:rsid w:val="00D35D4F"/>
    <w:rsid w:val="00D51ABC"/>
    <w:rsid w:val="00D977A0"/>
    <w:rsid w:val="00DB2985"/>
    <w:rsid w:val="00E81C19"/>
    <w:rsid w:val="00EB47A3"/>
    <w:rsid w:val="00F2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0F45"/>
    <w:rPr>
      <w:color w:val="0000FF" w:themeColor="hyperlink"/>
      <w:u w:val="single"/>
    </w:rPr>
  </w:style>
  <w:style w:type="paragraph" w:customStyle="1" w:styleId="sc-belnxw">
    <w:name w:val="sc-belnxw"/>
    <w:basedOn w:val="a"/>
    <w:rsid w:val="00D9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lbewmy">
    <w:name w:val="sc-lbewmy"/>
    <w:basedOn w:val="a0"/>
    <w:rsid w:val="00D977A0"/>
  </w:style>
  <w:style w:type="character" w:styleId="HTML">
    <w:name w:val="HTML Code"/>
    <w:basedOn w:val="a0"/>
    <w:uiPriority w:val="99"/>
    <w:semiHidden/>
    <w:unhideWhenUsed/>
    <w:rsid w:val="00D977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10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06E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21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10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06EF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81C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0F45"/>
    <w:rPr>
      <w:color w:val="0000FF" w:themeColor="hyperlink"/>
      <w:u w:val="single"/>
    </w:rPr>
  </w:style>
  <w:style w:type="paragraph" w:customStyle="1" w:styleId="sc-belnxw">
    <w:name w:val="sc-belnxw"/>
    <w:basedOn w:val="a"/>
    <w:rsid w:val="00D9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lbewmy">
    <w:name w:val="sc-lbewmy"/>
    <w:basedOn w:val="a0"/>
    <w:rsid w:val="00D977A0"/>
  </w:style>
  <w:style w:type="character" w:styleId="HTML">
    <w:name w:val="HTML Code"/>
    <w:basedOn w:val="a0"/>
    <w:uiPriority w:val="99"/>
    <w:semiHidden/>
    <w:unhideWhenUsed/>
    <w:rsid w:val="00D977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10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06E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21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10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06EF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81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63D58A4-7193-4F8C-84B1-60B173F8BE26}"/>
</file>

<file path=customXml/itemProps2.xml><?xml version="1.0" encoding="utf-8"?>
<ds:datastoreItem xmlns:ds="http://schemas.openxmlformats.org/officeDocument/2006/customXml" ds:itemID="{30FF8338-A8CE-4186-A35A-99A80EABA0BA}"/>
</file>

<file path=customXml/itemProps3.xml><?xml version="1.0" encoding="utf-8"?>
<ds:datastoreItem xmlns:ds="http://schemas.openxmlformats.org/officeDocument/2006/customXml" ds:itemID="{92ECEFC0-3EA9-47B0-A388-F7937533F9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19</cp:revision>
  <dcterms:created xsi:type="dcterms:W3CDTF">2024-04-27T07:20:00Z</dcterms:created>
  <dcterms:modified xsi:type="dcterms:W3CDTF">2025-04-28T05:44:00Z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0x010100CC1216F5F2690543AE5C7C56A3837485</vt:lpwstr>
  </property>
</Properties>
</file>