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0F642" w14:textId="0D7CE857" w:rsidR="00A5202A" w:rsidRDefault="00A5202A" w:rsidP="0027042D">
      <w:pPr>
        <w:rPr>
          <w:rFonts w:asciiTheme="majorBidi" w:hAnsiTheme="majorBidi" w:cstheme="majorBidi"/>
          <w:b/>
          <w:bCs/>
          <w:color w:val="1F3864" w:themeColor="accent1" w:themeShade="80"/>
          <w:sz w:val="28"/>
          <w:szCs w:val="28"/>
          <w:u w:val="single"/>
          <w:lang w:eastAsia="en-CA"/>
        </w:rPr>
      </w:pPr>
      <w:r>
        <w:rPr>
          <w:noProof/>
        </w:rPr>
        <w:drawing>
          <wp:anchor distT="0" distB="0" distL="114300" distR="114300" simplePos="0" relativeHeight="251658240" behindDoc="0" locked="0" layoutInCell="1" allowOverlap="1" wp14:anchorId="40705FC0" wp14:editId="3FB7E946">
            <wp:simplePos x="0" y="0"/>
            <wp:positionH relativeFrom="column">
              <wp:posOffset>209550</wp:posOffset>
            </wp:positionH>
            <wp:positionV relativeFrom="paragraph">
              <wp:posOffset>-400050</wp:posOffset>
            </wp:positionV>
            <wp:extent cx="2446655" cy="579755"/>
            <wp:effectExtent l="0" t="0" r="0" b="0"/>
            <wp:wrapNone/>
            <wp:docPr id="1474377347" name="Picture 2" descr="A red circle with white arrow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77347" name="Picture 2" descr="A red circle with white arrow in it&#10;&#10;AI-generated content may be incorrect."/>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6655" cy="579755"/>
                    </a:xfrm>
                    <a:prstGeom prst="rect">
                      <a:avLst/>
                    </a:prstGeom>
                    <a:noFill/>
                    <a:ln>
                      <a:noFill/>
                    </a:ln>
                  </pic:spPr>
                </pic:pic>
              </a:graphicData>
            </a:graphic>
          </wp:anchor>
        </w:drawing>
      </w:r>
    </w:p>
    <w:p w14:paraId="3138E473" w14:textId="77777777" w:rsidR="00A5202A" w:rsidRPr="00A5202A" w:rsidRDefault="00A5202A" w:rsidP="00A5202A">
      <w:pPr>
        <w:rPr>
          <w:rFonts w:asciiTheme="majorBidi" w:hAnsiTheme="majorBidi" w:cstheme="majorBidi"/>
          <w:b/>
          <w:bCs/>
          <w:i/>
          <w:iCs/>
          <w:color w:val="1F3864" w:themeColor="accent1" w:themeShade="80"/>
          <w:sz w:val="28"/>
          <w:szCs w:val="28"/>
          <w:u w:val="single"/>
          <w:lang w:eastAsia="en-CA"/>
        </w:rPr>
      </w:pPr>
      <w:r w:rsidRPr="00A5202A">
        <w:rPr>
          <w:rFonts w:asciiTheme="majorBidi" w:hAnsiTheme="majorBidi" w:cstheme="majorBidi"/>
          <w:b/>
          <w:bCs/>
          <w:i/>
          <w:iCs/>
          <w:color w:val="1F3864" w:themeColor="accent1" w:themeShade="80"/>
          <w:sz w:val="28"/>
          <w:szCs w:val="28"/>
          <w:u w:val="single"/>
          <w:lang w:eastAsia="en-CA"/>
        </w:rPr>
        <w:t>Scope Of Work Statement: Fighting for Every Parcel Through 3PL Partnerships</w:t>
      </w:r>
    </w:p>
    <w:p w14:paraId="44460CF5" w14:textId="77777777" w:rsidR="00A5202A" w:rsidRPr="00A5202A" w:rsidRDefault="00A5202A" w:rsidP="00A5202A">
      <w:pPr>
        <w:rPr>
          <w:rFonts w:asciiTheme="majorBidi" w:hAnsiTheme="majorBidi" w:cstheme="majorBidi"/>
          <w:b/>
          <w:bCs/>
          <w:color w:val="1F3864" w:themeColor="accent1" w:themeShade="80"/>
          <w:sz w:val="28"/>
          <w:szCs w:val="28"/>
          <w:u w:val="single"/>
          <w:lang w:eastAsia="en-CA"/>
        </w:rPr>
      </w:pPr>
      <w:r w:rsidRPr="00A5202A">
        <w:rPr>
          <w:rFonts w:asciiTheme="majorBidi" w:hAnsiTheme="majorBidi" w:cstheme="majorBidi"/>
          <w:b/>
          <w:bCs/>
          <w:color w:val="1F3864" w:themeColor="accent1" w:themeShade="80"/>
          <w:sz w:val="28"/>
          <w:szCs w:val="28"/>
          <w:u w:val="single"/>
          <w:lang w:eastAsia="en-CA"/>
        </w:rPr>
        <w:t>MGT4214 Industry Sales Project</w:t>
      </w:r>
    </w:p>
    <w:p w14:paraId="7A47BB02" w14:textId="77777777" w:rsidR="00A5202A" w:rsidRDefault="00A5202A" w:rsidP="0027042D">
      <w:pPr>
        <w:rPr>
          <w:rFonts w:asciiTheme="majorBidi" w:hAnsiTheme="majorBidi" w:cstheme="majorBidi"/>
          <w:b/>
          <w:bCs/>
          <w:color w:val="1F3864" w:themeColor="accent1" w:themeShade="80"/>
          <w:sz w:val="28"/>
          <w:szCs w:val="28"/>
          <w:u w:val="single"/>
          <w:lang w:eastAsia="en-CA"/>
        </w:rPr>
      </w:pPr>
    </w:p>
    <w:p w14:paraId="2FD18EA5" w14:textId="2E868922" w:rsidR="00DA7373" w:rsidRPr="0027042D" w:rsidRDefault="005F34BA"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Introduction:</w:t>
      </w:r>
    </w:p>
    <w:p w14:paraId="155A0BE3" w14:textId="6E668DE9" w:rsidR="00DA7373" w:rsidRDefault="00DA7373" w:rsidP="0027042D">
      <w:pPr>
        <w:rPr>
          <w:rFonts w:asciiTheme="majorBidi" w:hAnsiTheme="majorBidi" w:cstheme="majorBidi"/>
          <w:lang w:eastAsia="en-CA"/>
        </w:rPr>
      </w:pPr>
      <w:r w:rsidRPr="0027042D">
        <w:rPr>
          <w:rFonts w:asciiTheme="majorBidi" w:hAnsiTheme="majorBidi" w:cstheme="majorBidi"/>
          <w:lang w:eastAsia="en-CA"/>
        </w:rPr>
        <w:t>The project "</w:t>
      </w:r>
      <w:r w:rsidR="00CF522F">
        <w:rPr>
          <w:rFonts w:asciiTheme="majorBidi" w:hAnsiTheme="majorBidi" w:cstheme="majorBidi"/>
          <w:lang w:eastAsia="en-CA"/>
        </w:rPr>
        <w:t xml:space="preserve">Courier Growth </w:t>
      </w:r>
      <w:r w:rsidRPr="0027042D">
        <w:rPr>
          <w:rFonts w:asciiTheme="majorBidi" w:hAnsiTheme="majorBidi" w:cstheme="majorBidi"/>
          <w:lang w:eastAsia="en-CA"/>
        </w:rPr>
        <w:t>Partnership" aims to revolutionize the intercity parcel delivery services offered by Canada Post through strategic collaboration with a private courier service provider. This partnership endeavors to capitalize on the strengths and resources of both entities to elevate delivery speed, extend service coverage, and ensure the dependability of parcel deliveries across designated intercity routes.</w:t>
      </w:r>
    </w:p>
    <w:p w14:paraId="2647AF6B" w14:textId="77777777" w:rsidR="0027042D" w:rsidRPr="0027042D" w:rsidRDefault="0027042D" w:rsidP="0027042D">
      <w:pPr>
        <w:rPr>
          <w:rFonts w:asciiTheme="majorBidi" w:hAnsiTheme="majorBidi" w:cstheme="majorBidi"/>
          <w:lang w:eastAsia="en-CA"/>
        </w:rPr>
      </w:pPr>
    </w:p>
    <w:p w14:paraId="3A86C2EE" w14:textId="5AA8875A" w:rsidR="00DA7373" w:rsidRPr="0027042D" w:rsidRDefault="00DA7373"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Objectives</w:t>
      </w:r>
      <w:r w:rsidR="0015216F" w:rsidRPr="0027042D">
        <w:rPr>
          <w:rFonts w:asciiTheme="majorBidi" w:hAnsiTheme="majorBidi" w:cstheme="majorBidi"/>
          <w:b/>
          <w:bCs/>
          <w:color w:val="1F3864" w:themeColor="accent1" w:themeShade="80"/>
          <w:sz w:val="28"/>
          <w:szCs w:val="28"/>
          <w:u w:val="single"/>
          <w:lang w:eastAsia="en-CA"/>
        </w:rPr>
        <w:t>:</w:t>
      </w:r>
    </w:p>
    <w:p w14:paraId="5EF0F887" w14:textId="64EA2A4F"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 xml:space="preserve">The objectives of the project </w:t>
      </w:r>
      <w:r w:rsidR="002C0668" w:rsidRPr="0027042D">
        <w:rPr>
          <w:rFonts w:asciiTheme="majorBidi" w:hAnsiTheme="majorBidi" w:cstheme="majorBidi"/>
          <w:lang w:eastAsia="en-CA"/>
        </w:rPr>
        <w:t>are</w:t>
      </w:r>
      <w:r w:rsidRPr="0027042D">
        <w:rPr>
          <w:rFonts w:asciiTheme="majorBidi" w:hAnsiTheme="majorBidi" w:cstheme="majorBidi"/>
          <w:lang w:eastAsia="en-CA"/>
        </w:rPr>
        <w:t>:</w:t>
      </w:r>
    </w:p>
    <w:p w14:paraId="5D7B4B9A"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lang w:eastAsia="en-CA"/>
        </w:rPr>
        <w:t>Enhancing delivery speed and efficiency:</w:t>
      </w:r>
      <w:r w:rsidRPr="0027042D">
        <w:rPr>
          <w:rFonts w:asciiTheme="majorBidi" w:hAnsiTheme="majorBidi" w:cstheme="majorBidi"/>
          <w:lang w:eastAsia="en-CA"/>
        </w:rPr>
        <w:t xml:space="preserve"> Streamlining the parcel delivery process to reduce transit times and meet customer expectations for swift deliveries.</w:t>
      </w:r>
    </w:p>
    <w:p w14:paraId="5E1036C0"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lang w:eastAsia="en-CA"/>
        </w:rPr>
        <w:t>Expanding service coverage to underserved areas:</w:t>
      </w:r>
      <w:r w:rsidRPr="0027042D">
        <w:rPr>
          <w:rFonts w:asciiTheme="majorBidi" w:hAnsiTheme="majorBidi" w:cstheme="majorBidi"/>
          <w:lang w:eastAsia="en-CA"/>
        </w:rPr>
        <w:t xml:space="preserve"> Extending the reach of parcel delivery services to regions currently lacking adequate coverage.</w:t>
      </w:r>
    </w:p>
    <w:p w14:paraId="2F113B7E"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lang w:eastAsia="en-CA"/>
        </w:rPr>
        <w:t xml:space="preserve">Ensuring reliable and timely delivery of parcels: </w:t>
      </w:r>
      <w:r w:rsidRPr="0027042D">
        <w:rPr>
          <w:rFonts w:asciiTheme="majorBidi" w:hAnsiTheme="majorBidi" w:cstheme="majorBidi"/>
          <w:lang w:eastAsia="en-CA"/>
        </w:rPr>
        <w:t>Implementing measures to guarantee the consistent and punctual delivery of parcels, enhancing customer satisfaction and loyalty.</w:t>
      </w:r>
    </w:p>
    <w:p w14:paraId="43241F26" w14:textId="77777777" w:rsidR="00DA7373" w:rsidRDefault="00DA7373" w:rsidP="0027042D">
      <w:pPr>
        <w:rPr>
          <w:rFonts w:asciiTheme="majorBidi" w:hAnsiTheme="majorBidi" w:cstheme="majorBidi"/>
          <w:lang w:eastAsia="en-CA"/>
        </w:rPr>
      </w:pPr>
      <w:r w:rsidRPr="0027042D">
        <w:rPr>
          <w:rFonts w:asciiTheme="majorBidi" w:hAnsiTheme="majorBidi" w:cstheme="majorBidi"/>
          <w:i/>
          <w:iCs/>
          <w:lang w:eastAsia="en-CA"/>
        </w:rPr>
        <w:t>Optimizing operational costs and resource utilization:</w:t>
      </w:r>
      <w:r w:rsidRPr="0027042D">
        <w:rPr>
          <w:rFonts w:asciiTheme="majorBidi" w:hAnsiTheme="majorBidi" w:cstheme="majorBidi"/>
          <w:lang w:eastAsia="en-CA"/>
        </w:rPr>
        <w:t xml:space="preserve"> Maximizing efficiency in operational processes to minimize costs while maintaining service quality.</w:t>
      </w:r>
    </w:p>
    <w:p w14:paraId="31FE656B" w14:textId="77777777" w:rsidR="0027042D" w:rsidRPr="0027042D" w:rsidRDefault="0027042D" w:rsidP="0027042D">
      <w:pPr>
        <w:rPr>
          <w:rFonts w:asciiTheme="majorBidi" w:hAnsiTheme="majorBidi" w:cstheme="majorBidi"/>
          <w:lang w:eastAsia="en-CA"/>
        </w:rPr>
      </w:pPr>
    </w:p>
    <w:p w14:paraId="5BCBCE7E" w14:textId="0665F2B1" w:rsidR="00DA7373" w:rsidRPr="0027042D" w:rsidRDefault="00DA7373"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Scope of Work</w:t>
      </w:r>
      <w:r w:rsidR="002C0668" w:rsidRPr="0027042D">
        <w:rPr>
          <w:rFonts w:asciiTheme="majorBidi" w:hAnsiTheme="majorBidi" w:cstheme="majorBidi"/>
          <w:b/>
          <w:bCs/>
          <w:color w:val="1F3864" w:themeColor="accent1" w:themeShade="80"/>
          <w:sz w:val="28"/>
          <w:szCs w:val="28"/>
          <w:u w:val="single"/>
          <w:lang w:eastAsia="en-CA"/>
        </w:rPr>
        <w:t>:</w:t>
      </w:r>
    </w:p>
    <w:p w14:paraId="34BDA1DF"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The scope of work for the project involves:</w:t>
      </w:r>
    </w:p>
    <w:p w14:paraId="69F7C9A4"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u w:val="single"/>
          <w:lang w:eastAsia="en-CA"/>
        </w:rPr>
        <w:t>Establishing partnership agreements and contractual terms:</w:t>
      </w:r>
      <w:r w:rsidRPr="0027042D">
        <w:rPr>
          <w:rFonts w:asciiTheme="majorBidi" w:hAnsiTheme="majorBidi" w:cstheme="majorBidi"/>
          <w:lang w:eastAsia="en-CA"/>
        </w:rPr>
        <w:t xml:space="preserve"> Negotiating mutually beneficial terms and conditions with the selected private courier service provider.</w:t>
      </w:r>
    </w:p>
    <w:p w14:paraId="61FF8C6A" w14:textId="6189256E"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u w:val="single"/>
          <w:lang w:eastAsia="en-CA"/>
        </w:rPr>
        <w:t>Defining service level agreements (</w:t>
      </w:r>
      <w:r w:rsidR="002146AA" w:rsidRPr="0027042D">
        <w:rPr>
          <w:rFonts w:asciiTheme="majorBidi" w:hAnsiTheme="majorBidi" w:cstheme="majorBidi"/>
          <w:i/>
          <w:iCs/>
          <w:u w:val="single"/>
          <w:lang w:eastAsia="en-CA"/>
        </w:rPr>
        <w:t>slas</w:t>
      </w:r>
      <w:r w:rsidRPr="0027042D">
        <w:rPr>
          <w:rFonts w:asciiTheme="majorBidi" w:hAnsiTheme="majorBidi" w:cstheme="majorBidi"/>
          <w:i/>
          <w:iCs/>
          <w:u w:val="single"/>
          <w:lang w:eastAsia="en-CA"/>
        </w:rPr>
        <w:t>) for performance metrics:</w:t>
      </w:r>
      <w:r w:rsidRPr="0027042D">
        <w:rPr>
          <w:rFonts w:asciiTheme="majorBidi" w:hAnsiTheme="majorBidi" w:cstheme="majorBidi"/>
          <w:lang w:eastAsia="en-CA"/>
        </w:rPr>
        <w:t xml:space="preserve"> Establishing clear benchmarks for delivery speed, reliability, and customer service standards.</w:t>
      </w:r>
    </w:p>
    <w:p w14:paraId="23BAB7AB"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u w:val="single"/>
          <w:lang w:eastAsia="en-CA"/>
        </w:rPr>
        <w:t>Integrating operational processes and systems:</w:t>
      </w:r>
      <w:r w:rsidRPr="0027042D">
        <w:rPr>
          <w:rFonts w:asciiTheme="majorBidi" w:hAnsiTheme="majorBidi" w:cstheme="majorBidi"/>
          <w:lang w:eastAsia="en-CA"/>
        </w:rPr>
        <w:t xml:space="preserve"> Ensuring seamless integration between Canada Post and the private courier service provider to facilitate efficient parcel handling and tracking.</w:t>
      </w:r>
    </w:p>
    <w:p w14:paraId="4D24E9F2"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u w:val="single"/>
          <w:lang w:eastAsia="en-CA"/>
        </w:rPr>
        <w:t>Coordinating delivery schedules and routes:</w:t>
      </w:r>
      <w:r w:rsidRPr="0027042D">
        <w:rPr>
          <w:rFonts w:asciiTheme="majorBidi" w:hAnsiTheme="majorBidi" w:cstheme="majorBidi"/>
          <w:lang w:eastAsia="en-CA"/>
        </w:rPr>
        <w:t xml:space="preserve"> Optimizing delivery routes and schedules to maximize efficiency and minimize transit times.</w:t>
      </w:r>
    </w:p>
    <w:p w14:paraId="1C2FC60D"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i/>
          <w:iCs/>
          <w:u w:val="single"/>
          <w:lang w:eastAsia="en-CA"/>
        </w:rPr>
        <w:lastRenderedPageBreak/>
        <w:t>Implementing real-time parcel tracking and customer support:</w:t>
      </w:r>
      <w:r w:rsidRPr="0027042D">
        <w:rPr>
          <w:rFonts w:asciiTheme="majorBidi" w:hAnsiTheme="majorBidi" w:cstheme="majorBidi"/>
          <w:lang w:eastAsia="en-CA"/>
        </w:rPr>
        <w:t xml:space="preserve"> Enhancing transparency and customer satisfaction through real-time tracking capabilities and responsive support services.</w:t>
      </w:r>
    </w:p>
    <w:p w14:paraId="1DC7463A" w14:textId="5220CEEF" w:rsidR="00DA7373" w:rsidRDefault="00DA7373" w:rsidP="0027042D">
      <w:pPr>
        <w:rPr>
          <w:rFonts w:asciiTheme="majorBidi" w:hAnsiTheme="majorBidi" w:cstheme="majorBidi"/>
          <w:lang w:eastAsia="en-CA"/>
        </w:rPr>
      </w:pPr>
      <w:r w:rsidRPr="0027042D">
        <w:rPr>
          <w:rFonts w:asciiTheme="majorBidi" w:hAnsiTheme="majorBidi" w:cstheme="majorBidi"/>
          <w:i/>
          <w:iCs/>
          <w:u w:val="single"/>
          <w:lang w:eastAsia="en-CA"/>
        </w:rPr>
        <w:t>Conducting periodic performance reviews and improvement initiatives:</w:t>
      </w:r>
      <w:r w:rsidRPr="0027042D">
        <w:rPr>
          <w:rFonts w:asciiTheme="majorBidi" w:hAnsiTheme="majorBidi" w:cstheme="majorBidi"/>
          <w:lang w:eastAsia="en-CA"/>
        </w:rPr>
        <w:t xml:space="preserve"> Continuously monitoring service performance and identifying opportunities for enhancement through feedback and data analysis.</w:t>
      </w:r>
    </w:p>
    <w:p w14:paraId="20945EA1" w14:textId="77777777" w:rsidR="0027042D" w:rsidRDefault="0027042D" w:rsidP="0027042D">
      <w:pPr>
        <w:rPr>
          <w:rFonts w:asciiTheme="majorBidi" w:hAnsiTheme="majorBidi" w:cstheme="majorBidi"/>
          <w:lang w:eastAsia="en-CA"/>
        </w:rPr>
      </w:pPr>
    </w:p>
    <w:p w14:paraId="461B81EA" w14:textId="77777777" w:rsidR="0027042D" w:rsidRPr="0027042D" w:rsidRDefault="0027042D" w:rsidP="0027042D">
      <w:pPr>
        <w:rPr>
          <w:rFonts w:asciiTheme="majorBidi" w:hAnsiTheme="majorBidi" w:cstheme="majorBidi"/>
          <w:lang w:eastAsia="en-CA"/>
        </w:rPr>
      </w:pPr>
    </w:p>
    <w:p w14:paraId="00DDD9D1" w14:textId="4DF8FA0B" w:rsidR="00DA7373" w:rsidRPr="0027042D" w:rsidRDefault="00DA7373"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Task List</w:t>
      </w:r>
      <w:r w:rsidR="008E29C6" w:rsidRPr="0027042D">
        <w:rPr>
          <w:rFonts w:asciiTheme="majorBidi" w:hAnsiTheme="majorBidi" w:cstheme="majorBidi"/>
          <w:b/>
          <w:bCs/>
          <w:color w:val="1F3864" w:themeColor="accent1" w:themeShade="80"/>
          <w:sz w:val="28"/>
          <w:szCs w:val="28"/>
          <w:u w:val="single"/>
          <w:lang w:eastAsia="en-CA"/>
        </w:rPr>
        <w:t>:</w:t>
      </w:r>
    </w:p>
    <w:p w14:paraId="59F9E9FC"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Conduct Market Research (January 15, 2024 - February 15, 2024):</w:t>
      </w:r>
    </w:p>
    <w:p w14:paraId="63925830"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Identify potential private courier service providers with a strong presence and reputation in the intercity parcel delivery sector.</w:t>
      </w:r>
    </w:p>
    <w:p w14:paraId="004E2779"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Analyze the capabilities, service offerings, and geographic coverage of shortlisted providers.</w:t>
      </w:r>
    </w:p>
    <w:p w14:paraId="514CEE00"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Evaluate the compatibility of each provider with Canada Post's objectives and requirements.</w:t>
      </w:r>
    </w:p>
    <w:p w14:paraId="0F5353D1"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Draft Partnership Proposals (February 16, 2024 - March 15, 2024):</w:t>
      </w:r>
    </w:p>
    <w:p w14:paraId="0AC32450"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Develop comprehensive partnership proposals outlining the objectives, scope, and expectations of the collaboration.</w:t>
      </w:r>
    </w:p>
    <w:p w14:paraId="7B54CB0E"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Tailor proposals to address the unique strengths and potential synergies between Canada Post and each shortlisted provider.</w:t>
      </w:r>
    </w:p>
    <w:p w14:paraId="7EFEC88D"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Include detailed plans for operational integration, service level agreements, and performance metrics.</w:t>
      </w:r>
    </w:p>
    <w:p w14:paraId="0F60BBCB"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Initiate Discussions and Negotiations (March 16, 2024 - April 15, 2024):</w:t>
      </w:r>
    </w:p>
    <w:p w14:paraId="0D1103E3"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Engage in dialogue with representatives from shortlisted private courier service providers to discuss partnership opportunities.</w:t>
      </w:r>
    </w:p>
    <w:p w14:paraId="60CEC439"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Negotiate terms and conditions, including pricing structures, service level commitments, and contractual obligations.</w:t>
      </w:r>
    </w:p>
    <w:p w14:paraId="774AB7B7"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Seek alignment on key deliverables and timelines to ensure mutual understanding and agreement.</w:t>
      </w:r>
    </w:p>
    <w:p w14:paraId="0876CEBC" w14:textId="3FD233BF"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 xml:space="preserve">Finalize Contractual Agreements and </w:t>
      </w:r>
      <w:r w:rsidR="002146AA" w:rsidRPr="0027042D">
        <w:rPr>
          <w:rFonts w:asciiTheme="majorBidi" w:hAnsiTheme="majorBidi" w:cstheme="majorBidi"/>
          <w:b/>
          <w:bCs/>
          <w:lang w:eastAsia="en-CA"/>
        </w:rPr>
        <w:t xml:space="preserve">slas </w:t>
      </w:r>
      <w:r w:rsidRPr="0027042D">
        <w:rPr>
          <w:rFonts w:asciiTheme="majorBidi" w:hAnsiTheme="majorBidi" w:cstheme="majorBidi"/>
          <w:b/>
          <w:bCs/>
          <w:lang w:eastAsia="en-CA"/>
        </w:rPr>
        <w:t>(April 16, 2024 - May 15, 2024):</w:t>
      </w:r>
    </w:p>
    <w:p w14:paraId="50E5C176"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Work with legal and procurement teams to finalize contractual agreements with the selected private courier service provider.</w:t>
      </w:r>
    </w:p>
    <w:p w14:paraId="193BAA6E" w14:textId="7BBBEC7F"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Define clear service level agreements (</w:t>
      </w:r>
      <w:r w:rsidR="002146AA" w:rsidRPr="0027042D">
        <w:rPr>
          <w:rFonts w:asciiTheme="majorBidi" w:hAnsiTheme="majorBidi" w:cstheme="majorBidi"/>
          <w:lang w:eastAsia="en-CA"/>
        </w:rPr>
        <w:t>slas</w:t>
      </w:r>
      <w:r w:rsidRPr="0027042D">
        <w:rPr>
          <w:rFonts w:asciiTheme="majorBidi" w:hAnsiTheme="majorBidi" w:cstheme="majorBidi"/>
          <w:lang w:eastAsia="en-CA"/>
        </w:rPr>
        <w:t>) specifying performance metrics, delivery standards, and dispute resolution mechanisms.</w:t>
      </w:r>
    </w:p>
    <w:p w14:paraId="2105FA48"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Ensure that all parties are fully aligned on contractual terms and obligations before proceeding to implementation.</w:t>
      </w:r>
    </w:p>
    <w:p w14:paraId="7D5F5818"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Coordinate Systems Integration (May 16, 2024 - June 15, 2024):</w:t>
      </w:r>
    </w:p>
    <w:p w14:paraId="4DC39CE9"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Collaborate with IT teams from Canada Post and the private courier service provider to integrate operational systems and technologies.</w:t>
      </w:r>
    </w:p>
    <w:p w14:paraId="64676AC9"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Implement solutions for real-time parcel tracking, data exchange, and communication between the two entities.</w:t>
      </w:r>
    </w:p>
    <w:p w14:paraId="6E78A08C"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Conduct thorough testing to validate the functionality and reliability of integrated systems before deployment.</w:t>
      </w:r>
    </w:p>
    <w:p w14:paraId="24B3FA8B"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Develop Communication Protocols and Escalation Procedures (June 16, 2024 - July 15, 2024):</w:t>
      </w:r>
    </w:p>
    <w:p w14:paraId="279F7EB0"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Establish clear communication protocols and channels for coordination between Canada Post and the private courier service provider.</w:t>
      </w:r>
    </w:p>
    <w:p w14:paraId="2CCBF7C3"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Define escalation procedures for addressing issues, resolving disputes, and ensuring timely resolution of customer inquiries and complaints.</w:t>
      </w:r>
    </w:p>
    <w:p w14:paraId="27ECB4CE"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Foster a collaborative and transparent working relationship to facilitate effective problem-solving and decision-making.</w:t>
      </w:r>
    </w:p>
    <w:p w14:paraId="3EE108D2"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Establish Operational Workflows and Training Programs (July 16, 2024 - August 15, 2024):</w:t>
      </w:r>
    </w:p>
    <w:p w14:paraId="5A1C2CCA"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Design operational workflows outlining the step-by-step processes for parcel handling, sorting, and delivery.</w:t>
      </w:r>
    </w:p>
    <w:p w14:paraId="05EF2CAF"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Develop training programs to educate staff members from both Canada Post and the private courier service provider on new operational procedures and technologies.</w:t>
      </w:r>
    </w:p>
    <w:p w14:paraId="4391ED3F"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Conduct training sessions to ensure that all personnel are adequately prepared to execute their roles and responsibilities effectively.</w:t>
      </w:r>
    </w:p>
    <w:p w14:paraId="50476227"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Implement Pilot Testing Phase (August 16, 2024 - September 15, 2024):</w:t>
      </w:r>
    </w:p>
    <w:p w14:paraId="5D8D4AF5"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Launch a pilot testing phase to validate the performance and reliability of the enhanced intercity parcel delivery services.</w:t>
      </w:r>
    </w:p>
    <w:p w14:paraId="10817C36" w14:textId="2BEC2F6D"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Monitor key performance indicators (</w:t>
      </w:r>
      <w:proofErr w:type="spellStart"/>
      <w:r w:rsidR="002146AA" w:rsidRPr="0027042D">
        <w:rPr>
          <w:rFonts w:asciiTheme="majorBidi" w:hAnsiTheme="majorBidi" w:cstheme="majorBidi"/>
          <w:lang w:eastAsia="en-CA"/>
        </w:rPr>
        <w:t>kpis</w:t>
      </w:r>
      <w:proofErr w:type="spellEnd"/>
      <w:r w:rsidRPr="0027042D">
        <w:rPr>
          <w:rFonts w:asciiTheme="majorBidi" w:hAnsiTheme="majorBidi" w:cstheme="majorBidi"/>
          <w:lang w:eastAsia="en-CA"/>
        </w:rPr>
        <w:t>) and customer feedback to assess the success of the pilot program and identify areas for improvement.</w:t>
      </w:r>
    </w:p>
    <w:p w14:paraId="5286E9F9"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Iterate on processes and procedures based on insights gained during the pilot testing phase to optimize service delivery.</w:t>
      </w:r>
    </w:p>
    <w:p w14:paraId="1CCAE4CE" w14:textId="77777777" w:rsidR="00DA7373" w:rsidRPr="0027042D" w:rsidRDefault="00DA7373" w:rsidP="0027042D">
      <w:pPr>
        <w:rPr>
          <w:rFonts w:asciiTheme="majorBidi" w:hAnsiTheme="majorBidi" w:cstheme="majorBidi"/>
          <w:b/>
          <w:bCs/>
          <w:lang w:eastAsia="en-CA"/>
        </w:rPr>
      </w:pPr>
      <w:r w:rsidRPr="0027042D">
        <w:rPr>
          <w:rFonts w:asciiTheme="majorBidi" w:hAnsiTheme="majorBidi" w:cstheme="majorBidi"/>
          <w:b/>
          <w:bCs/>
          <w:lang w:eastAsia="en-CA"/>
        </w:rPr>
        <w:t>Launch Full-Scale Implementation (September 16, 2024 - October 15, 2024):</w:t>
      </w:r>
    </w:p>
    <w:p w14:paraId="2EB8632B"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Roll out the enhanced intercity parcel delivery services across designated routes and service areas.</w:t>
      </w:r>
    </w:p>
    <w:p w14:paraId="72C1222A"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Ensure seamless transition from the pilot testing phase to full-scale implementation, minimizing disruptions to service quality and customer experience.</w:t>
      </w:r>
    </w:p>
    <w:p w14:paraId="76489247"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Communicate the launch of the enhanced services to stakeholders, customers, and the public to generate awareness and excitement.</w:t>
      </w:r>
    </w:p>
    <w:p w14:paraId="592092B8"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Monitor Service Performance and Conduct Reviews (Ongoing):</w:t>
      </w:r>
    </w:p>
    <w:p w14:paraId="51A99075" w14:textId="0A3BF453"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 xml:space="preserve">Continuously monitor service performance against established </w:t>
      </w:r>
      <w:proofErr w:type="spellStart"/>
      <w:r w:rsidR="002146AA" w:rsidRPr="0027042D">
        <w:rPr>
          <w:rFonts w:asciiTheme="majorBidi" w:hAnsiTheme="majorBidi" w:cstheme="majorBidi"/>
          <w:lang w:eastAsia="en-CA"/>
        </w:rPr>
        <w:t>slas</w:t>
      </w:r>
      <w:proofErr w:type="spellEnd"/>
      <w:r w:rsidR="002146AA" w:rsidRPr="0027042D">
        <w:rPr>
          <w:rFonts w:asciiTheme="majorBidi" w:hAnsiTheme="majorBidi" w:cstheme="majorBidi"/>
          <w:lang w:eastAsia="en-CA"/>
        </w:rPr>
        <w:t xml:space="preserve"> </w:t>
      </w:r>
      <w:r w:rsidRPr="0027042D">
        <w:rPr>
          <w:rFonts w:asciiTheme="majorBidi" w:hAnsiTheme="majorBidi" w:cstheme="majorBidi"/>
          <w:lang w:eastAsia="en-CA"/>
        </w:rPr>
        <w:t xml:space="preserve">and </w:t>
      </w:r>
      <w:proofErr w:type="spellStart"/>
      <w:r w:rsidR="002146AA" w:rsidRPr="0027042D">
        <w:rPr>
          <w:rFonts w:asciiTheme="majorBidi" w:hAnsiTheme="majorBidi" w:cstheme="majorBidi"/>
          <w:lang w:eastAsia="en-CA"/>
        </w:rPr>
        <w:t>kpis</w:t>
      </w:r>
      <w:proofErr w:type="spellEnd"/>
      <w:r w:rsidR="002146AA" w:rsidRPr="0027042D">
        <w:rPr>
          <w:rFonts w:asciiTheme="majorBidi" w:hAnsiTheme="majorBidi" w:cstheme="majorBidi"/>
          <w:lang w:eastAsia="en-CA"/>
        </w:rPr>
        <w:t xml:space="preserve"> </w:t>
      </w:r>
      <w:r w:rsidRPr="0027042D">
        <w:rPr>
          <w:rFonts w:asciiTheme="majorBidi" w:hAnsiTheme="majorBidi" w:cstheme="majorBidi"/>
          <w:lang w:eastAsia="en-CA"/>
        </w:rPr>
        <w:t>to identify trends, patterns, and areas for improvement.</w:t>
      </w:r>
    </w:p>
    <w:p w14:paraId="7117BCC1"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Conduct regular performance reviews and analysis to assess the effectiveness of the partnership and identify opportunities for optimization.</w:t>
      </w:r>
    </w:p>
    <w:p w14:paraId="36B139AA" w14:textId="77777777" w:rsidR="00DA7373" w:rsidRDefault="00DA7373" w:rsidP="0027042D">
      <w:pPr>
        <w:rPr>
          <w:rFonts w:asciiTheme="majorBidi" w:hAnsiTheme="majorBidi" w:cstheme="majorBidi"/>
          <w:lang w:eastAsia="en-CA"/>
        </w:rPr>
      </w:pPr>
      <w:r w:rsidRPr="0027042D">
        <w:rPr>
          <w:rFonts w:asciiTheme="majorBidi" w:hAnsiTheme="majorBidi" w:cstheme="majorBidi"/>
          <w:lang w:eastAsia="en-CA"/>
        </w:rPr>
        <w:t>Solicit feedback from customers, stakeholders, and internal teams to gauge satisfaction levels and address any issues or concerns promptly.</w:t>
      </w:r>
    </w:p>
    <w:p w14:paraId="320117AD" w14:textId="77777777" w:rsidR="0027042D" w:rsidRDefault="0027042D" w:rsidP="0027042D">
      <w:pPr>
        <w:rPr>
          <w:rFonts w:asciiTheme="majorBidi" w:hAnsiTheme="majorBidi" w:cstheme="majorBidi"/>
          <w:lang w:eastAsia="en-CA"/>
        </w:rPr>
      </w:pPr>
    </w:p>
    <w:p w14:paraId="72747A3F" w14:textId="77777777" w:rsidR="0027042D" w:rsidRPr="0027042D" w:rsidRDefault="0027042D" w:rsidP="0027042D">
      <w:pPr>
        <w:rPr>
          <w:rFonts w:asciiTheme="majorBidi" w:hAnsiTheme="majorBidi" w:cstheme="majorBidi"/>
          <w:lang w:eastAsia="en-CA"/>
        </w:rPr>
      </w:pPr>
    </w:p>
    <w:p w14:paraId="47FE0AD8" w14:textId="7982B5E6" w:rsidR="00DA7373" w:rsidRPr="0027042D" w:rsidRDefault="00DA7373"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Project Schedule</w:t>
      </w:r>
      <w:r w:rsidR="0027042D" w:rsidRPr="0027042D">
        <w:rPr>
          <w:rFonts w:asciiTheme="majorBidi" w:hAnsiTheme="majorBidi" w:cstheme="majorBidi"/>
          <w:b/>
          <w:bCs/>
          <w:color w:val="1F3864" w:themeColor="accent1" w:themeShade="80"/>
          <w:sz w:val="28"/>
          <w:szCs w:val="28"/>
          <w:u w:val="single"/>
          <w:lang w:eastAsia="en-CA"/>
        </w:rPr>
        <w:t>:</w:t>
      </w:r>
    </w:p>
    <w:p w14:paraId="77F2E35F"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The project will be executed according to the following schedule:</w:t>
      </w:r>
    </w:p>
    <w:p w14:paraId="3C09AAB9"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Market Research: January 15, 2024 - February 15, 2024</w:t>
      </w:r>
    </w:p>
    <w:p w14:paraId="59E754BF"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Proposal Drafting: February 16, 2024 - March 15, 2024</w:t>
      </w:r>
    </w:p>
    <w:p w14:paraId="1AAAFF8D"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Negotiations and Agreements: March 16, 2024 - April 15, 2024</w:t>
      </w:r>
    </w:p>
    <w:p w14:paraId="2D1A87BC"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Systems Integration: April 16, 2024 - May 15, 2024</w:t>
      </w:r>
    </w:p>
    <w:p w14:paraId="6DD60405"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Operational Readiness: May 16, 2024 - June 15, 2024</w:t>
      </w:r>
    </w:p>
    <w:p w14:paraId="46653405"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Pilot Testing: June 16, 2024 - July 15, 2024</w:t>
      </w:r>
    </w:p>
    <w:p w14:paraId="33897590"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Full-Scale Implementation: July 16, 2024 - August 15, 2024</w:t>
      </w:r>
    </w:p>
    <w:p w14:paraId="3B6FF5AC" w14:textId="77777777" w:rsidR="00DA7373" w:rsidRDefault="00DA7373" w:rsidP="0027042D">
      <w:pPr>
        <w:rPr>
          <w:rFonts w:asciiTheme="majorBidi" w:hAnsiTheme="majorBidi" w:cstheme="majorBidi"/>
          <w:lang w:eastAsia="en-CA"/>
        </w:rPr>
      </w:pPr>
      <w:r w:rsidRPr="0027042D">
        <w:rPr>
          <w:rFonts w:asciiTheme="majorBidi" w:hAnsiTheme="majorBidi" w:cstheme="majorBidi"/>
          <w:lang w:eastAsia="en-CA"/>
        </w:rPr>
        <w:t>Performance Monitoring and Review: Ongoing</w:t>
      </w:r>
    </w:p>
    <w:p w14:paraId="784AC81E" w14:textId="77777777" w:rsidR="0027042D" w:rsidRPr="0027042D" w:rsidRDefault="0027042D" w:rsidP="0027042D">
      <w:pPr>
        <w:rPr>
          <w:rFonts w:asciiTheme="majorBidi" w:hAnsiTheme="majorBidi" w:cstheme="majorBidi"/>
          <w:lang w:eastAsia="en-CA"/>
        </w:rPr>
      </w:pPr>
    </w:p>
    <w:p w14:paraId="51309196" w14:textId="67EC291F" w:rsidR="00DA7373" w:rsidRPr="0027042D" w:rsidRDefault="00DA7373"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Project Deliverables</w:t>
      </w:r>
      <w:r w:rsidR="0027042D" w:rsidRPr="0027042D">
        <w:rPr>
          <w:rFonts w:asciiTheme="majorBidi" w:hAnsiTheme="majorBidi" w:cstheme="majorBidi"/>
          <w:b/>
          <w:bCs/>
          <w:color w:val="1F3864" w:themeColor="accent1" w:themeShade="80"/>
          <w:sz w:val="28"/>
          <w:szCs w:val="28"/>
          <w:u w:val="single"/>
          <w:lang w:eastAsia="en-CA"/>
        </w:rPr>
        <w:t>:</w:t>
      </w:r>
    </w:p>
    <w:p w14:paraId="4F4E19FB"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Upon completion of the project, the following deliverables will be provided:</w:t>
      </w:r>
    </w:p>
    <w:p w14:paraId="0247A102"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Signed partnership agreements and contractual documents with the private courier service provider.</w:t>
      </w:r>
    </w:p>
    <w:p w14:paraId="10F86FA5" w14:textId="7082E229"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Defined service level agreements (</w:t>
      </w:r>
      <w:r w:rsidR="0027042D">
        <w:rPr>
          <w:rFonts w:asciiTheme="majorBidi" w:hAnsiTheme="majorBidi" w:cstheme="majorBidi"/>
          <w:lang w:eastAsia="en-CA"/>
        </w:rPr>
        <w:t>SLAS</w:t>
      </w:r>
      <w:r w:rsidRPr="0027042D">
        <w:rPr>
          <w:rFonts w:asciiTheme="majorBidi" w:hAnsiTheme="majorBidi" w:cstheme="majorBidi"/>
          <w:lang w:eastAsia="en-CA"/>
        </w:rPr>
        <w:t>) outlining performance metrics and delivery standards.</w:t>
      </w:r>
    </w:p>
    <w:p w14:paraId="25DFBCFA"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Integrated operational systems for real-time parcel tracking and data exchange.</w:t>
      </w:r>
    </w:p>
    <w:p w14:paraId="1361777F"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Established communication protocols and escalation procedures for issue resolution.</w:t>
      </w:r>
    </w:p>
    <w:p w14:paraId="1D321137"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Trained staff members equipped to execute operational workflows effectively.</w:t>
      </w:r>
    </w:p>
    <w:p w14:paraId="24CB28CC" w14:textId="77777777" w:rsidR="00DA7373" w:rsidRPr="0027042D" w:rsidRDefault="00DA7373" w:rsidP="0027042D">
      <w:pPr>
        <w:rPr>
          <w:rFonts w:asciiTheme="majorBidi" w:hAnsiTheme="majorBidi" w:cstheme="majorBidi"/>
          <w:lang w:eastAsia="en-CA"/>
        </w:rPr>
      </w:pPr>
      <w:r w:rsidRPr="0027042D">
        <w:rPr>
          <w:rFonts w:asciiTheme="majorBidi" w:hAnsiTheme="majorBidi" w:cstheme="majorBidi"/>
          <w:lang w:eastAsia="en-CA"/>
        </w:rPr>
        <w:t>Successful pilot testing phase results demonstrating the viability and effectiveness of the enhanced services.</w:t>
      </w:r>
    </w:p>
    <w:p w14:paraId="20E8EE55" w14:textId="77777777" w:rsidR="00DA7373" w:rsidRDefault="00DA7373" w:rsidP="0027042D">
      <w:pPr>
        <w:rPr>
          <w:rFonts w:asciiTheme="majorBidi" w:hAnsiTheme="majorBidi" w:cstheme="majorBidi"/>
          <w:lang w:eastAsia="en-CA"/>
        </w:rPr>
      </w:pPr>
      <w:r w:rsidRPr="0027042D">
        <w:rPr>
          <w:rFonts w:asciiTheme="majorBidi" w:hAnsiTheme="majorBidi" w:cstheme="majorBidi"/>
          <w:lang w:eastAsia="en-CA"/>
        </w:rPr>
        <w:t>Full-scale implementation of enhanced intercity parcel delivery services across designated routes and service areas.</w:t>
      </w:r>
    </w:p>
    <w:p w14:paraId="5D2EFEB1" w14:textId="77777777" w:rsidR="0027042D" w:rsidRPr="0027042D" w:rsidRDefault="0027042D" w:rsidP="0027042D">
      <w:pPr>
        <w:rPr>
          <w:rFonts w:asciiTheme="majorBidi" w:hAnsiTheme="majorBidi" w:cstheme="majorBidi"/>
          <w:lang w:eastAsia="en-CA"/>
        </w:rPr>
      </w:pPr>
    </w:p>
    <w:p w14:paraId="230BECA7" w14:textId="6EEDAD8E" w:rsidR="00DA7373" w:rsidRPr="0027042D" w:rsidRDefault="00DA7373" w:rsidP="0027042D">
      <w:pPr>
        <w:rPr>
          <w:rFonts w:asciiTheme="majorBidi" w:hAnsiTheme="majorBidi" w:cstheme="majorBidi"/>
          <w:b/>
          <w:bCs/>
          <w:color w:val="1F3864" w:themeColor="accent1" w:themeShade="80"/>
          <w:sz w:val="28"/>
          <w:szCs w:val="28"/>
          <w:u w:val="single"/>
          <w:lang w:eastAsia="en-CA"/>
        </w:rPr>
      </w:pPr>
      <w:r w:rsidRPr="0027042D">
        <w:rPr>
          <w:rFonts w:asciiTheme="majorBidi" w:hAnsiTheme="majorBidi" w:cstheme="majorBidi"/>
          <w:b/>
          <w:bCs/>
          <w:color w:val="1F3864" w:themeColor="accent1" w:themeShade="80"/>
          <w:sz w:val="28"/>
          <w:szCs w:val="28"/>
          <w:u w:val="single"/>
          <w:lang w:eastAsia="en-CA"/>
        </w:rPr>
        <w:t>Meeting Time/Location</w:t>
      </w:r>
      <w:r w:rsidR="0027042D" w:rsidRPr="0027042D">
        <w:rPr>
          <w:rFonts w:asciiTheme="majorBidi" w:hAnsiTheme="majorBidi" w:cstheme="majorBidi"/>
          <w:b/>
          <w:bCs/>
          <w:color w:val="1F3864" w:themeColor="accent1" w:themeShade="80"/>
          <w:sz w:val="28"/>
          <w:szCs w:val="28"/>
          <w:u w:val="single"/>
          <w:lang w:eastAsia="en-CA"/>
        </w:rPr>
        <w:t>:</w:t>
      </w:r>
    </w:p>
    <w:p w14:paraId="1C04B28C" w14:textId="0B24B5B2" w:rsidR="00DA7373" w:rsidRDefault="00DA7373" w:rsidP="0027042D">
      <w:pPr>
        <w:rPr>
          <w:rFonts w:asciiTheme="majorBidi" w:hAnsiTheme="majorBidi" w:cstheme="majorBidi"/>
          <w:lang w:eastAsia="en-CA"/>
        </w:rPr>
      </w:pPr>
      <w:r w:rsidRPr="0027042D">
        <w:rPr>
          <w:rFonts w:asciiTheme="majorBidi" w:hAnsiTheme="majorBidi" w:cstheme="majorBidi"/>
          <w:lang w:eastAsia="en-CA"/>
        </w:rPr>
        <w:t>Virtual meetings will be scheduled as needed to facilitate communication and collaboration between project stakeholders and team members.</w:t>
      </w:r>
    </w:p>
    <w:p w14:paraId="302B8664" w14:textId="77777777" w:rsidR="0027042D" w:rsidRPr="0027042D" w:rsidRDefault="0027042D" w:rsidP="0027042D">
      <w:pPr>
        <w:rPr>
          <w:rFonts w:asciiTheme="majorBidi" w:hAnsiTheme="majorBidi" w:cstheme="majorBidi"/>
          <w:lang w:eastAsia="en-CA"/>
        </w:rPr>
      </w:pPr>
    </w:p>
    <w:p w14:paraId="3B5AABE1" w14:textId="10CF7E40" w:rsidR="00DA7373" w:rsidRPr="0027042D" w:rsidRDefault="00DA7373" w:rsidP="0027042D">
      <w:pPr>
        <w:rPr>
          <w:rFonts w:asciiTheme="majorBidi" w:hAnsiTheme="majorBidi" w:cstheme="majorBidi"/>
          <w:lang w:eastAsia="en-CA"/>
        </w:rPr>
      </w:pPr>
    </w:p>
    <w:p w14:paraId="0EAF0331" w14:textId="1E9850AC" w:rsidR="0073650E" w:rsidRPr="0027042D" w:rsidRDefault="0073650E" w:rsidP="0027042D">
      <w:pPr>
        <w:rPr>
          <w:rFonts w:asciiTheme="majorBidi" w:hAnsiTheme="majorBidi" w:cstheme="majorBidi"/>
        </w:rPr>
      </w:pPr>
    </w:p>
    <w:sectPr w:rsidR="0073650E" w:rsidRPr="00270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70AE1"/>
    <w:multiLevelType w:val="multilevel"/>
    <w:tmpl w:val="16D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71014"/>
    <w:multiLevelType w:val="multilevel"/>
    <w:tmpl w:val="F5D2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86AA0"/>
    <w:multiLevelType w:val="multilevel"/>
    <w:tmpl w:val="9FA0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95E53"/>
    <w:multiLevelType w:val="multilevel"/>
    <w:tmpl w:val="B57E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01442"/>
    <w:multiLevelType w:val="multilevel"/>
    <w:tmpl w:val="93B8A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448650">
    <w:abstractNumId w:val="2"/>
  </w:num>
  <w:num w:numId="2" w16cid:durableId="1119445909">
    <w:abstractNumId w:val="3"/>
  </w:num>
  <w:num w:numId="3" w16cid:durableId="793451418">
    <w:abstractNumId w:val="4"/>
  </w:num>
  <w:num w:numId="4" w16cid:durableId="1311862558">
    <w:abstractNumId w:val="0"/>
  </w:num>
  <w:num w:numId="5" w16cid:durableId="659381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0B"/>
    <w:rsid w:val="0015216F"/>
    <w:rsid w:val="0019660B"/>
    <w:rsid w:val="001D232E"/>
    <w:rsid w:val="002146AA"/>
    <w:rsid w:val="0027042D"/>
    <w:rsid w:val="002C0668"/>
    <w:rsid w:val="003E152C"/>
    <w:rsid w:val="00480C8B"/>
    <w:rsid w:val="005F34BA"/>
    <w:rsid w:val="0073650E"/>
    <w:rsid w:val="0085212B"/>
    <w:rsid w:val="008E29C6"/>
    <w:rsid w:val="00902669"/>
    <w:rsid w:val="00940044"/>
    <w:rsid w:val="00A5202A"/>
    <w:rsid w:val="00AA3153"/>
    <w:rsid w:val="00CF522F"/>
    <w:rsid w:val="00DA7373"/>
    <w:rsid w:val="00FA62EF"/>
    <w:rsid w:val="00FE37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EDC4E"/>
  <w15:chartTrackingRefBased/>
  <w15:docId w15:val="{C19F5012-5273-4A09-8EF0-FD393DE9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3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A7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6571">
      <w:bodyDiv w:val="1"/>
      <w:marLeft w:val="0"/>
      <w:marRight w:val="0"/>
      <w:marTop w:val="0"/>
      <w:marBottom w:val="0"/>
      <w:divBdr>
        <w:top w:val="none" w:sz="0" w:space="0" w:color="auto"/>
        <w:left w:val="none" w:sz="0" w:space="0" w:color="auto"/>
        <w:bottom w:val="none" w:sz="0" w:space="0" w:color="auto"/>
        <w:right w:val="none" w:sz="0" w:space="0" w:color="auto"/>
      </w:divBdr>
    </w:div>
    <w:div w:id="738291450">
      <w:bodyDiv w:val="1"/>
      <w:marLeft w:val="0"/>
      <w:marRight w:val="0"/>
      <w:marTop w:val="0"/>
      <w:marBottom w:val="0"/>
      <w:divBdr>
        <w:top w:val="none" w:sz="0" w:space="0" w:color="auto"/>
        <w:left w:val="none" w:sz="0" w:space="0" w:color="auto"/>
        <w:bottom w:val="none" w:sz="0" w:space="0" w:color="auto"/>
        <w:right w:val="none" w:sz="0" w:space="0" w:color="auto"/>
      </w:divBdr>
    </w:div>
    <w:div w:id="843785863">
      <w:bodyDiv w:val="1"/>
      <w:marLeft w:val="0"/>
      <w:marRight w:val="0"/>
      <w:marTop w:val="0"/>
      <w:marBottom w:val="0"/>
      <w:divBdr>
        <w:top w:val="none" w:sz="0" w:space="0" w:color="auto"/>
        <w:left w:val="none" w:sz="0" w:space="0" w:color="auto"/>
        <w:bottom w:val="none" w:sz="0" w:space="0" w:color="auto"/>
        <w:right w:val="none" w:sz="0" w:space="0" w:color="auto"/>
      </w:divBdr>
    </w:div>
    <w:div w:id="1181553144">
      <w:bodyDiv w:val="1"/>
      <w:marLeft w:val="0"/>
      <w:marRight w:val="0"/>
      <w:marTop w:val="0"/>
      <w:marBottom w:val="0"/>
      <w:divBdr>
        <w:top w:val="none" w:sz="0" w:space="0" w:color="auto"/>
        <w:left w:val="none" w:sz="0" w:space="0" w:color="auto"/>
        <w:bottom w:val="none" w:sz="0" w:space="0" w:color="auto"/>
        <w:right w:val="none" w:sz="0" w:space="0" w:color="auto"/>
      </w:divBdr>
    </w:div>
    <w:div w:id="1328095236">
      <w:bodyDiv w:val="1"/>
      <w:marLeft w:val="0"/>
      <w:marRight w:val="0"/>
      <w:marTop w:val="0"/>
      <w:marBottom w:val="0"/>
      <w:divBdr>
        <w:top w:val="none" w:sz="0" w:space="0" w:color="auto"/>
        <w:left w:val="none" w:sz="0" w:space="0" w:color="auto"/>
        <w:bottom w:val="none" w:sz="0" w:space="0" w:color="auto"/>
        <w:right w:val="none" w:sz="0" w:space="0" w:color="auto"/>
      </w:divBdr>
      <w:divsChild>
        <w:div w:id="109248721">
          <w:marLeft w:val="0"/>
          <w:marRight w:val="0"/>
          <w:marTop w:val="0"/>
          <w:marBottom w:val="0"/>
          <w:divBdr>
            <w:top w:val="single" w:sz="2" w:space="0" w:color="D9D9E3"/>
            <w:left w:val="single" w:sz="2" w:space="0" w:color="D9D9E3"/>
            <w:bottom w:val="single" w:sz="2" w:space="0" w:color="D9D9E3"/>
            <w:right w:val="single" w:sz="2" w:space="0" w:color="D9D9E3"/>
          </w:divBdr>
          <w:divsChild>
            <w:div w:id="152470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916799">
                  <w:marLeft w:val="0"/>
                  <w:marRight w:val="0"/>
                  <w:marTop w:val="0"/>
                  <w:marBottom w:val="0"/>
                  <w:divBdr>
                    <w:top w:val="single" w:sz="2" w:space="0" w:color="D9D9E3"/>
                    <w:left w:val="single" w:sz="2" w:space="0" w:color="D9D9E3"/>
                    <w:bottom w:val="single" w:sz="2" w:space="0" w:color="D9D9E3"/>
                    <w:right w:val="single" w:sz="2" w:space="0" w:color="D9D9E3"/>
                  </w:divBdr>
                  <w:divsChild>
                    <w:div w:id="213390980">
                      <w:marLeft w:val="0"/>
                      <w:marRight w:val="0"/>
                      <w:marTop w:val="0"/>
                      <w:marBottom w:val="0"/>
                      <w:divBdr>
                        <w:top w:val="single" w:sz="2" w:space="0" w:color="D9D9E3"/>
                        <w:left w:val="single" w:sz="2" w:space="0" w:color="D9D9E3"/>
                        <w:bottom w:val="single" w:sz="2" w:space="0" w:color="D9D9E3"/>
                        <w:right w:val="single" w:sz="2" w:space="0" w:color="D9D9E3"/>
                      </w:divBdr>
                      <w:divsChild>
                        <w:div w:id="351802346">
                          <w:marLeft w:val="0"/>
                          <w:marRight w:val="0"/>
                          <w:marTop w:val="0"/>
                          <w:marBottom w:val="0"/>
                          <w:divBdr>
                            <w:top w:val="single" w:sz="2" w:space="0" w:color="D9D9E3"/>
                            <w:left w:val="single" w:sz="2" w:space="0" w:color="D9D9E3"/>
                            <w:bottom w:val="single" w:sz="2" w:space="0" w:color="D9D9E3"/>
                            <w:right w:val="single" w:sz="2" w:space="0" w:color="D9D9E3"/>
                          </w:divBdr>
                          <w:divsChild>
                            <w:div w:id="1437408015">
                              <w:marLeft w:val="0"/>
                              <w:marRight w:val="0"/>
                              <w:marTop w:val="0"/>
                              <w:marBottom w:val="0"/>
                              <w:divBdr>
                                <w:top w:val="single" w:sz="2" w:space="0" w:color="D9D9E3"/>
                                <w:left w:val="single" w:sz="2" w:space="0" w:color="D9D9E3"/>
                                <w:bottom w:val="single" w:sz="2" w:space="0" w:color="D9D9E3"/>
                                <w:right w:val="single" w:sz="2" w:space="0" w:color="D9D9E3"/>
                              </w:divBdr>
                              <w:divsChild>
                                <w:div w:id="1343318159">
                                  <w:marLeft w:val="0"/>
                                  <w:marRight w:val="0"/>
                                  <w:marTop w:val="0"/>
                                  <w:marBottom w:val="0"/>
                                  <w:divBdr>
                                    <w:top w:val="single" w:sz="2" w:space="0" w:color="D9D9E3"/>
                                    <w:left w:val="single" w:sz="2" w:space="0" w:color="D9D9E3"/>
                                    <w:bottom w:val="single" w:sz="2" w:space="0" w:color="D9D9E3"/>
                                    <w:right w:val="single" w:sz="2" w:space="0" w:color="D9D9E3"/>
                                  </w:divBdr>
                                  <w:divsChild>
                                    <w:div w:id="18718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652120">
          <w:marLeft w:val="0"/>
          <w:marRight w:val="0"/>
          <w:marTop w:val="0"/>
          <w:marBottom w:val="0"/>
          <w:divBdr>
            <w:top w:val="single" w:sz="2" w:space="0" w:color="D9D9E3"/>
            <w:left w:val="single" w:sz="2" w:space="0" w:color="D9D9E3"/>
            <w:bottom w:val="single" w:sz="2" w:space="0" w:color="D9D9E3"/>
            <w:right w:val="single" w:sz="2" w:space="0" w:color="D9D9E3"/>
          </w:divBdr>
          <w:divsChild>
            <w:div w:id="2135782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15909863">
                  <w:marLeft w:val="0"/>
                  <w:marRight w:val="0"/>
                  <w:marTop w:val="0"/>
                  <w:marBottom w:val="0"/>
                  <w:divBdr>
                    <w:top w:val="single" w:sz="2" w:space="0" w:color="D9D9E3"/>
                    <w:left w:val="single" w:sz="2" w:space="0" w:color="D9D9E3"/>
                    <w:bottom w:val="single" w:sz="2" w:space="0" w:color="D9D9E3"/>
                    <w:right w:val="single" w:sz="2" w:space="0" w:color="D9D9E3"/>
                  </w:divBdr>
                  <w:divsChild>
                    <w:div w:id="2009625436">
                      <w:marLeft w:val="0"/>
                      <w:marRight w:val="0"/>
                      <w:marTop w:val="0"/>
                      <w:marBottom w:val="0"/>
                      <w:divBdr>
                        <w:top w:val="single" w:sz="2" w:space="0" w:color="D9D9E3"/>
                        <w:left w:val="single" w:sz="2" w:space="0" w:color="D9D9E3"/>
                        <w:bottom w:val="single" w:sz="2" w:space="0" w:color="D9D9E3"/>
                        <w:right w:val="single" w:sz="2" w:space="0" w:color="D9D9E3"/>
                      </w:divBdr>
                      <w:divsChild>
                        <w:div w:id="1874922450">
                          <w:marLeft w:val="0"/>
                          <w:marRight w:val="0"/>
                          <w:marTop w:val="0"/>
                          <w:marBottom w:val="0"/>
                          <w:divBdr>
                            <w:top w:val="single" w:sz="2" w:space="0" w:color="D9D9E3"/>
                            <w:left w:val="single" w:sz="2" w:space="0" w:color="D9D9E3"/>
                            <w:bottom w:val="single" w:sz="2" w:space="0" w:color="D9D9E3"/>
                            <w:right w:val="single" w:sz="2" w:space="0" w:color="D9D9E3"/>
                          </w:divBdr>
                          <w:divsChild>
                            <w:div w:id="1069578662">
                              <w:marLeft w:val="0"/>
                              <w:marRight w:val="0"/>
                              <w:marTop w:val="0"/>
                              <w:marBottom w:val="0"/>
                              <w:divBdr>
                                <w:top w:val="single" w:sz="2" w:space="0" w:color="D9D9E3"/>
                                <w:left w:val="single" w:sz="2" w:space="0" w:color="D9D9E3"/>
                                <w:bottom w:val="single" w:sz="2" w:space="0" w:color="D9D9E3"/>
                                <w:right w:val="single" w:sz="2" w:space="0" w:color="D9D9E3"/>
                              </w:divBdr>
                              <w:divsChild>
                                <w:div w:id="7485702">
                                  <w:marLeft w:val="0"/>
                                  <w:marRight w:val="0"/>
                                  <w:marTop w:val="0"/>
                                  <w:marBottom w:val="0"/>
                                  <w:divBdr>
                                    <w:top w:val="single" w:sz="2" w:space="0" w:color="D9D9E3"/>
                                    <w:left w:val="single" w:sz="2" w:space="0" w:color="D9D9E3"/>
                                    <w:bottom w:val="single" w:sz="2" w:space="0" w:color="D9D9E3"/>
                                    <w:right w:val="single" w:sz="2" w:space="0" w:color="D9D9E3"/>
                                  </w:divBdr>
                                  <w:divsChild>
                                    <w:div w:id="124853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43515">
                      <w:marLeft w:val="0"/>
                      <w:marRight w:val="0"/>
                      <w:marTop w:val="0"/>
                      <w:marBottom w:val="0"/>
                      <w:divBdr>
                        <w:top w:val="single" w:sz="2" w:space="0" w:color="D9D9E3"/>
                        <w:left w:val="single" w:sz="2" w:space="0" w:color="D9D9E3"/>
                        <w:bottom w:val="single" w:sz="2" w:space="0" w:color="D9D9E3"/>
                        <w:right w:val="single" w:sz="2" w:space="0" w:color="D9D9E3"/>
                      </w:divBdr>
                      <w:divsChild>
                        <w:div w:id="1054964081">
                          <w:marLeft w:val="0"/>
                          <w:marRight w:val="0"/>
                          <w:marTop w:val="0"/>
                          <w:marBottom w:val="0"/>
                          <w:divBdr>
                            <w:top w:val="single" w:sz="2" w:space="0" w:color="D9D9E3"/>
                            <w:left w:val="single" w:sz="2" w:space="0" w:color="D9D9E3"/>
                            <w:bottom w:val="single" w:sz="2" w:space="0" w:color="D9D9E3"/>
                            <w:right w:val="single" w:sz="2" w:space="0" w:color="D9D9E3"/>
                          </w:divBdr>
                        </w:div>
                        <w:div w:id="1775200600">
                          <w:marLeft w:val="0"/>
                          <w:marRight w:val="0"/>
                          <w:marTop w:val="0"/>
                          <w:marBottom w:val="0"/>
                          <w:divBdr>
                            <w:top w:val="single" w:sz="2" w:space="0" w:color="D9D9E3"/>
                            <w:left w:val="single" w:sz="2" w:space="0" w:color="D9D9E3"/>
                            <w:bottom w:val="single" w:sz="2" w:space="0" w:color="D9D9E3"/>
                            <w:right w:val="single" w:sz="2" w:space="0" w:color="D9D9E3"/>
                          </w:divBdr>
                          <w:divsChild>
                            <w:div w:id="467866591">
                              <w:marLeft w:val="0"/>
                              <w:marRight w:val="0"/>
                              <w:marTop w:val="0"/>
                              <w:marBottom w:val="0"/>
                              <w:divBdr>
                                <w:top w:val="single" w:sz="2" w:space="0" w:color="D9D9E3"/>
                                <w:left w:val="single" w:sz="2" w:space="0" w:color="D9D9E3"/>
                                <w:bottom w:val="single" w:sz="2" w:space="0" w:color="D9D9E3"/>
                                <w:right w:val="single" w:sz="2" w:space="0" w:color="D9D9E3"/>
                              </w:divBdr>
                              <w:divsChild>
                                <w:div w:id="1990209313">
                                  <w:marLeft w:val="0"/>
                                  <w:marRight w:val="0"/>
                                  <w:marTop w:val="0"/>
                                  <w:marBottom w:val="0"/>
                                  <w:divBdr>
                                    <w:top w:val="single" w:sz="2" w:space="0" w:color="D9D9E3"/>
                                    <w:left w:val="single" w:sz="2" w:space="0" w:color="D9D9E3"/>
                                    <w:bottom w:val="single" w:sz="2" w:space="0" w:color="D9D9E3"/>
                                    <w:right w:val="single" w:sz="2" w:space="0" w:color="D9D9E3"/>
                                  </w:divBdr>
                                  <w:divsChild>
                                    <w:div w:id="24191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271951">
          <w:marLeft w:val="0"/>
          <w:marRight w:val="0"/>
          <w:marTop w:val="0"/>
          <w:marBottom w:val="0"/>
          <w:divBdr>
            <w:top w:val="single" w:sz="2" w:space="0" w:color="D9D9E3"/>
            <w:left w:val="single" w:sz="2" w:space="0" w:color="D9D9E3"/>
            <w:bottom w:val="single" w:sz="2" w:space="0" w:color="D9D9E3"/>
            <w:right w:val="single" w:sz="2" w:space="0" w:color="D9D9E3"/>
          </w:divBdr>
          <w:divsChild>
            <w:div w:id="163436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747967">
                  <w:marLeft w:val="0"/>
                  <w:marRight w:val="0"/>
                  <w:marTop w:val="0"/>
                  <w:marBottom w:val="0"/>
                  <w:divBdr>
                    <w:top w:val="single" w:sz="2" w:space="0" w:color="D9D9E3"/>
                    <w:left w:val="single" w:sz="2" w:space="0" w:color="D9D9E3"/>
                    <w:bottom w:val="single" w:sz="2" w:space="0" w:color="D9D9E3"/>
                    <w:right w:val="single" w:sz="2" w:space="0" w:color="D9D9E3"/>
                  </w:divBdr>
                  <w:divsChild>
                    <w:div w:id="1178544433">
                      <w:marLeft w:val="0"/>
                      <w:marRight w:val="0"/>
                      <w:marTop w:val="0"/>
                      <w:marBottom w:val="0"/>
                      <w:divBdr>
                        <w:top w:val="single" w:sz="2" w:space="0" w:color="D9D9E3"/>
                        <w:left w:val="single" w:sz="2" w:space="0" w:color="D9D9E3"/>
                        <w:bottom w:val="single" w:sz="2" w:space="0" w:color="D9D9E3"/>
                        <w:right w:val="single" w:sz="2" w:space="0" w:color="D9D9E3"/>
                      </w:divBdr>
                      <w:divsChild>
                        <w:div w:id="1046099677">
                          <w:marLeft w:val="0"/>
                          <w:marRight w:val="0"/>
                          <w:marTop w:val="0"/>
                          <w:marBottom w:val="0"/>
                          <w:divBdr>
                            <w:top w:val="single" w:sz="2" w:space="0" w:color="D9D9E3"/>
                            <w:left w:val="single" w:sz="2" w:space="0" w:color="D9D9E3"/>
                            <w:bottom w:val="single" w:sz="2" w:space="0" w:color="D9D9E3"/>
                            <w:right w:val="single" w:sz="2" w:space="0" w:color="D9D9E3"/>
                          </w:divBdr>
                          <w:divsChild>
                            <w:div w:id="1630549694">
                              <w:marLeft w:val="0"/>
                              <w:marRight w:val="0"/>
                              <w:marTop w:val="0"/>
                              <w:marBottom w:val="0"/>
                              <w:divBdr>
                                <w:top w:val="single" w:sz="2" w:space="0" w:color="D9D9E3"/>
                                <w:left w:val="single" w:sz="2" w:space="0" w:color="D9D9E3"/>
                                <w:bottom w:val="single" w:sz="2" w:space="0" w:color="D9D9E3"/>
                                <w:right w:val="single" w:sz="2" w:space="0" w:color="D9D9E3"/>
                              </w:divBdr>
                              <w:divsChild>
                                <w:div w:id="329335805">
                                  <w:marLeft w:val="0"/>
                                  <w:marRight w:val="0"/>
                                  <w:marTop w:val="0"/>
                                  <w:marBottom w:val="0"/>
                                  <w:divBdr>
                                    <w:top w:val="single" w:sz="2" w:space="0" w:color="D9D9E3"/>
                                    <w:left w:val="single" w:sz="2" w:space="0" w:color="D9D9E3"/>
                                    <w:bottom w:val="single" w:sz="2" w:space="0" w:color="D9D9E3"/>
                                    <w:right w:val="single" w:sz="2" w:space="0" w:color="D9D9E3"/>
                                  </w:divBdr>
                                  <w:divsChild>
                                    <w:div w:id="149791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67382">
                      <w:marLeft w:val="0"/>
                      <w:marRight w:val="0"/>
                      <w:marTop w:val="0"/>
                      <w:marBottom w:val="0"/>
                      <w:divBdr>
                        <w:top w:val="single" w:sz="2" w:space="0" w:color="D9D9E3"/>
                        <w:left w:val="single" w:sz="2" w:space="0" w:color="D9D9E3"/>
                        <w:bottom w:val="single" w:sz="2" w:space="0" w:color="D9D9E3"/>
                        <w:right w:val="single" w:sz="2" w:space="0" w:color="D9D9E3"/>
                      </w:divBdr>
                      <w:divsChild>
                        <w:div w:id="1050035981">
                          <w:marLeft w:val="0"/>
                          <w:marRight w:val="0"/>
                          <w:marTop w:val="0"/>
                          <w:marBottom w:val="0"/>
                          <w:divBdr>
                            <w:top w:val="single" w:sz="2" w:space="0" w:color="D9D9E3"/>
                            <w:left w:val="single" w:sz="2" w:space="0" w:color="D9D9E3"/>
                            <w:bottom w:val="single" w:sz="2" w:space="0" w:color="D9D9E3"/>
                            <w:right w:val="single" w:sz="2" w:space="0" w:color="D9D9E3"/>
                          </w:divBdr>
                        </w:div>
                        <w:div w:id="904991275">
                          <w:marLeft w:val="0"/>
                          <w:marRight w:val="0"/>
                          <w:marTop w:val="0"/>
                          <w:marBottom w:val="0"/>
                          <w:divBdr>
                            <w:top w:val="single" w:sz="2" w:space="0" w:color="D9D9E3"/>
                            <w:left w:val="single" w:sz="2" w:space="0" w:color="D9D9E3"/>
                            <w:bottom w:val="single" w:sz="2" w:space="0" w:color="D9D9E3"/>
                            <w:right w:val="single" w:sz="2" w:space="0" w:color="D9D9E3"/>
                          </w:divBdr>
                          <w:divsChild>
                            <w:div w:id="304429001">
                              <w:marLeft w:val="0"/>
                              <w:marRight w:val="0"/>
                              <w:marTop w:val="0"/>
                              <w:marBottom w:val="0"/>
                              <w:divBdr>
                                <w:top w:val="single" w:sz="2" w:space="0" w:color="D9D9E3"/>
                                <w:left w:val="single" w:sz="2" w:space="0" w:color="D9D9E3"/>
                                <w:bottom w:val="single" w:sz="2" w:space="0" w:color="D9D9E3"/>
                                <w:right w:val="single" w:sz="2" w:space="0" w:color="D9D9E3"/>
                              </w:divBdr>
                              <w:divsChild>
                                <w:div w:id="1699117111">
                                  <w:marLeft w:val="0"/>
                                  <w:marRight w:val="0"/>
                                  <w:marTop w:val="0"/>
                                  <w:marBottom w:val="0"/>
                                  <w:divBdr>
                                    <w:top w:val="single" w:sz="2" w:space="0" w:color="D9D9E3"/>
                                    <w:left w:val="single" w:sz="2" w:space="0" w:color="D9D9E3"/>
                                    <w:bottom w:val="single" w:sz="2" w:space="0" w:color="D9D9E3"/>
                                    <w:right w:val="single" w:sz="2" w:space="0" w:color="D9D9E3"/>
                                  </w:divBdr>
                                  <w:divsChild>
                                    <w:div w:id="62889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308058">
          <w:marLeft w:val="0"/>
          <w:marRight w:val="0"/>
          <w:marTop w:val="0"/>
          <w:marBottom w:val="0"/>
          <w:divBdr>
            <w:top w:val="single" w:sz="2" w:space="0" w:color="D9D9E3"/>
            <w:left w:val="single" w:sz="2" w:space="0" w:color="D9D9E3"/>
            <w:bottom w:val="single" w:sz="2" w:space="0" w:color="D9D9E3"/>
            <w:right w:val="single" w:sz="2" w:space="0" w:color="D9D9E3"/>
          </w:divBdr>
          <w:divsChild>
            <w:div w:id="2054113539">
              <w:marLeft w:val="0"/>
              <w:marRight w:val="0"/>
              <w:marTop w:val="100"/>
              <w:marBottom w:val="100"/>
              <w:divBdr>
                <w:top w:val="single" w:sz="2" w:space="0" w:color="D9D9E3"/>
                <w:left w:val="single" w:sz="2" w:space="0" w:color="D9D9E3"/>
                <w:bottom w:val="single" w:sz="2" w:space="0" w:color="D9D9E3"/>
                <w:right w:val="single" w:sz="2" w:space="0" w:color="D9D9E3"/>
              </w:divBdr>
              <w:divsChild>
                <w:div w:id="421799285">
                  <w:marLeft w:val="0"/>
                  <w:marRight w:val="0"/>
                  <w:marTop w:val="0"/>
                  <w:marBottom w:val="0"/>
                  <w:divBdr>
                    <w:top w:val="single" w:sz="2" w:space="0" w:color="D9D9E3"/>
                    <w:left w:val="single" w:sz="2" w:space="0" w:color="D9D9E3"/>
                    <w:bottom w:val="single" w:sz="2" w:space="0" w:color="D9D9E3"/>
                    <w:right w:val="single" w:sz="2" w:space="0" w:color="D9D9E3"/>
                  </w:divBdr>
                  <w:divsChild>
                    <w:div w:id="1085612815">
                      <w:marLeft w:val="0"/>
                      <w:marRight w:val="0"/>
                      <w:marTop w:val="0"/>
                      <w:marBottom w:val="0"/>
                      <w:divBdr>
                        <w:top w:val="single" w:sz="2" w:space="0" w:color="D9D9E3"/>
                        <w:left w:val="single" w:sz="2" w:space="0" w:color="D9D9E3"/>
                        <w:bottom w:val="single" w:sz="2" w:space="0" w:color="D9D9E3"/>
                        <w:right w:val="single" w:sz="2" w:space="0" w:color="D9D9E3"/>
                      </w:divBdr>
                      <w:divsChild>
                        <w:div w:id="418212279">
                          <w:marLeft w:val="0"/>
                          <w:marRight w:val="0"/>
                          <w:marTop w:val="0"/>
                          <w:marBottom w:val="0"/>
                          <w:divBdr>
                            <w:top w:val="single" w:sz="2" w:space="0" w:color="D9D9E3"/>
                            <w:left w:val="single" w:sz="2" w:space="0" w:color="D9D9E3"/>
                            <w:bottom w:val="single" w:sz="2" w:space="0" w:color="D9D9E3"/>
                            <w:right w:val="single" w:sz="2" w:space="0" w:color="D9D9E3"/>
                          </w:divBdr>
                          <w:divsChild>
                            <w:div w:id="551767683">
                              <w:marLeft w:val="0"/>
                              <w:marRight w:val="0"/>
                              <w:marTop w:val="0"/>
                              <w:marBottom w:val="0"/>
                              <w:divBdr>
                                <w:top w:val="single" w:sz="2" w:space="0" w:color="D9D9E3"/>
                                <w:left w:val="single" w:sz="2" w:space="0" w:color="D9D9E3"/>
                                <w:bottom w:val="single" w:sz="2" w:space="0" w:color="D9D9E3"/>
                                <w:right w:val="single" w:sz="2" w:space="0" w:color="D9D9E3"/>
                              </w:divBdr>
                              <w:divsChild>
                                <w:div w:id="866141760">
                                  <w:marLeft w:val="0"/>
                                  <w:marRight w:val="0"/>
                                  <w:marTop w:val="0"/>
                                  <w:marBottom w:val="0"/>
                                  <w:divBdr>
                                    <w:top w:val="single" w:sz="2" w:space="0" w:color="D9D9E3"/>
                                    <w:left w:val="single" w:sz="2" w:space="0" w:color="D9D9E3"/>
                                    <w:bottom w:val="single" w:sz="2" w:space="0" w:color="D9D9E3"/>
                                    <w:right w:val="single" w:sz="2" w:space="0" w:color="D9D9E3"/>
                                  </w:divBdr>
                                  <w:divsChild>
                                    <w:div w:id="50444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216541">
                      <w:marLeft w:val="0"/>
                      <w:marRight w:val="0"/>
                      <w:marTop w:val="0"/>
                      <w:marBottom w:val="0"/>
                      <w:divBdr>
                        <w:top w:val="single" w:sz="2" w:space="0" w:color="D9D9E3"/>
                        <w:left w:val="single" w:sz="2" w:space="0" w:color="D9D9E3"/>
                        <w:bottom w:val="single" w:sz="2" w:space="0" w:color="D9D9E3"/>
                        <w:right w:val="single" w:sz="2" w:space="0" w:color="D9D9E3"/>
                      </w:divBdr>
                      <w:divsChild>
                        <w:div w:id="75443432">
                          <w:marLeft w:val="0"/>
                          <w:marRight w:val="0"/>
                          <w:marTop w:val="0"/>
                          <w:marBottom w:val="0"/>
                          <w:divBdr>
                            <w:top w:val="single" w:sz="2" w:space="0" w:color="D9D9E3"/>
                            <w:left w:val="single" w:sz="2" w:space="0" w:color="D9D9E3"/>
                            <w:bottom w:val="single" w:sz="2" w:space="0" w:color="D9D9E3"/>
                            <w:right w:val="single" w:sz="2" w:space="0" w:color="D9D9E3"/>
                          </w:divBdr>
                        </w:div>
                        <w:div w:id="2132894058">
                          <w:marLeft w:val="0"/>
                          <w:marRight w:val="0"/>
                          <w:marTop w:val="0"/>
                          <w:marBottom w:val="0"/>
                          <w:divBdr>
                            <w:top w:val="single" w:sz="2" w:space="0" w:color="D9D9E3"/>
                            <w:left w:val="single" w:sz="2" w:space="0" w:color="D9D9E3"/>
                            <w:bottom w:val="single" w:sz="2" w:space="0" w:color="D9D9E3"/>
                            <w:right w:val="single" w:sz="2" w:space="0" w:color="D9D9E3"/>
                          </w:divBdr>
                          <w:divsChild>
                            <w:div w:id="1147356281">
                              <w:marLeft w:val="0"/>
                              <w:marRight w:val="0"/>
                              <w:marTop w:val="0"/>
                              <w:marBottom w:val="0"/>
                              <w:divBdr>
                                <w:top w:val="single" w:sz="2" w:space="0" w:color="D9D9E3"/>
                                <w:left w:val="single" w:sz="2" w:space="0" w:color="D9D9E3"/>
                                <w:bottom w:val="single" w:sz="2" w:space="0" w:color="D9D9E3"/>
                                <w:right w:val="single" w:sz="2" w:space="0" w:color="D9D9E3"/>
                              </w:divBdr>
                              <w:divsChild>
                                <w:div w:id="1280064221">
                                  <w:marLeft w:val="0"/>
                                  <w:marRight w:val="0"/>
                                  <w:marTop w:val="0"/>
                                  <w:marBottom w:val="0"/>
                                  <w:divBdr>
                                    <w:top w:val="single" w:sz="2" w:space="0" w:color="D9D9E3"/>
                                    <w:left w:val="single" w:sz="2" w:space="0" w:color="D9D9E3"/>
                                    <w:bottom w:val="single" w:sz="2" w:space="0" w:color="D9D9E3"/>
                                    <w:right w:val="single" w:sz="2" w:space="0" w:color="D9D9E3"/>
                                  </w:divBdr>
                                  <w:divsChild>
                                    <w:div w:id="143520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89399">
          <w:marLeft w:val="0"/>
          <w:marRight w:val="0"/>
          <w:marTop w:val="0"/>
          <w:marBottom w:val="0"/>
          <w:divBdr>
            <w:top w:val="single" w:sz="2" w:space="0" w:color="D9D9E3"/>
            <w:left w:val="single" w:sz="2" w:space="0" w:color="D9D9E3"/>
            <w:bottom w:val="single" w:sz="2" w:space="0" w:color="D9D9E3"/>
            <w:right w:val="single" w:sz="2" w:space="0" w:color="D9D9E3"/>
          </w:divBdr>
          <w:divsChild>
            <w:div w:id="201178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924956">
                  <w:marLeft w:val="0"/>
                  <w:marRight w:val="0"/>
                  <w:marTop w:val="0"/>
                  <w:marBottom w:val="0"/>
                  <w:divBdr>
                    <w:top w:val="single" w:sz="2" w:space="0" w:color="D9D9E3"/>
                    <w:left w:val="single" w:sz="2" w:space="0" w:color="D9D9E3"/>
                    <w:bottom w:val="single" w:sz="2" w:space="0" w:color="D9D9E3"/>
                    <w:right w:val="single" w:sz="2" w:space="0" w:color="D9D9E3"/>
                  </w:divBdr>
                  <w:divsChild>
                    <w:div w:id="1523200292">
                      <w:marLeft w:val="0"/>
                      <w:marRight w:val="0"/>
                      <w:marTop w:val="0"/>
                      <w:marBottom w:val="0"/>
                      <w:divBdr>
                        <w:top w:val="single" w:sz="2" w:space="0" w:color="D9D9E3"/>
                        <w:left w:val="single" w:sz="2" w:space="0" w:color="D9D9E3"/>
                        <w:bottom w:val="single" w:sz="2" w:space="0" w:color="D9D9E3"/>
                        <w:right w:val="single" w:sz="2" w:space="0" w:color="D9D9E3"/>
                      </w:divBdr>
                      <w:divsChild>
                        <w:div w:id="1024332290">
                          <w:marLeft w:val="0"/>
                          <w:marRight w:val="0"/>
                          <w:marTop w:val="0"/>
                          <w:marBottom w:val="0"/>
                          <w:divBdr>
                            <w:top w:val="single" w:sz="2" w:space="0" w:color="D9D9E3"/>
                            <w:left w:val="single" w:sz="2" w:space="0" w:color="D9D9E3"/>
                            <w:bottom w:val="single" w:sz="2" w:space="0" w:color="D9D9E3"/>
                            <w:right w:val="single" w:sz="2" w:space="0" w:color="D9D9E3"/>
                          </w:divBdr>
                          <w:divsChild>
                            <w:div w:id="786048624">
                              <w:marLeft w:val="0"/>
                              <w:marRight w:val="0"/>
                              <w:marTop w:val="0"/>
                              <w:marBottom w:val="0"/>
                              <w:divBdr>
                                <w:top w:val="single" w:sz="2" w:space="0" w:color="D9D9E3"/>
                                <w:left w:val="single" w:sz="2" w:space="0" w:color="D9D9E3"/>
                                <w:bottom w:val="single" w:sz="2" w:space="0" w:color="D9D9E3"/>
                                <w:right w:val="single" w:sz="2" w:space="0" w:color="D9D9E3"/>
                              </w:divBdr>
                              <w:divsChild>
                                <w:div w:id="1264847690">
                                  <w:marLeft w:val="0"/>
                                  <w:marRight w:val="0"/>
                                  <w:marTop w:val="0"/>
                                  <w:marBottom w:val="0"/>
                                  <w:divBdr>
                                    <w:top w:val="single" w:sz="2" w:space="0" w:color="D9D9E3"/>
                                    <w:left w:val="single" w:sz="2" w:space="0" w:color="D9D9E3"/>
                                    <w:bottom w:val="single" w:sz="2" w:space="0" w:color="D9D9E3"/>
                                    <w:right w:val="single" w:sz="2" w:space="0" w:color="D9D9E3"/>
                                  </w:divBdr>
                                  <w:divsChild>
                                    <w:div w:id="40221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459833">
                      <w:marLeft w:val="0"/>
                      <w:marRight w:val="0"/>
                      <w:marTop w:val="0"/>
                      <w:marBottom w:val="0"/>
                      <w:divBdr>
                        <w:top w:val="single" w:sz="2" w:space="0" w:color="D9D9E3"/>
                        <w:left w:val="single" w:sz="2" w:space="0" w:color="D9D9E3"/>
                        <w:bottom w:val="single" w:sz="2" w:space="0" w:color="D9D9E3"/>
                        <w:right w:val="single" w:sz="2" w:space="0" w:color="D9D9E3"/>
                      </w:divBdr>
                      <w:divsChild>
                        <w:div w:id="1190219901">
                          <w:marLeft w:val="0"/>
                          <w:marRight w:val="0"/>
                          <w:marTop w:val="0"/>
                          <w:marBottom w:val="0"/>
                          <w:divBdr>
                            <w:top w:val="single" w:sz="2" w:space="0" w:color="D9D9E3"/>
                            <w:left w:val="single" w:sz="2" w:space="0" w:color="D9D9E3"/>
                            <w:bottom w:val="single" w:sz="2" w:space="0" w:color="D9D9E3"/>
                            <w:right w:val="single" w:sz="2" w:space="0" w:color="D9D9E3"/>
                          </w:divBdr>
                        </w:div>
                        <w:div w:id="1794867098">
                          <w:marLeft w:val="0"/>
                          <w:marRight w:val="0"/>
                          <w:marTop w:val="0"/>
                          <w:marBottom w:val="0"/>
                          <w:divBdr>
                            <w:top w:val="single" w:sz="2" w:space="0" w:color="D9D9E3"/>
                            <w:left w:val="single" w:sz="2" w:space="0" w:color="D9D9E3"/>
                            <w:bottom w:val="single" w:sz="2" w:space="0" w:color="D9D9E3"/>
                            <w:right w:val="single" w:sz="2" w:space="0" w:color="D9D9E3"/>
                          </w:divBdr>
                          <w:divsChild>
                            <w:div w:id="1584877119">
                              <w:marLeft w:val="0"/>
                              <w:marRight w:val="0"/>
                              <w:marTop w:val="0"/>
                              <w:marBottom w:val="0"/>
                              <w:divBdr>
                                <w:top w:val="single" w:sz="2" w:space="0" w:color="D9D9E3"/>
                                <w:left w:val="single" w:sz="2" w:space="0" w:color="D9D9E3"/>
                                <w:bottom w:val="single" w:sz="2" w:space="0" w:color="D9D9E3"/>
                                <w:right w:val="single" w:sz="2" w:space="0" w:color="D9D9E3"/>
                              </w:divBdr>
                              <w:divsChild>
                                <w:div w:id="13045406">
                                  <w:marLeft w:val="0"/>
                                  <w:marRight w:val="0"/>
                                  <w:marTop w:val="0"/>
                                  <w:marBottom w:val="0"/>
                                  <w:divBdr>
                                    <w:top w:val="single" w:sz="2" w:space="0" w:color="D9D9E3"/>
                                    <w:left w:val="single" w:sz="2" w:space="0" w:color="D9D9E3"/>
                                    <w:bottom w:val="single" w:sz="2" w:space="0" w:color="D9D9E3"/>
                                    <w:right w:val="single" w:sz="2" w:space="0" w:color="D9D9E3"/>
                                  </w:divBdr>
                                  <w:divsChild>
                                    <w:div w:id="209212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780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1076</Words>
  <Characters>7126</Characters>
  <Application>Microsoft Office Word</Application>
  <DocSecurity>0</DocSecurity>
  <Lines>134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John</dc:creator>
  <cp:keywords/>
  <dc:description/>
  <cp:lastModifiedBy>Parul Dhami</cp:lastModifiedBy>
  <cp:revision>2</cp:revision>
  <dcterms:created xsi:type="dcterms:W3CDTF">2025-06-18T19:40:00Z</dcterms:created>
  <dcterms:modified xsi:type="dcterms:W3CDTF">2025-06-18T19:40:00Z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827d5ae3-e7a3-4d29-aff9-cc1b2e2c202f</vt:lpwstr>
  </property>
</Properties>
</file>