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2C5F8A"/>
          <w:sz w:val="44"/>
          <w:szCs w:val="44"/>
        </w:rPr>
        <w:t xml:space="preserve">Network Implementation Methodology</w:t>
      </w:r>
    </w:p>
    <w:p>
      <w:pPr>
        <w:spacing w:after="300" w:before="0"/>
      </w:pPr>
      <w:r>
        <w:rPr>
          <w:rFonts w:ascii="Calibri" w:cs="Calibri" w:eastAsia="Calibri" w:hAnsi="Calibri"/>
          <w:i/>
          <w:iCs/>
          <w:color w:val="666666"/>
          <w:sz w:val="22"/>
          <w:szCs w:val="22"/>
        </w:rPr>
        <w:t xml:space="preserve">How the network was built — from the ISP all the way to the office PCs.</w:t>
      </w:r>
    </w:p>
    <w:p>
      <w:pPr>
        <w:pStyle w:val="Heading1"/>
        <w:spacing w:after="120" w:before="280"/>
      </w:pPr>
      <w:r>
        <w:rPr>
          <w:rFonts w:ascii="Calibri" w:cs="Calibri" w:eastAsia="Calibri" w:hAnsi="Calibri"/>
          <w:b/>
          <w:bCs/>
          <w:color w:val="2C5F8A"/>
          <w:sz w:val="30"/>
          <w:szCs w:val="30"/>
        </w:rPr>
        <w:t xml:space="preserve">How traffic flows through the network</w:t>
      </w:r>
    </w:p>
    <w:p>
      <w:pPr>
        <w:spacing w:after="60" w:before="60"/>
        <w:jc w:val="both"/>
      </w:pPr>
      <w:r>
        <w:rPr>
          <w:rFonts w:ascii="Calibri" w:cs="Calibri" w:eastAsia="Calibri" w:hAnsi="Calibri"/>
          <w:sz w:val="24"/>
          <w:szCs w:val="24"/>
        </w:rPr>
        <w:t xml:space="preserve">Every time a device on this network sends something to the internet — or to another device in a different room — the traffic follows this path:</w:t>
      </w:r>
    </w:p>
    <w:p>
      <w:pPr>
        <w:spacing w:after="40" w:before="40"/>
      </w:pPr>
      <w:r>
        <w:t xml:space="preserve"/>
      </w:r>
    </w:p>
    <w:p>
      <w:pPr>
        <w:pBdr>
          <w:left w:val="single" w:color="4A90D9" w:sz="8" w:space="1"/>
        </w:pBdr>
        <w:spacing w:after="80" w:before="80"/>
        <w:ind w:left="360"/>
      </w:pPr>
      <w:r>
        <w:rPr>
          <w:rFonts w:ascii="Calibri" w:cs="Calibri" w:eastAsia="Calibri" w:hAnsi="Calibri"/>
          <w:i/>
          <w:iCs/>
          <w:color w:val="2C5F8A"/>
          <w:sz w:val="22"/>
          <w:szCs w:val="22"/>
        </w:rPr>
        <w:t xml:space="preserve">PC → Room switch → Distribution switch → SW_Core → Router_Core → Router_ISP</w:t>
      </w:r>
    </w:p>
    <w:p>
      <w:pPr>
        <w:spacing w:after="40" w:before="40"/>
      </w:pPr>
      <w:r>
        <w:t xml:space="preserve"/>
      </w:r>
    </w:p>
    <w:p>
      <w:pPr>
        <w:spacing w:after="60" w:before="60"/>
        <w:jc w:val="both"/>
      </w:pPr>
      <w:r>
        <w:rPr>
          <w:rFonts w:ascii="Calibri" w:cs="Calibri" w:eastAsia="Calibri" w:hAnsi="Calibri"/>
          <w:sz w:val="24"/>
          <w:szCs w:val="24"/>
        </w:rPr>
        <w:t xml:space="preserve">The sections below walk through each stop on that journey and explain what's happening there.</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Stop 1 — Router_ISP</w:t>
      </w:r>
    </w:p>
    <w:p>
      <w:pPr>
        <w:spacing w:after="60" w:before="60"/>
        <w:jc w:val="both"/>
      </w:pPr>
      <w:r>
        <w:rPr>
          <w:rFonts w:ascii="Calibri" w:cs="Calibri" w:eastAsia="Calibri" w:hAnsi="Calibri"/>
          <w:sz w:val="24"/>
          <w:szCs w:val="24"/>
        </w:rPr>
        <w:t xml:space="preserve">This simulates the internet service provider's equipment. In real life this would be the ISP's infrastructure beyond the fibre termination point — the company doesn't own or manage it. In Packet Tracer we use a second router because the cloud object doesn't support proper IP configuration.</w:t>
      </w:r>
    </w:p>
    <w:p>
      <w:pPr>
        <w:pStyle w:val="ListParagraph"/>
        <w:numPr>
          <w:ilvl w:val="0"/>
          <w:numId w:val="2"/>
        </w:numPr>
        <w:spacing w:after="40" w:before="40"/>
      </w:pPr>
      <w:r>
        <w:rPr>
          <w:rFonts w:ascii="Calibri" w:cs="Calibri" w:eastAsia="Calibri" w:hAnsi="Calibri"/>
          <w:sz w:val="24"/>
          <w:szCs w:val="24"/>
        </w:rPr>
        <w:t xml:space="preserve">Interface Gi0/0/0 faces Router_Core on subnet 203.0.113.0/24</w:t>
      </w:r>
    </w:p>
    <w:p>
      <w:pPr>
        <w:pStyle w:val="ListParagraph"/>
        <w:numPr>
          <w:ilvl w:val="0"/>
          <w:numId w:val="2"/>
        </w:numPr>
        <w:spacing w:after="40" w:before="40"/>
      </w:pPr>
      <w:r>
        <w:rPr>
          <w:rFonts w:ascii="Calibri" w:cs="Calibri" w:eastAsia="Calibri" w:hAnsi="Calibri"/>
          <w:sz w:val="24"/>
          <w:szCs w:val="24"/>
        </w:rPr>
        <w:t xml:space="preserve">Interface Gi0/0/1 faces Remote_Worker_01 on subnet 203.0.114.0/24 — simulating a home worker's internet connection</w:t>
      </w:r>
    </w:p>
    <w:p>
      <w:pPr>
        <w:pBdr>
          <w:left w:val="single" w:color="4A90D9" w:sz="8" w:space="1"/>
        </w:pBdr>
        <w:spacing w:after="80" w:before="80"/>
        <w:ind w:left="360"/>
      </w:pPr>
      <w:r>
        <w:rPr>
          <w:rFonts w:ascii="Calibri" w:cs="Calibri" w:eastAsia="Calibri" w:hAnsi="Calibri"/>
          <w:i/>
          <w:iCs/>
          <w:color w:val="2C5F8A"/>
          <w:sz w:val="22"/>
          <w:szCs w:val="22"/>
        </w:rPr>
        <w:t xml:space="preserve">Remote work: Remote_Worker_01 connects through Router_ISP to reach the company network. The cable represents the public internet. In production this would use an encrypted VPN tunnel — OpenVPN is the recommended solution.</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Stop 2 — Router_Core</w:t>
      </w:r>
    </w:p>
    <w:p>
      <w:pPr>
        <w:spacing w:after="60" w:before="60"/>
        <w:jc w:val="both"/>
      </w:pPr>
      <w:r>
        <w:rPr>
          <w:rFonts w:ascii="Calibri" w:cs="Calibri" w:eastAsia="Calibri" w:hAnsi="Calibri"/>
          <w:sz w:val="24"/>
          <w:szCs w:val="24"/>
        </w:rPr>
        <w:t xml:space="preserve">This is the company's main gateway. Two jobs: terminate the ISP connection and run NAT so all internal devices share one public IP (203.0.113.1).</w:t>
      </w:r>
    </w:p>
    <w:p>
      <w:pPr>
        <w:pStyle w:val="ListParagraph"/>
        <w:numPr>
          <w:ilvl w:val="0"/>
          <w:numId w:val="2"/>
        </w:numPr>
        <w:spacing w:after="40" w:before="40"/>
      </w:pPr>
      <w:r>
        <w:rPr>
          <w:rFonts w:ascii="Calibri" w:cs="Calibri" w:eastAsia="Calibri" w:hAnsi="Calibri"/>
          <w:sz w:val="24"/>
          <w:szCs w:val="24"/>
        </w:rPr>
        <w:t xml:space="preserve">Gi0/0/1 faces the ISP on 203.0.113.0/24</w:t>
      </w:r>
    </w:p>
    <w:p>
      <w:pPr>
        <w:pStyle w:val="ListParagraph"/>
        <w:numPr>
          <w:ilvl w:val="0"/>
          <w:numId w:val="2"/>
        </w:numPr>
        <w:spacing w:after="40" w:before="40"/>
      </w:pPr>
      <w:r>
        <w:rPr>
          <w:rFonts w:ascii="Calibri" w:cs="Calibri" w:eastAsia="Calibri" w:hAnsi="Calibri"/>
          <w:sz w:val="24"/>
          <w:szCs w:val="24"/>
        </w:rPr>
        <w:t xml:space="preserve">Gi0/0/0 faces SW_Core on 192.168.1.0/24</w:t>
      </w:r>
    </w:p>
    <w:p>
      <w:pPr>
        <w:pStyle w:val="ListParagraph"/>
        <w:numPr>
          <w:ilvl w:val="0"/>
          <w:numId w:val="2"/>
        </w:numPr>
        <w:spacing w:after="40" w:before="40"/>
      </w:pPr>
      <w:r>
        <w:rPr>
          <w:rFonts w:ascii="Calibri" w:cs="Calibri" w:eastAsia="Calibri" w:hAnsi="Calibri"/>
          <w:sz w:val="24"/>
          <w:szCs w:val="24"/>
        </w:rPr>
        <w:t xml:space="preserve">NAT translates all outbound traffic from 192.168.x.x to 203.0.113.1</w:t>
      </w:r>
    </w:p>
    <w:p>
      <w:pPr>
        <w:pStyle w:val="ListParagraph"/>
        <w:numPr>
          <w:ilvl w:val="0"/>
          <w:numId w:val="2"/>
        </w:numPr>
        <w:spacing w:after="40" w:before="40"/>
      </w:pPr>
      <w:r>
        <w:rPr>
          <w:rFonts w:ascii="Calibri" w:cs="Calibri" w:eastAsia="Calibri" w:hAnsi="Calibri"/>
          <w:sz w:val="24"/>
          <w:szCs w:val="24"/>
        </w:rPr>
        <w:t xml:space="preserve">Static routes back to all 8 internal subnets ensure replies reach the right devices</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Stop 3 — SW_Core (the most important device)</w:t>
      </w:r>
    </w:p>
    <w:p>
      <w:pPr>
        <w:spacing w:after="60" w:before="60"/>
        <w:jc w:val="both"/>
      </w:pPr>
      <w:r>
        <w:rPr>
          <w:rFonts w:ascii="Calibri" w:cs="Calibri" w:eastAsia="Calibri" w:hAnsi="Calibri"/>
          <w:sz w:val="24"/>
          <w:szCs w:val="24"/>
        </w:rPr>
        <w:t xml:space="preserve">SW_Core is a Cisco 3560 Layer 3 switch. It handles inter-VLAN routing, ACL enforcement and DHCP relay. Every VLAN has a virtual interface (SVI) here acting as its gateway.</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4360"/>
      </w:tblGrid>
      <w:tr>
        <w:trPr>
          <w:tblHeader/>
        </w:trPr>
        <w:tc>
          <w:tcPr>
            <w:tcW w:type="dxa" w:w="10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SVI</w:t>
            </w:r>
          </w:p>
        </w:tc>
        <w:tc>
          <w:tcPr>
            <w:tcW w:type="dxa" w:w="15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VLAN</w:t>
            </w:r>
          </w:p>
        </w:tc>
        <w:tc>
          <w:tcPr>
            <w:tcW w:type="dxa" w:w="15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IP</w:t>
            </w:r>
          </w:p>
        </w:tc>
        <w:tc>
          <w:tcPr>
            <w:tcW w:type="dxa" w:w="43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ACL applied?</w:t>
            </w:r>
          </w:p>
        </w:tc>
      </w:tr>
      <w:tr>
        <w:tc>
          <w:tcPr>
            <w:tcW w:type="dxa" w:w="1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Vlan10</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Offices</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192.168.10.1</w:t>
            </w:r>
          </w:p>
        </w:tc>
        <w:tc>
          <w:tcPr>
            <w:tcW w:type="dxa" w:w="4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No — trusted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Vlan20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Tech_Office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192.168.20.1</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No — trusted</w:t>
            </w:r>
          </w:p>
        </w:tc>
      </w:tr>
      <w:tr>
        <w:tc>
          <w:tcPr>
            <w:tcW w:type="dxa" w:w="1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Vlan30</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Open_Floor</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192.168.30.1</w:t>
            </w:r>
          </w:p>
        </w:tc>
        <w:tc>
          <w:tcPr>
            <w:tcW w:type="dxa" w:w="4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No — trusted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Vlan40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Meeting_Room</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192.168.40.1</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No — trusted</w:t>
            </w:r>
          </w:p>
        </w:tc>
      </w:tr>
      <w:tr>
        <w:tc>
          <w:tcPr>
            <w:tcW w:type="dxa" w:w="1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Vlan50</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Kitchen</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192.168.50.1</w:t>
            </w:r>
          </w:p>
        </w:tc>
        <w:tc>
          <w:tcPr>
            <w:tcW w:type="dxa" w:w="4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No — trusted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Vlan60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Reception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192.168.60.1</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No — trusted</w:t>
            </w:r>
          </w:p>
        </w:tc>
      </w:tr>
      <w:tr>
        <w:tc>
          <w:tcPr>
            <w:tcW w:type="dxa" w:w="1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Vlan70</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Machine_Room</w:t>
            </w:r>
          </w:p>
        </w:tc>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192.168.70.1</w:t>
            </w:r>
          </w:p>
        </w:tc>
        <w:tc>
          <w:tcPr>
            <w:tcW w:type="dxa" w:w="4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No — infrastructure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Vlan80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WiFi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192.168.80.1</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Yes — blocks access to all wired subnets</w:t>
            </w:r>
          </w:p>
        </w:tc>
      </w:tr>
    </w:tbl>
    <w:p>
      <w:pPr>
        <w:spacing w:after="40" w:before="40"/>
      </w:pPr>
      <w:r>
        <w:t xml:space="preserve"/>
      </w:r>
    </w:p>
    <w:p>
      <w:pPr>
        <w:pBdr>
          <w:left w:val="single" w:color="4A90D9" w:sz="8" w:space="1"/>
        </w:pBdr>
        <w:spacing w:after="80" w:before="80"/>
        <w:ind w:left="360"/>
      </w:pPr>
      <w:r>
        <w:rPr>
          <w:rFonts w:ascii="Calibri" w:cs="Calibri" w:eastAsia="Calibri" w:hAnsi="Calibri"/>
          <w:i/>
          <w:iCs/>
          <w:color w:val="2C5F8A"/>
          <w:sz w:val="22"/>
          <w:szCs w:val="22"/>
        </w:rPr>
        <w:t xml:space="preserve">Redundancy: SW_Core connects to two distribution switches. If one fails, STP automatically routes traffic through the other within about 30 seconds. This was tested live by deleting cables and confirming pings continued.</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Stop 4 — Server_Main</w:t>
      </w:r>
    </w:p>
    <w:p>
      <w:pPr>
        <w:spacing w:after="60" w:before="60"/>
        <w:jc w:val="both"/>
      </w:pPr>
      <w:r>
        <w:rPr>
          <w:rFonts w:ascii="Calibri" w:cs="Calibri" w:eastAsia="Calibri" w:hAnsi="Calibri"/>
          <w:sz w:val="24"/>
          <w:szCs w:val="24"/>
        </w:rPr>
        <w:t xml:space="preserve">The server lives on its own subnet (192.168.99.0/24) connected directly to SW_Core. It provides DHCP for all 8 VLANs, DNS for name resolution, and file/intranet hosting. SW_Core uses ip helper-address to forward DHCP requests from each VLAN to the server.</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Stop 5 — Distribution switches</w:t>
      </w:r>
    </w:p>
    <w:p>
      <w:pPr>
        <w:spacing w:after="60" w:before="60"/>
        <w:jc w:val="both"/>
      </w:pPr>
      <w:r>
        <w:rPr>
          <w:rFonts w:ascii="Calibri" w:cs="Calibri" w:eastAsia="Calibri" w:hAnsi="Calibri"/>
          <w:sz w:val="24"/>
          <w:szCs w:val="24"/>
        </w:rPr>
        <w:t xml:space="preserve">SW_Distribution_01 and SW_Distribution_02 sit in the machine room and collect all the trunk cables coming from the room switches. They don't do any routing — just aggregation. Having two of them is what provides redundancy for the access layer.</w:t>
      </w:r>
    </w:p>
    <w:p>
      <w:pPr>
        <w:pBdr>
          <w:left w:val="single" w:color="4A90D9" w:sz="8" w:space="1"/>
        </w:pBdr>
        <w:spacing w:after="80" w:before="80"/>
        <w:ind w:left="360"/>
      </w:pPr>
      <w:r>
        <w:rPr>
          <w:rFonts w:ascii="Calibri" w:cs="Calibri" w:eastAsia="Calibri" w:hAnsi="Calibri"/>
          <w:i/>
          <w:iCs/>
          <w:color w:val="2C5F8A"/>
          <w:sz w:val="22"/>
          <w:szCs w:val="22"/>
        </w:rPr>
        <w:t xml:space="preserve">Redundancy: every room switch has two uplinks — one to each distribution switch. STP blocks the backup and activates it automatically if the primary fails.</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Stop 6 — Room access switches</w:t>
      </w:r>
    </w:p>
    <w:p>
      <w:pPr>
        <w:spacing w:after="60" w:before="60"/>
        <w:jc w:val="both"/>
      </w:pPr>
      <w:r>
        <w:rPr>
          <w:rFonts w:ascii="Calibri" w:cs="Calibri" w:eastAsia="Calibri" w:hAnsi="Calibri"/>
          <w:sz w:val="24"/>
          <w:szCs w:val="24"/>
        </w:rPr>
        <w:t xml:space="preserve">One small switch per room, placed outside the machine room with fewer than 8 active ports. Fa0/1 is always the primary trunk uplink, Fa0/7 is always the backup. Ports Fa0/2 onwards connect to end devices.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000"/>
        <w:gridCol w:w="3860"/>
      </w:tblGrid>
      <w:tr>
        <w:trPr>
          <w:tblHeader/>
        </w:trPr>
        <w:tc>
          <w:tcPr>
            <w:tcW w:type="dxa" w:w="15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Room</w:t>
            </w:r>
          </w:p>
        </w:tc>
        <w:tc>
          <w:tcPr>
            <w:tcW w:type="dxa" w:w="20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Switch</w:t>
            </w:r>
          </w:p>
        </w:tc>
        <w:tc>
          <w:tcPr>
            <w:tcW w:type="dxa" w:w="10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VLAN</w:t>
            </w:r>
          </w:p>
        </w:tc>
        <w:tc>
          <w:tcPr>
            <w:tcW w:type="dxa" w:w="38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Devices</w:t>
            </w:r>
          </w:p>
        </w:tc>
      </w:tr>
      <w:tr>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Offices ×12</w:t>
            </w:r>
          </w:p>
        </w:tc>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SW_Office_01–12</w:t>
            </w:r>
          </w:p>
        </w:tc>
        <w:tc>
          <w:tcPr>
            <w:tcW w:type="dxa" w:w="1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10, 80</w:t>
            </w:r>
          </w:p>
        </w:tc>
        <w:tc>
          <w:tcPr>
            <w:tcW w:type="dxa" w:w="38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4 PCs + 1 AP per office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Technicians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SW_Tech_01 + 02</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20, 80</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2 PCs, 4 maintenance ports, 1 AP</w:t>
            </w:r>
          </w:p>
        </w:tc>
      </w:tr>
      <w:tr>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Open floor</w:t>
            </w:r>
          </w:p>
        </w:tc>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SW_Floor_01–06 + Printers</w:t>
            </w:r>
          </w:p>
        </w:tc>
        <w:tc>
          <w:tcPr>
            <w:tcW w:type="dxa" w:w="1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30, 80</w:t>
            </w:r>
          </w:p>
        </w:tc>
        <w:tc>
          <w:tcPr>
            <w:tcW w:type="dxa" w:w="38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5 PCs per cluster + 5 printers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Board room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SW_BoardRoom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40, 80</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2 teleconf. devices + 1 AP</w:t>
            </w:r>
          </w:p>
        </w:tc>
      </w:tr>
      <w:tr>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Kitchen</w:t>
            </w:r>
          </w:p>
        </w:tc>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SW_Kitchen</w:t>
            </w:r>
          </w:p>
        </w:tc>
        <w:tc>
          <w:tcPr>
            <w:tcW w:type="dxa" w:w="1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50, 80</w:t>
            </w:r>
          </w:p>
        </w:tc>
        <w:tc>
          <w:tcPr>
            <w:tcW w:type="dxa" w:w="38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4 IoT devices + 1 AP</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Reception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SW_Reception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60, 80</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2 PCs, 1 printer, 2 APs</w:t>
            </w:r>
          </w:p>
        </w:tc>
      </w:tr>
      <w:tr>
        <w:tc>
          <w:tcPr>
            <w:tcW w:type="dxa" w:w="15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Storage room</w:t>
            </w:r>
          </w:p>
        </w:tc>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None</w:t>
            </w:r>
          </w:p>
        </w:tc>
        <w:tc>
          <w:tcPr>
            <w:tcW w:type="dxa" w:w="1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None</w:t>
            </w:r>
          </w:p>
        </w:tc>
        <w:tc>
          <w:tcPr>
            <w:tcW w:type="dxa" w:w="38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No network required</w:t>
            </w:r>
          </w:p>
        </w:tc>
      </w:tr>
    </w:tbl>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Stop 7 — End devices</w:t>
      </w:r>
    </w:p>
    <w:p>
      <w:pPr>
        <w:spacing w:after="60" w:before="60"/>
        <w:jc w:val="both"/>
      </w:pPr>
      <w:r>
        <w:rPr>
          <w:rFonts w:ascii="Calibri" w:cs="Calibri" w:eastAsia="Calibri" w:hAnsi="Calibri"/>
          <w:sz w:val="24"/>
          <w:szCs w:val="24"/>
        </w:rPr>
        <w:t xml:space="preserve">PCs and printers connect to access ports and get their IPs automatically via DHCP. Wireless devices connect to APs and land on VLAN 80 regardless of which room they're in. The ACL on VLAN 80 ensures they can reach the internet but not any wired device.</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Remote work</w:t>
      </w:r>
    </w:p>
    <w:p>
      <w:pPr>
        <w:spacing w:after="60" w:before="60"/>
        <w:jc w:val="both"/>
      </w:pPr>
      <w:r>
        <w:rPr>
          <w:rFonts w:ascii="Calibri" w:cs="Calibri" w:eastAsia="Calibri" w:hAnsi="Calibri"/>
          <w:sz w:val="24"/>
          <w:szCs w:val="24"/>
        </w:rPr>
        <w:t xml:space="preserve">Remote connectivity is demonstrated through Remote_Worker_01 connected via Router_ISP. In production, the recommended setup is OpenVPN installed on Server_Main — workers install the client, authenticate with their company credentials, and get an internal IP automatically. No per-user network configuration is needed beyond account creation.</w:t>
      </w:r>
    </w:p>
    <w:p>
      <w:pPr>
        <w:spacing w:after="40" w:before="40"/>
      </w:pPr>
      <w:r>
        <w:t xml:space="preserve"/>
      </w:r>
    </w:p>
    <w:p>
      <w:pPr>
        <w:pStyle w:val="Heading1"/>
        <w:spacing w:after="120" w:before="280"/>
      </w:pPr>
      <w:r>
        <w:rPr>
          <w:rFonts w:ascii="Calibri" w:cs="Calibri" w:eastAsia="Calibri" w:hAnsi="Calibri"/>
          <w:b/>
          <w:bCs/>
          <w:color w:val="2C5F8A"/>
          <w:sz w:val="30"/>
          <w:szCs w:val="30"/>
        </w:rPr>
        <w:t xml:space="preserve">Security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rPr>
          <w:tblHeader/>
        </w:trPr>
        <w:tc>
          <w:tcPr>
            <w:tcW w:type="dxa" w:w="300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Threat</w:t>
            </w:r>
          </w:p>
        </w:tc>
        <w:tc>
          <w:tcPr>
            <w:tcW w:type="dxa" w:w="5360"/>
            <w:tcBorders>
              <w:top w:val="single" w:color="DDDDDD" w:sz="1"/>
              <w:left w:val="single" w:color="DDDDDD" w:sz="1"/>
              <w:bottom w:val="single" w:color="DDDDDD" w:sz="1"/>
              <w:right w:val="single" w:color="DDDDDD" w:sz="1"/>
            </w:tcBorders>
            <w:shd w:fill="2C5F8A" w:val="clear"/>
            <w:tcMar>
              <w:top w:type="dxa" w:w="80"/>
              <w:left w:type="dxa" w:w="120"/>
              <w:bottom w:type="dxa" w:w="80"/>
              <w:right w:type="dxa" w:w="120"/>
            </w:tcMar>
          </w:tcPr>
          <w:p>
            <w:r>
              <w:rPr>
                <w:rFonts w:ascii="Calibri" w:cs="Calibri" w:eastAsia="Calibri" w:hAnsi="Calibri"/>
                <w:b/>
                <w:bCs/>
                <w:color w:val="FFFFFF"/>
                <w:sz w:val="22"/>
                <w:szCs w:val="22"/>
              </w:rPr>
              <w:t xml:space="preserve">Mitigation</w:t>
            </w:r>
          </w:p>
        </w:tc>
      </w:tr>
      <w:tr>
        <w:tc>
          <w:tcPr>
            <w:tcW w:type="dxa" w:w="3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Unauthorised Wi-Fi access</w:t>
            </w:r>
          </w:p>
        </w:tc>
        <w:tc>
          <w:tcPr>
            <w:tcW w:type="dxa" w:w="5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WPA2-PSK on all SSIDs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Wi-Fi devices reaching wired network</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ACL on VLAN 80 blocking all wired subnets</w:t>
            </w:r>
          </w:p>
        </w:tc>
      </w:tr>
      <w:tr>
        <w:tc>
          <w:tcPr>
            <w:tcW w:type="dxa" w:w="3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Guest reaching staff devices</w:t>
            </w:r>
          </w:p>
        </w:tc>
        <w:tc>
          <w:tcPr>
            <w:tcW w:type="dxa" w:w="5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Separate SSID with different password; VLAN 90 recommended for full isolation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IoT device compromise spreading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sz w:val="22"/>
                <w:szCs w:val="22"/>
              </w:rPr>
              <w:t xml:space="preserve">Kitchen devices on VLAN 50 — no path to any staff VLAN</w:t>
            </w:r>
          </w:p>
        </w:tc>
      </w:tr>
      <w:tr>
        <w:tc>
          <w:tcPr>
            <w:tcW w:type="dxa" w:w="3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Single cable failure killing a room</w:t>
            </w:r>
          </w:p>
        </w:tc>
        <w:tc>
          <w:tcPr>
            <w:tcW w:type="dxa" w:w="536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Calibri" w:cs="Calibri" w:eastAsia="Calibri" w:hAnsi="Calibri"/>
                <w:sz w:val="22"/>
                <w:szCs w:val="22"/>
              </w:rPr>
              <w:t xml:space="preserve">Dual uplinks with STP automatic failover</w:t>
            </w:r>
          </w:p>
        </w:tc>
      </w:tr>
    </w:tbl>
    <w:sectPr>
      <w:headerReference w:type="default" r:id="rId7"/>
      <w:footerReference w:type="default" r:id="rId8"/>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pBdr>
    </w:pPr>
    <w:r>
      <w:rPr>
        <w:rFonts w:ascii="Calibri" w:cs="Calibri" w:eastAsia="Calibri" w:hAnsi="Calibri"/>
        <w:b/>
        <w:bCs/>
        <w:color w:val="2C5F8A"/>
        <w:sz w:val="20"/>
        <w:szCs w:val="20"/>
      </w:rPr>
      <w:t xml:space="preserve">Network Implementation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2C5F8A"/>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1A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2026-07-20T11:15:00.903Z</dcterms:created>
  <dcterms:modified xsi:type="dcterms:W3CDTF">2026-07-20T11:15:00.903Z</dcterms:modified>
</cp:coreProperties>
</file>

<file path=docProps/custom.xml><?xml version="1.0" encoding="utf-8"?>
<Properties xmlns="http://schemas.openxmlformats.org/officeDocument/2006/custom-properties" xmlns:vt="http://schemas.openxmlformats.org/officeDocument/2006/docPropsVTypes"/>
</file>