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745" w:rsidRDefault="00AC6A79" w:rsidP="00AC6A79">
      <w:pPr>
        <w:jc w:val="center"/>
        <w:rPr>
          <w:b/>
          <w:sz w:val="32"/>
          <w:szCs w:val="32"/>
        </w:rPr>
      </w:pPr>
      <w:r>
        <w:rPr>
          <w:b/>
          <w:sz w:val="32"/>
          <w:szCs w:val="32"/>
        </w:rPr>
        <w:t>HEALTHCARE COST PREDICTION</w:t>
      </w:r>
    </w:p>
    <w:p w:rsidR="00381ACC" w:rsidRDefault="00381ACC" w:rsidP="00063260">
      <w:pPr>
        <w:jc w:val="both"/>
        <w:rPr>
          <w:b/>
          <w:sz w:val="32"/>
          <w:szCs w:val="32"/>
        </w:rPr>
      </w:pPr>
      <w:r>
        <w:rPr>
          <w:b/>
          <w:sz w:val="32"/>
          <w:szCs w:val="32"/>
        </w:rPr>
        <w:t>INTRODUCTION:</w:t>
      </w:r>
      <w:r w:rsidRPr="00381ACC">
        <w:t xml:space="preserve"> </w:t>
      </w:r>
      <w:r>
        <w:t>People’s health care cost prediction is nowadays a valuable tool to improve accountability in health care. In this work, we study if an interpretable method can reach the performance of black-box methods for the problem of predicting health care costs.</w:t>
      </w:r>
      <w:r w:rsidRPr="00381ACC">
        <w:t xml:space="preserve"> </w:t>
      </w:r>
      <w:r>
        <w:t xml:space="preserve">Health care expenditure is one of the most critical issues in today’s society. World Health Organization (WHO) statistics showed that global health care expenditure was approximately 7.5 trillion US$, equivalent to 10% of the global </w:t>
      </w:r>
      <w:proofErr w:type="gramStart"/>
      <w:r>
        <w:t>GDP</w:t>
      </w:r>
      <w:r w:rsidR="00B24451">
        <w:t xml:space="preserve"> </w:t>
      </w:r>
      <w:r>
        <w:t xml:space="preserve"> .</w:t>
      </w:r>
      <w:proofErr w:type="gramEnd"/>
      <w:r>
        <w:t xml:space="preserve"> One of the reasons for these high expenses in care are the low accountability in health care, such as unnecessary procedures or drugs used on patients, or excessive charges for patient treatments. If we could predict health care costs for each patient with high certainty, problems such as accountability could be solved, enabling control over all parties involved in patients’ care. It could also be used for other applications such as risk assessment in the health insurance business, allowing competitive premium charges, or for the application of new policies by governments to improve public health.</w:t>
      </w:r>
    </w:p>
    <w:p w:rsidR="00AC6A79" w:rsidRDefault="00AC6A79" w:rsidP="00406F18">
      <w:pPr>
        <w:jc w:val="center"/>
      </w:pPr>
      <w:r>
        <w:rPr>
          <w:b/>
          <w:sz w:val="32"/>
          <w:szCs w:val="32"/>
        </w:rPr>
        <w:t>Problem Statement:</w:t>
      </w:r>
      <w:r w:rsidR="00406F18" w:rsidRPr="00406F18">
        <w:t xml:space="preserve"> </w:t>
      </w:r>
      <w:r w:rsidR="00406F18">
        <w:t>Estimating healthcare services and utilization cost is a critical challenge as many factors affect the outcomes of patients. It makes it difficult to analyze the out</w:t>
      </w:r>
      <w:r w:rsidR="00381ACC">
        <w:t xml:space="preserve">comes of healthcare </w:t>
      </w:r>
      <w:proofErr w:type="gramStart"/>
      <w:r w:rsidR="00381ACC">
        <w:t>services</w:t>
      </w:r>
      <w:r w:rsidR="00B24451">
        <w:t xml:space="preserve"> </w:t>
      </w:r>
      <w:r w:rsidR="00381ACC">
        <w:t xml:space="preserve"> </w:t>
      </w:r>
      <w:r w:rsidR="00406F18">
        <w:t>.</w:t>
      </w:r>
      <w:proofErr w:type="gramEnd"/>
      <w:r w:rsidR="00406F18">
        <w:t xml:space="preserve"> The cost of healthcare providers is increasing day by day. </w:t>
      </w:r>
      <w:r w:rsidR="004F6D44">
        <w:t>We wanted to predict the health care cost of a patient in the future year based on their past medical records and health insurance billing information. each patient can be identified by a unique id and contains the patient’s information of symptoms, treatments, procedures, and billing.</w:t>
      </w:r>
      <w:r w:rsidR="00B24451">
        <w:t xml:space="preserve"> </w:t>
      </w:r>
      <w:r w:rsidR="00406F18">
        <w:t>Thus, it is very important to predict the expected cost to avoid unexpect</w:t>
      </w:r>
      <w:r w:rsidR="00381ACC">
        <w:t xml:space="preserve">ed healthcare provider </w:t>
      </w:r>
      <w:proofErr w:type="gramStart"/>
      <w:r w:rsidR="00381ACC">
        <w:t>costs</w:t>
      </w:r>
      <w:r w:rsidR="00B24451">
        <w:t xml:space="preserve"> </w:t>
      </w:r>
      <w:r w:rsidR="00381ACC">
        <w:t xml:space="preserve"> </w:t>
      </w:r>
      <w:r w:rsidR="00406F18">
        <w:t>.</w:t>
      </w:r>
      <w:proofErr w:type="gramEnd"/>
      <w:r w:rsidR="00406F18">
        <w:t xml:space="preserve"> The cost utilization depends on the severity of the patients and their health conditions. Prediction in the early stage will be beneficial for the patient.</w:t>
      </w:r>
    </w:p>
    <w:p w:rsidR="004F6D44" w:rsidRDefault="00B24451" w:rsidP="00406F18">
      <w:pPr>
        <w:jc w:val="center"/>
      </w:pPr>
      <w:r>
        <w:rPr>
          <w:rFonts w:eastAsia="Adobe Gothic Std B" w:cstheme="minorHAnsi"/>
          <w:b/>
          <w:sz w:val="32"/>
          <w:szCs w:val="32"/>
        </w:rPr>
        <w:t>Objectives</w:t>
      </w:r>
      <w:r w:rsidR="004F6D44">
        <w:rPr>
          <w:rFonts w:eastAsia="Adobe Gothic Std B" w:cstheme="minorHAnsi"/>
          <w:b/>
          <w:sz w:val="32"/>
          <w:szCs w:val="32"/>
        </w:rPr>
        <w:t>:</w:t>
      </w:r>
      <w:r w:rsidR="004F6D44" w:rsidRPr="004F6D44">
        <w:t xml:space="preserve"> </w:t>
      </w:r>
      <w:r w:rsidR="004F6D44">
        <w:t>Cost prediction is always a concerning topic because it predicts the outcomes b</w:t>
      </w:r>
      <w:r>
        <w:t>y mapping dependent and indepen</w:t>
      </w:r>
      <w:r w:rsidR="004F6D44">
        <w:t>dent variables of the healthcare providers. After the data preprocessing stage, the next stage is prediction that estimates the cost expenditure of healthcare providers.</w:t>
      </w:r>
      <w:r w:rsidRPr="00B24451">
        <w:t xml:space="preserve"> </w:t>
      </w:r>
      <w:r>
        <w:t xml:space="preserve">We provided a new linear regression that can easily demonstrate the reasons for producing a certain forecast regarding potential healthcare expenses, which is a useful capacity in the healthcare area. </w:t>
      </w:r>
      <w:proofErr w:type="gramStart"/>
      <w:r>
        <w:t>.e</w:t>
      </w:r>
      <w:proofErr w:type="gramEnd"/>
      <w:r>
        <w:t xml:space="preserve"> linear regression algorithm is used to estimate the healthcare costs of the patients such as obesity (BMI) using certain devices such as smartphones and smart devices.</w:t>
      </w:r>
    </w:p>
    <w:p w:rsidR="00063260" w:rsidRPr="00063260" w:rsidRDefault="00B24451" w:rsidP="00063260">
      <w:pPr>
        <w:jc w:val="center"/>
        <w:rPr>
          <w:sz w:val="24"/>
          <w:szCs w:val="24"/>
        </w:rPr>
      </w:pPr>
      <w:r w:rsidRPr="00063260">
        <w:rPr>
          <w:sz w:val="24"/>
          <w:szCs w:val="24"/>
        </w:rPr>
        <w:t>Proposal:</w:t>
      </w:r>
      <w:r w:rsidR="00063260" w:rsidRPr="00063260">
        <w:rPr>
          <w:sz w:val="24"/>
          <w:szCs w:val="24"/>
        </w:rPr>
        <w:t xml:space="preserve"> Machine Learning (ML) Models</w:t>
      </w:r>
    </w:p>
    <w:p w:rsidR="00063260" w:rsidRPr="00063260" w:rsidRDefault="00063260" w:rsidP="00063260">
      <w:pPr>
        <w:jc w:val="center"/>
        <w:rPr>
          <w:sz w:val="24"/>
          <w:szCs w:val="24"/>
        </w:rPr>
      </w:pPr>
    </w:p>
    <w:p w:rsidR="00063260" w:rsidRPr="00063260" w:rsidRDefault="00063260" w:rsidP="00063260">
      <w:pPr>
        <w:jc w:val="center"/>
        <w:rPr>
          <w:sz w:val="24"/>
          <w:szCs w:val="24"/>
        </w:rPr>
      </w:pPr>
      <w:r w:rsidRPr="00063260">
        <w:rPr>
          <w:sz w:val="24"/>
          <w:szCs w:val="24"/>
        </w:rPr>
        <w:t>1. Regression Analysis: Predict costs using linear or logistic regression.</w:t>
      </w:r>
    </w:p>
    <w:p w:rsidR="00063260" w:rsidRPr="00063260" w:rsidRDefault="00063260" w:rsidP="00063260">
      <w:pPr>
        <w:jc w:val="center"/>
        <w:rPr>
          <w:sz w:val="24"/>
          <w:szCs w:val="24"/>
        </w:rPr>
      </w:pPr>
      <w:r w:rsidRPr="00063260">
        <w:rPr>
          <w:sz w:val="24"/>
          <w:szCs w:val="24"/>
        </w:rPr>
        <w:t>2. Random Forest: Ensemble learning method for accurate cost predictions.</w:t>
      </w:r>
    </w:p>
    <w:p w:rsidR="00063260" w:rsidRPr="00063260" w:rsidRDefault="00063260" w:rsidP="00063260">
      <w:pPr>
        <w:jc w:val="center"/>
        <w:rPr>
          <w:sz w:val="24"/>
          <w:szCs w:val="24"/>
        </w:rPr>
      </w:pPr>
      <w:r w:rsidRPr="00063260">
        <w:rPr>
          <w:sz w:val="24"/>
          <w:szCs w:val="24"/>
        </w:rPr>
        <w:t>3. Neural Networks: Complex models for nonlinear relationships.</w:t>
      </w:r>
    </w:p>
    <w:p w:rsidR="00063260" w:rsidRPr="00063260" w:rsidRDefault="00063260" w:rsidP="00063260">
      <w:pPr>
        <w:jc w:val="center"/>
        <w:rPr>
          <w:sz w:val="24"/>
          <w:szCs w:val="24"/>
        </w:rPr>
      </w:pPr>
      <w:r w:rsidRPr="00063260">
        <w:rPr>
          <w:sz w:val="24"/>
          <w:szCs w:val="24"/>
        </w:rPr>
        <w:t>4. Gradient Boosting: Ensemble method for handling large datasets.</w:t>
      </w:r>
    </w:p>
    <w:p w:rsidR="00063260" w:rsidRPr="00063260" w:rsidRDefault="00063260" w:rsidP="00063260">
      <w:pPr>
        <w:jc w:val="center"/>
        <w:rPr>
          <w:sz w:val="24"/>
          <w:szCs w:val="24"/>
        </w:rPr>
      </w:pPr>
    </w:p>
    <w:p w:rsidR="00063260" w:rsidRPr="00063260" w:rsidRDefault="00063260" w:rsidP="00063260">
      <w:pPr>
        <w:jc w:val="center"/>
        <w:rPr>
          <w:sz w:val="24"/>
          <w:szCs w:val="24"/>
        </w:rPr>
      </w:pPr>
      <w:r w:rsidRPr="00063260">
        <w:rPr>
          <w:sz w:val="24"/>
          <w:szCs w:val="24"/>
        </w:rPr>
        <w:t>Data-Driven Approaches</w:t>
      </w:r>
    </w:p>
    <w:p w:rsidR="00063260" w:rsidRPr="00063260" w:rsidRDefault="00063260" w:rsidP="00063260">
      <w:pPr>
        <w:jc w:val="center"/>
        <w:rPr>
          <w:sz w:val="24"/>
          <w:szCs w:val="24"/>
        </w:rPr>
      </w:pPr>
    </w:p>
    <w:p w:rsidR="00063260" w:rsidRPr="00063260" w:rsidRDefault="00063260" w:rsidP="00063260">
      <w:pPr>
        <w:jc w:val="center"/>
        <w:rPr>
          <w:sz w:val="24"/>
          <w:szCs w:val="24"/>
        </w:rPr>
      </w:pPr>
      <w:r w:rsidRPr="00063260">
        <w:rPr>
          <w:sz w:val="24"/>
          <w:szCs w:val="24"/>
        </w:rPr>
        <w:t>1. Claims Data Analysis: Analyze historical claims data to predict future costs.</w:t>
      </w:r>
    </w:p>
    <w:p w:rsidR="00063260" w:rsidRPr="00063260" w:rsidRDefault="00063260" w:rsidP="00063260">
      <w:pPr>
        <w:jc w:val="center"/>
        <w:rPr>
          <w:sz w:val="24"/>
          <w:szCs w:val="24"/>
        </w:rPr>
      </w:pPr>
      <w:r w:rsidRPr="00063260">
        <w:rPr>
          <w:sz w:val="24"/>
          <w:szCs w:val="24"/>
        </w:rPr>
        <w:t>2. Electronic Health Records (EHRs): Utilize EHRs for patient-level cost predictions.</w:t>
      </w:r>
    </w:p>
    <w:p w:rsidR="00B24451" w:rsidRDefault="00063260" w:rsidP="00063260">
      <w:pPr>
        <w:jc w:val="center"/>
        <w:rPr>
          <w:sz w:val="24"/>
          <w:szCs w:val="24"/>
        </w:rPr>
      </w:pPr>
      <w:r w:rsidRPr="00063260">
        <w:rPr>
          <w:sz w:val="24"/>
          <w:szCs w:val="24"/>
        </w:rPr>
        <w:t>3. Insurance Claims Database: Leverage insurance claims data for cost modeling.</w:t>
      </w:r>
    </w:p>
    <w:p w:rsidR="00063260" w:rsidRDefault="00063260" w:rsidP="00063260">
      <w:pPr>
        <w:jc w:val="center"/>
      </w:pPr>
      <w:r>
        <w:rPr>
          <w:rFonts w:cstheme="minorHAnsi"/>
          <w:b/>
          <w:sz w:val="32"/>
          <w:szCs w:val="32"/>
        </w:rPr>
        <w:t>References</w:t>
      </w:r>
      <w:bookmarkStart w:id="0" w:name="_GoBack"/>
      <w:r>
        <w:rPr>
          <w:rFonts w:cstheme="minorHAnsi"/>
          <w:b/>
          <w:sz w:val="32"/>
          <w:szCs w:val="32"/>
        </w:rPr>
        <w:t>:</w:t>
      </w:r>
      <w:r w:rsidRPr="00063260">
        <w:t xml:space="preserve"> </w:t>
      </w:r>
      <w:r>
        <w:t xml:space="preserve">EUNBI KIM JOONYUP EUN </w:t>
      </w:r>
      <w:proofErr w:type="gramStart"/>
      <w:r>
        <w:t>1,KAPSUHAN</w:t>
      </w:r>
      <w:proofErr w:type="gramEnd"/>
      <w:r>
        <w:t xml:space="preserve">2, TAESU CHEONG 1,SUNGWOOLEE 3,ANDSUJINKIM2 1School of Industrial and Management Engineering, Korea University, Seoul 02841, South Korea 2Department of Emergency Medicine, College of Medicine, Korea University, Seoul 02841, South Korea 3Graduate School of Management of Technology, Korea University, Seoul 02841, South Korea 2, Corresponding authors: </w:t>
      </w:r>
      <w:proofErr w:type="spellStart"/>
      <w:r>
        <w:t>Joonyup</w:t>
      </w:r>
      <w:proofErr w:type="spellEnd"/>
      <w:r>
        <w:t xml:space="preserve"> </w:t>
      </w:r>
      <w:proofErr w:type="spellStart"/>
      <w:r>
        <w:t>Eun</w:t>
      </w:r>
      <w:proofErr w:type="spellEnd"/>
      <w:r>
        <w:t xml:space="preserve"> (jeun@korea.ac.kr) and Su </w:t>
      </w:r>
      <w:proofErr w:type="spellStart"/>
      <w:r>
        <w:t>Jin</w:t>
      </w:r>
      <w:proofErr w:type="spellEnd"/>
      <w:r>
        <w:t xml:space="preserve"> Kim </w:t>
      </w:r>
    </w:p>
    <w:p w:rsidR="00063260" w:rsidRDefault="00063260" w:rsidP="00063260">
      <w:pPr>
        <w:jc w:val="center"/>
      </w:pPr>
      <w:r>
        <w:t>Received February 12, 2022, accepted March 8, 2022, date of publication March 21, 2022, date of current version March 29, 2022</w:t>
      </w:r>
    </w:p>
    <w:p w:rsidR="00063260" w:rsidRPr="00063260" w:rsidRDefault="00063260" w:rsidP="00063260">
      <w:pPr>
        <w:jc w:val="center"/>
        <w:rPr>
          <w:rFonts w:eastAsia="Adobe Gothic Std B" w:cstheme="minorHAnsi"/>
          <w:sz w:val="24"/>
          <w:szCs w:val="24"/>
        </w:rPr>
      </w:pPr>
      <w:r>
        <w:t xml:space="preserve">Ahmed I. </w:t>
      </w:r>
      <w:proofErr w:type="spellStart"/>
      <w:r>
        <w:t>Taloba</w:t>
      </w:r>
      <w:proofErr w:type="spellEnd"/>
      <w:r>
        <w:t xml:space="preserve"> and </w:t>
      </w:r>
      <w:proofErr w:type="spellStart"/>
      <w:r>
        <w:t>Abdal</w:t>
      </w:r>
      <w:proofErr w:type="spellEnd"/>
      <w:r>
        <w:t>-Aziz H. El-</w:t>
      </w:r>
      <w:proofErr w:type="spellStart"/>
      <w:r>
        <w:t>Bagoury</w:t>
      </w:r>
      <w:proofErr w:type="spellEnd"/>
      <w:r>
        <w:t xml:space="preserve"> ,1,2 </w:t>
      </w:r>
      <w:proofErr w:type="spellStart"/>
      <w:r>
        <w:t>Rasha</w:t>
      </w:r>
      <w:proofErr w:type="spellEnd"/>
      <w:r>
        <w:t xml:space="preserve"> M. </w:t>
      </w:r>
      <w:proofErr w:type="spellStart"/>
      <w:r>
        <w:t>Abd</w:t>
      </w:r>
      <w:proofErr w:type="spellEnd"/>
      <w:r>
        <w:t xml:space="preserve"> El-Aziz 5 ,1,3 Huda M. </w:t>
      </w:r>
      <w:proofErr w:type="spellStart"/>
      <w:r>
        <w:t>Alshanbari</w:t>
      </w:r>
      <w:proofErr w:type="spellEnd"/>
      <w:r>
        <w:t xml:space="preserve"> ,4 1Department of Computer Science, College of Science and Arts in </w:t>
      </w:r>
      <w:proofErr w:type="spellStart"/>
      <w:r>
        <w:t>Gurayat</w:t>
      </w:r>
      <w:proofErr w:type="spellEnd"/>
      <w:r>
        <w:t xml:space="preserve">, </w:t>
      </w:r>
      <w:proofErr w:type="spellStart"/>
      <w:r>
        <w:t>Jouf</w:t>
      </w:r>
      <w:proofErr w:type="spellEnd"/>
      <w:r>
        <w:t xml:space="preserve"> University, </w:t>
      </w:r>
      <w:proofErr w:type="spellStart"/>
      <w:r>
        <w:t>Sakakah</w:t>
      </w:r>
      <w:proofErr w:type="spellEnd"/>
      <w:r>
        <w:t xml:space="preserve">, Saudi Arabia 2Information System Department, Faculty of Computers and Information, </w:t>
      </w:r>
      <w:proofErr w:type="spellStart"/>
      <w:r>
        <w:t>Assiut</w:t>
      </w:r>
      <w:proofErr w:type="spellEnd"/>
      <w:r>
        <w:t xml:space="preserve"> University, </w:t>
      </w:r>
      <w:proofErr w:type="spellStart"/>
      <w:r>
        <w:t>Assiut</w:t>
      </w:r>
      <w:proofErr w:type="spellEnd"/>
      <w:r>
        <w:t xml:space="preserve">, Egypt 3Computer Science Department, Faculty of Computers and Information, </w:t>
      </w:r>
      <w:proofErr w:type="spellStart"/>
      <w:r>
        <w:t>Assiut</w:t>
      </w:r>
      <w:proofErr w:type="spellEnd"/>
      <w:r>
        <w:t xml:space="preserve"> University, </w:t>
      </w:r>
      <w:proofErr w:type="spellStart"/>
      <w:r>
        <w:t>Assiut</w:t>
      </w:r>
      <w:proofErr w:type="spellEnd"/>
      <w:r>
        <w:t xml:space="preserve">, Egypt 4Department of Mathematical Sciences, College of Science, Princess </w:t>
      </w:r>
      <w:proofErr w:type="spellStart"/>
      <w:r>
        <w:t>Nourah</w:t>
      </w:r>
      <w:proofErr w:type="spellEnd"/>
      <w:r>
        <w:t xml:space="preserve"> </w:t>
      </w:r>
      <w:proofErr w:type="spellStart"/>
      <w:r>
        <w:t>bint</w:t>
      </w:r>
      <w:proofErr w:type="spellEnd"/>
      <w:r>
        <w:t xml:space="preserve"> </w:t>
      </w:r>
      <w:proofErr w:type="spellStart"/>
      <w:r>
        <w:t>Abdulrahman</w:t>
      </w:r>
      <w:proofErr w:type="spellEnd"/>
      <w:r>
        <w:t xml:space="preserve"> University, P.O. Box 84428, Riyadh 11671, Saudi Arabia 5Basic Science Department, Higher Institute of Engineering and Technology, El-</w:t>
      </w:r>
      <w:proofErr w:type="spellStart"/>
      <w:r>
        <w:t>Mahala</w:t>
      </w:r>
      <w:proofErr w:type="spellEnd"/>
      <w:r>
        <w:t xml:space="preserve"> El-Kubra, Egypt Correspondence should be addressed to </w:t>
      </w:r>
      <w:proofErr w:type="spellStart"/>
      <w:r>
        <w:t>Abdal</w:t>
      </w:r>
      <w:proofErr w:type="spellEnd"/>
      <w:r>
        <w:t>-Aziz H. El-</w:t>
      </w:r>
      <w:proofErr w:type="spellStart"/>
      <w:r>
        <w:t>Bagoury</w:t>
      </w:r>
      <w:proofErr w:type="spellEnd"/>
      <w:r>
        <w:t>; azizhel2013@yahoo.com Received 26 December 2021; Accepted 7 February 2022; Published 2 March 202</w:t>
      </w:r>
      <w:r w:rsidR="00B71C9B">
        <w:t>2</w:t>
      </w:r>
      <w:bookmarkEnd w:id="0"/>
    </w:p>
    <w:sectPr w:rsidR="00063260" w:rsidRPr="00063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Gothic Std B">
    <w:panose1 w:val="020B08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A79"/>
    <w:rsid w:val="00063260"/>
    <w:rsid w:val="00311745"/>
    <w:rsid w:val="0033161F"/>
    <w:rsid w:val="00381ACC"/>
    <w:rsid w:val="00406F18"/>
    <w:rsid w:val="004F6D44"/>
    <w:rsid w:val="00860AD0"/>
    <w:rsid w:val="00AC6A79"/>
    <w:rsid w:val="00B24451"/>
    <w:rsid w:val="00B71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30C5"/>
  <w15:chartTrackingRefBased/>
  <w15:docId w15:val="{14B286A4-6C32-48A4-AEF2-4EF009C9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32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dc:creator>
  <cp:keywords/>
  <dc:description/>
  <cp:lastModifiedBy>Amogh</cp:lastModifiedBy>
  <cp:revision>4</cp:revision>
  <dcterms:created xsi:type="dcterms:W3CDTF">2024-10-09T08:50:00Z</dcterms:created>
  <dcterms:modified xsi:type="dcterms:W3CDTF">2024-10-15T05:49:00Z</dcterms:modified>
</cp:coreProperties>
</file>