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Artificial Intelligence and Embedded Systems — Smarter Machines, Smaller Packages</w:t>
      </w:r>
    </w:p>
    <w:p>
      <w:pPr>
        <w:pStyle w:val="BodyText"/>
        <w:bidi w:val="0"/>
        <w:jc w:val="start"/>
        <w:rPr/>
      </w:pPr>
      <w:r>
        <w:rPr/>
        <w:t>The fusion of artificial intelligence (AI) and embedded systems is one of the most transformative trends in modern technology. AI provides cognition—learning, perception, decision-making—while embedded systems offer physical presence, real-time control, and autonomy. Together, they empower smart sensors, drones, wearables, autonomous vehicles, and Internet-of-Things (IoT) networks.</w:t>
      </w:r>
    </w:p>
    <w:p>
      <w:pPr>
        <w:pStyle w:val="BodyText"/>
        <w:bidi w:val="0"/>
        <w:jc w:val="start"/>
        <w:rPr/>
      </w:pPr>
      <w:r>
        <w:rPr/>
        <w:t>This essay explores how AI is being compressed, optimized, and embedded into resource-constrained devices, how real-time AI works in the physical world, and what challenges lie in engineering intelligent machines that are both small and smart.</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1. Embedded Systems: Brains on the Edge</w:t>
      </w:r>
    </w:p>
    <w:p>
      <w:pPr>
        <w:pStyle w:val="BodyText"/>
        <w:bidi w:val="0"/>
        <w:jc w:val="start"/>
        <w:rPr/>
      </w:pPr>
      <w:r>
        <w:rPr/>
        <w:t xml:space="preserve">An </w:t>
      </w:r>
      <w:r>
        <w:rPr>
          <w:rStyle w:val="Strong"/>
        </w:rPr>
        <w:t>embedded system</w:t>
      </w:r>
      <w:r>
        <w:rPr/>
        <w:t xml:space="preserve"> is a computing device dedicated to a specific function within a larger system. Unlike general-purpose computers, embedded systems are typically:</w:t>
      </w:r>
    </w:p>
    <w:p>
      <w:pPr>
        <w:pStyle w:val="BodyText"/>
        <w:numPr>
          <w:ilvl w:val="0"/>
          <w:numId w:val="1"/>
        </w:numPr>
        <w:tabs>
          <w:tab w:val="clear" w:pos="709"/>
          <w:tab w:val="left" w:pos="709" w:leader="none"/>
        </w:tabs>
        <w:bidi w:val="0"/>
        <w:ind w:hanging="283" w:start="709"/>
        <w:jc w:val="start"/>
        <w:rPr/>
      </w:pPr>
      <w:r>
        <w:rPr>
          <w:rStyle w:val="Strong"/>
        </w:rPr>
        <w:t>Resource-constrained</w:t>
      </w:r>
      <w:r>
        <w:rPr/>
        <w:t xml:space="preserve"> – limited CPU, memory, and energy.</w:t>
      </w:r>
    </w:p>
    <w:p>
      <w:pPr>
        <w:pStyle w:val="BodyText"/>
        <w:numPr>
          <w:ilvl w:val="0"/>
          <w:numId w:val="1"/>
        </w:numPr>
        <w:tabs>
          <w:tab w:val="clear" w:pos="709"/>
          <w:tab w:val="left" w:pos="709" w:leader="none"/>
        </w:tabs>
        <w:bidi w:val="0"/>
        <w:ind w:hanging="283" w:start="709"/>
        <w:jc w:val="start"/>
        <w:rPr/>
      </w:pPr>
      <w:r>
        <w:rPr>
          <w:rStyle w:val="Strong"/>
        </w:rPr>
        <w:t>Real-time</w:t>
      </w:r>
      <w:r>
        <w:rPr/>
        <w:t xml:space="preserve"> – they must respond within strict timing constraints.</w:t>
      </w:r>
    </w:p>
    <w:p>
      <w:pPr>
        <w:pStyle w:val="BodyText"/>
        <w:numPr>
          <w:ilvl w:val="0"/>
          <w:numId w:val="1"/>
        </w:numPr>
        <w:tabs>
          <w:tab w:val="clear" w:pos="709"/>
          <w:tab w:val="left" w:pos="709" w:leader="none"/>
        </w:tabs>
        <w:bidi w:val="0"/>
        <w:ind w:hanging="283" w:start="709"/>
        <w:jc w:val="start"/>
        <w:rPr/>
      </w:pPr>
      <w:r>
        <w:rPr>
          <w:rStyle w:val="Strong"/>
        </w:rPr>
        <w:t>Integrated with hardware</w:t>
      </w:r>
      <w:r>
        <w:rPr/>
        <w:t xml:space="preserve"> – sensors, actuators, and interfaces.</w:t>
      </w:r>
    </w:p>
    <w:p>
      <w:pPr>
        <w:pStyle w:val="BodyText"/>
        <w:bidi w:val="0"/>
        <w:jc w:val="start"/>
        <w:rPr/>
      </w:pPr>
      <w:r>
        <w:rPr/>
        <w:t>Examples include microcontrollers in washing machines, ECUs (Electronic Control Units) in cars, pacemakers, industrial robots, and smart thermostats.</w:t>
      </w:r>
    </w:p>
    <w:p>
      <w:pPr>
        <w:pStyle w:val="BodyText"/>
        <w:bidi w:val="0"/>
        <w:jc w:val="start"/>
        <w:rPr/>
      </w:pPr>
      <w:r>
        <w:rPr/>
        <w:t>Traditionally, embedded systems relied on deterministic software: fixed control loops, state machines, and rule-based logic. But with rising complexity and demand for adaptability, AI is making its way into even the smallest of devices.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2. Why Embed AI?</w:t>
      </w:r>
    </w:p>
    <w:p>
      <w:pPr>
        <w:pStyle w:val="BodyText"/>
        <w:bidi w:val="0"/>
        <w:jc w:val="start"/>
        <w:rPr/>
      </w:pPr>
      <w:r>
        <w:rPr/>
        <w:t>Embedding AI into edge devices enables:</w:t>
      </w:r>
    </w:p>
    <w:p>
      <w:pPr>
        <w:pStyle w:val="BodyText"/>
        <w:numPr>
          <w:ilvl w:val="0"/>
          <w:numId w:val="2"/>
        </w:numPr>
        <w:tabs>
          <w:tab w:val="clear" w:pos="709"/>
          <w:tab w:val="left" w:pos="709" w:leader="none"/>
        </w:tabs>
        <w:bidi w:val="0"/>
        <w:ind w:hanging="283" w:start="709"/>
        <w:jc w:val="start"/>
        <w:rPr/>
      </w:pPr>
      <w:r>
        <w:rPr>
          <w:rStyle w:val="Strong"/>
        </w:rPr>
        <w:t>Low-latency decisions</w:t>
      </w:r>
      <w:r>
        <w:rPr/>
        <w:t xml:space="preserve"> – no need to send data to the cloud.</w:t>
      </w:r>
    </w:p>
    <w:p>
      <w:pPr>
        <w:pStyle w:val="BodyText"/>
        <w:numPr>
          <w:ilvl w:val="0"/>
          <w:numId w:val="2"/>
        </w:numPr>
        <w:tabs>
          <w:tab w:val="clear" w:pos="709"/>
          <w:tab w:val="left" w:pos="709" w:leader="none"/>
        </w:tabs>
        <w:bidi w:val="0"/>
        <w:ind w:hanging="283" w:start="709"/>
        <w:jc w:val="start"/>
        <w:rPr/>
      </w:pPr>
      <w:r>
        <w:rPr>
          <w:rStyle w:val="Strong"/>
        </w:rPr>
        <w:t>Reduced bandwidth</w:t>
      </w:r>
      <w:r>
        <w:rPr/>
        <w:t xml:space="preserve"> – only relevant data is transmitted.</w:t>
      </w:r>
    </w:p>
    <w:p>
      <w:pPr>
        <w:pStyle w:val="BodyText"/>
        <w:numPr>
          <w:ilvl w:val="0"/>
          <w:numId w:val="2"/>
        </w:numPr>
        <w:tabs>
          <w:tab w:val="clear" w:pos="709"/>
          <w:tab w:val="left" w:pos="709" w:leader="none"/>
        </w:tabs>
        <w:bidi w:val="0"/>
        <w:ind w:hanging="283" w:start="709"/>
        <w:jc w:val="start"/>
        <w:rPr/>
      </w:pPr>
      <w:r>
        <w:rPr>
          <w:rStyle w:val="Strong"/>
        </w:rPr>
        <w:t>Increased privacy</w:t>
      </w:r>
      <w:r>
        <w:rPr/>
        <w:t xml:space="preserve"> – data remains local to the device.</w:t>
      </w:r>
    </w:p>
    <w:p>
      <w:pPr>
        <w:pStyle w:val="BodyText"/>
        <w:numPr>
          <w:ilvl w:val="0"/>
          <w:numId w:val="2"/>
        </w:numPr>
        <w:tabs>
          <w:tab w:val="clear" w:pos="709"/>
          <w:tab w:val="left" w:pos="709" w:leader="none"/>
        </w:tabs>
        <w:bidi w:val="0"/>
        <w:ind w:hanging="283" w:start="709"/>
        <w:jc w:val="start"/>
        <w:rPr/>
      </w:pPr>
      <w:r>
        <w:rPr>
          <w:rStyle w:val="Strong"/>
        </w:rPr>
        <w:t>Offline operation</w:t>
      </w:r>
      <w:r>
        <w:rPr/>
        <w:t xml:space="preserve"> – works without connectivity.</w:t>
      </w:r>
    </w:p>
    <w:p>
      <w:pPr>
        <w:pStyle w:val="BodyText"/>
        <w:bidi w:val="0"/>
        <w:jc w:val="start"/>
        <w:rPr/>
      </w:pPr>
      <w:r>
        <w:rPr/>
        <w:t>This is essential for applications like:</w:t>
      </w:r>
    </w:p>
    <w:p>
      <w:pPr>
        <w:pStyle w:val="BodyText"/>
        <w:numPr>
          <w:ilvl w:val="0"/>
          <w:numId w:val="3"/>
        </w:numPr>
        <w:tabs>
          <w:tab w:val="clear" w:pos="709"/>
          <w:tab w:val="left" w:pos="709" w:leader="none"/>
        </w:tabs>
        <w:bidi w:val="0"/>
        <w:ind w:hanging="283" w:start="709"/>
        <w:jc w:val="start"/>
        <w:rPr/>
      </w:pPr>
      <w:r>
        <w:rPr>
          <w:rStyle w:val="Strong"/>
        </w:rPr>
        <w:t>Autonomous drones</w:t>
      </w:r>
      <w:r>
        <w:rPr/>
        <w:t xml:space="preserve"> – navigating in real time.</w:t>
      </w:r>
    </w:p>
    <w:p>
      <w:pPr>
        <w:pStyle w:val="BodyText"/>
        <w:numPr>
          <w:ilvl w:val="0"/>
          <w:numId w:val="3"/>
        </w:numPr>
        <w:tabs>
          <w:tab w:val="clear" w:pos="709"/>
          <w:tab w:val="left" w:pos="709" w:leader="none"/>
        </w:tabs>
        <w:bidi w:val="0"/>
        <w:ind w:hanging="283" w:start="709"/>
        <w:jc w:val="start"/>
        <w:rPr/>
      </w:pPr>
      <w:r>
        <w:rPr>
          <w:rStyle w:val="Strong"/>
        </w:rPr>
        <w:t>Wearables</w:t>
      </w:r>
      <w:r>
        <w:rPr/>
        <w:t xml:space="preserve"> – interpreting movement or biosignals.</w:t>
      </w:r>
    </w:p>
    <w:p>
      <w:pPr>
        <w:pStyle w:val="BodyText"/>
        <w:numPr>
          <w:ilvl w:val="0"/>
          <w:numId w:val="3"/>
        </w:numPr>
        <w:tabs>
          <w:tab w:val="clear" w:pos="709"/>
          <w:tab w:val="left" w:pos="709" w:leader="none"/>
        </w:tabs>
        <w:bidi w:val="0"/>
        <w:ind w:hanging="283" w:start="709"/>
        <w:jc w:val="start"/>
        <w:rPr/>
      </w:pPr>
      <w:r>
        <w:rPr>
          <w:rStyle w:val="Strong"/>
        </w:rPr>
        <w:t>Surveillance</w:t>
      </w:r>
      <w:r>
        <w:rPr/>
        <w:t xml:space="preserve"> – detecting events locally.</w:t>
      </w:r>
    </w:p>
    <w:p>
      <w:pPr>
        <w:pStyle w:val="BodyText"/>
        <w:numPr>
          <w:ilvl w:val="0"/>
          <w:numId w:val="3"/>
        </w:numPr>
        <w:tabs>
          <w:tab w:val="clear" w:pos="709"/>
          <w:tab w:val="left" w:pos="709" w:leader="none"/>
        </w:tabs>
        <w:bidi w:val="0"/>
        <w:ind w:hanging="283" w:start="709"/>
        <w:jc w:val="start"/>
        <w:rPr/>
      </w:pPr>
      <w:r>
        <w:rPr>
          <w:rStyle w:val="Strong"/>
        </w:rPr>
        <w:t>Predictive maintenance</w:t>
      </w:r>
      <w:r>
        <w:rPr/>
        <w:t xml:space="preserve"> – sensing machine failure before it happens.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3. Challenges: AI on a Diet</w:t>
      </w:r>
    </w:p>
    <w:p>
      <w:pPr>
        <w:pStyle w:val="BodyText"/>
        <w:bidi w:val="0"/>
        <w:jc w:val="start"/>
        <w:rPr/>
      </w:pPr>
      <w:r>
        <w:rPr/>
        <w:t xml:space="preserve">The biggest challenge is that traditional AI, especially deep learning, is </w:t>
      </w:r>
      <w:r>
        <w:rPr>
          <w:rStyle w:val="Strong"/>
        </w:rPr>
        <w:t>resource-hungry</w:t>
      </w:r>
      <w:r>
        <w:rPr/>
        <w:t>. A typical convolutional neural network (CNN) or transformer can require hundreds of megabytes of memory and billions of operations. Microcontrollers, by contrast, may have only kilobytes of RAM and no GPU.</w:t>
      </w:r>
    </w:p>
    <w:p>
      <w:pPr>
        <w:pStyle w:val="BodyText"/>
        <w:bidi w:val="0"/>
        <w:jc w:val="start"/>
        <w:rPr/>
      </w:pPr>
      <w:r>
        <w:rPr/>
        <w:t>To address this mismatch, several optimization techniques are used:</w:t>
      </w:r>
    </w:p>
    <w:p>
      <w:pPr>
        <w:pStyle w:val="BodyText"/>
        <w:numPr>
          <w:ilvl w:val="0"/>
          <w:numId w:val="4"/>
        </w:numPr>
        <w:tabs>
          <w:tab w:val="clear" w:pos="709"/>
          <w:tab w:val="left" w:pos="709" w:leader="none"/>
        </w:tabs>
        <w:bidi w:val="0"/>
        <w:ind w:hanging="283" w:start="709"/>
        <w:jc w:val="start"/>
        <w:rPr/>
      </w:pPr>
      <w:r>
        <w:rPr>
          <w:rStyle w:val="Strong"/>
        </w:rPr>
        <w:t>Model compression</w:t>
      </w:r>
      <w:r>
        <w:rPr/>
        <w:t xml:space="preserve"> – remove redundant parameters using pruning and weight sharing.</w:t>
      </w:r>
    </w:p>
    <w:p>
      <w:pPr>
        <w:pStyle w:val="BodyText"/>
        <w:numPr>
          <w:ilvl w:val="0"/>
          <w:numId w:val="4"/>
        </w:numPr>
        <w:tabs>
          <w:tab w:val="clear" w:pos="709"/>
          <w:tab w:val="left" w:pos="709" w:leader="none"/>
        </w:tabs>
        <w:bidi w:val="0"/>
        <w:ind w:hanging="283" w:start="709"/>
        <w:jc w:val="start"/>
        <w:rPr/>
      </w:pPr>
      <w:r>
        <w:rPr>
          <w:rStyle w:val="Strong"/>
        </w:rPr>
        <w:t>Quantization</w:t>
      </w:r>
      <w:r>
        <w:rPr/>
        <w:t xml:space="preserve"> – reduce precision from 32-bit floats to 8-bit or even binary.</w:t>
      </w:r>
    </w:p>
    <w:p>
      <w:pPr>
        <w:pStyle w:val="BodyText"/>
        <w:numPr>
          <w:ilvl w:val="0"/>
          <w:numId w:val="4"/>
        </w:numPr>
        <w:tabs>
          <w:tab w:val="clear" w:pos="709"/>
          <w:tab w:val="left" w:pos="709" w:leader="none"/>
        </w:tabs>
        <w:bidi w:val="0"/>
        <w:ind w:hanging="283" w:start="709"/>
        <w:jc w:val="start"/>
        <w:rPr/>
      </w:pPr>
      <w:r>
        <w:rPr>
          <w:rStyle w:val="Strong"/>
        </w:rPr>
        <w:t>Knowledge distillation</w:t>
      </w:r>
      <w:r>
        <w:rPr/>
        <w:t xml:space="preserve"> – train small models to mimic large ones.</w:t>
      </w:r>
    </w:p>
    <w:p>
      <w:pPr>
        <w:pStyle w:val="BodyText"/>
        <w:numPr>
          <w:ilvl w:val="0"/>
          <w:numId w:val="4"/>
        </w:numPr>
        <w:tabs>
          <w:tab w:val="clear" w:pos="709"/>
          <w:tab w:val="left" w:pos="709" w:leader="none"/>
        </w:tabs>
        <w:bidi w:val="0"/>
        <w:ind w:hanging="283" w:start="709"/>
        <w:jc w:val="start"/>
        <w:rPr/>
      </w:pPr>
      <w:r>
        <w:rPr>
          <w:rStyle w:val="Strong"/>
        </w:rPr>
        <w:t>Architecture search</w:t>
      </w:r>
      <w:r>
        <w:rPr/>
        <w:t xml:space="preserve"> – use neural architecture search (NAS) to find efficient topologies.</w:t>
      </w:r>
    </w:p>
    <w:p>
      <w:pPr>
        <w:pStyle w:val="BodyText"/>
        <w:bidi w:val="0"/>
        <w:jc w:val="start"/>
        <w:rPr/>
      </w:pPr>
      <w:r>
        <w:rPr/>
        <w:t>Frameworks like TensorFlow Lite, PyTorch Mobile, and ONNX Runtime are designed for deployment on constrained hardware, while tools like Edge Impulse and TinyML focus on bringing AI to microcontrollers (MCUs).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4. Hardware for Edge AI</w:t>
      </w:r>
    </w:p>
    <w:p>
      <w:pPr>
        <w:pStyle w:val="BodyText"/>
        <w:bidi w:val="0"/>
        <w:jc w:val="start"/>
        <w:rPr/>
      </w:pPr>
      <w:r>
        <w:rPr/>
        <w:t xml:space="preserve">While CPUs are general-purpose, edge AI often requires </w:t>
      </w:r>
      <w:r>
        <w:rPr>
          <w:rStyle w:val="Strong"/>
        </w:rPr>
        <w:t>specialized accelerators</w:t>
      </w:r>
      <w:r>
        <w:rPr/>
        <w:t xml:space="preserve"> to meet latency and power demands.</w:t>
      </w:r>
    </w:p>
    <w:p>
      <w:pPr>
        <w:pStyle w:val="BodyText"/>
        <w:bidi w:val="0"/>
        <w:jc w:val="start"/>
        <w:rPr/>
      </w:pPr>
      <w:r>
        <w:rPr/>
        <w:t>Some common platforms include:</w:t>
      </w:r>
    </w:p>
    <w:p>
      <w:pPr>
        <w:pStyle w:val="BodyText"/>
        <w:numPr>
          <w:ilvl w:val="0"/>
          <w:numId w:val="5"/>
        </w:numPr>
        <w:tabs>
          <w:tab w:val="clear" w:pos="709"/>
          <w:tab w:val="left" w:pos="709" w:leader="none"/>
        </w:tabs>
        <w:bidi w:val="0"/>
        <w:ind w:hanging="283" w:start="709"/>
        <w:jc w:val="start"/>
        <w:rPr/>
      </w:pPr>
      <w:r>
        <w:rPr>
          <w:rStyle w:val="Strong"/>
        </w:rPr>
        <w:t>NVIDIA Jetson</w:t>
      </w:r>
      <w:r>
        <w:rPr/>
        <w:t xml:space="preserve"> – powerful GPU-based modules for robotics and vision.</w:t>
      </w:r>
    </w:p>
    <w:p>
      <w:pPr>
        <w:pStyle w:val="BodyText"/>
        <w:numPr>
          <w:ilvl w:val="0"/>
          <w:numId w:val="5"/>
        </w:numPr>
        <w:tabs>
          <w:tab w:val="clear" w:pos="709"/>
          <w:tab w:val="left" w:pos="709" w:leader="none"/>
        </w:tabs>
        <w:bidi w:val="0"/>
        <w:ind w:hanging="283" w:start="709"/>
        <w:jc w:val="start"/>
        <w:rPr/>
      </w:pPr>
      <w:r>
        <w:rPr>
          <w:rStyle w:val="Strong"/>
        </w:rPr>
        <w:t>Google Coral Edge TPU</w:t>
      </w:r>
      <w:r>
        <w:rPr/>
        <w:t xml:space="preserve"> – optimized for TensorFlow Lite models.</w:t>
      </w:r>
    </w:p>
    <w:p>
      <w:pPr>
        <w:pStyle w:val="BodyText"/>
        <w:numPr>
          <w:ilvl w:val="0"/>
          <w:numId w:val="5"/>
        </w:numPr>
        <w:tabs>
          <w:tab w:val="clear" w:pos="709"/>
          <w:tab w:val="left" w:pos="709" w:leader="none"/>
        </w:tabs>
        <w:bidi w:val="0"/>
        <w:ind w:hanging="283" w:start="709"/>
        <w:jc w:val="start"/>
        <w:rPr/>
      </w:pPr>
      <w:r>
        <w:rPr>
          <w:rStyle w:val="Strong"/>
        </w:rPr>
        <w:t>Intel Movidius</w:t>
      </w:r>
      <w:r>
        <w:rPr/>
        <w:t xml:space="preserve"> – vision processing units (VPUs) for image-heavy tasks.</w:t>
      </w:r>
    </w:p>
    <w:p>
      <w:pPr>
        <w:pStyle w:val="BodyText"/>
        <w:numPr>
          <w:ilvl w:val="0"/>
          <w:numId w:val="5"/>
        </w:numPr>
        <w:tabs>
          <w:tab w:val="clear" w:pos="709"/>
          <w:tab w:val="left" w:pos="709" w:leader="none"/>
        </w:tabs>
        <w:bidi w:val="0"/>
        <w:ind w:hanging="283" w:start="709"/>
        <w:jc w:val="start"/>
        <w:rPr/>
      </w:pPr>
      <w:r>
        <w:rPr>
          <w:rStyle w:val="Strong"/>
        </w:rPr>
        <w:t>ARM Cortex-M</w:t>
      </w:r>
      <w:r>
        <w:rPr/>
        <w:t xml:space="preserve"> – microcontrollers now capable of basic AI inference.</w:t>
      </w:r>
    </w:p>
    <w:p>
      <w:pPr>
        <w:pStyle w:val="BodyText"/>
        <w:bidi w:val="0"/>
        <w:jc w:val="start"/>
        <w:rPr/>
      </w:pPr>
      <w:r>
        <w:rPr/>
        <w:t xml:space="preserve">There’s also growing interest in </w:t>
      </w:r>
      <w:r>
        <w:rPr>
          <w:rStyle w:val="Strong"/>
        </w:rPr>
        <w:t>neuromorphic computing</w:t>
      </w:r>
      <w:r>
        <w:rPr/>
        <w:t>—chips that emulate biological neurons and synapses, offering ultra-low power consumption for spiking neural networks.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5. Real-Time AI: Bridging Time and Intelligence</w:t>
      </w:r>
    </w:p>
    <w:p>
      <w:pPr>
        <w:pStyle w:val="BodyText"/>
        <w:bidi w:val="0"/>
        <w:jc w:val="start"/>
        <w:rPr/>
      </w:pPr>
      <w:r>
        <w:rPr/>
        <w:t>Embedded AI often operates in real time—processing sensory input and responding almost instantaneously. This introduces several unique requirements:</w:t>
      </w:r>
    </w:p>
    <w:p>
      <w:pPr>
        <w:pStyle w:val="BodyText"/>
        <w:numPr>
          <w:ilvl w:val="0"/>
          <w:numId w:val="6"/>
        </w:numPr>
        <w:tabs>
          <w:tab w:val="clear" w:pos="709"/>
          <w:tab w:val="left" w:pos="709" w:leader="none"/>
        </w:tabs>
        <w:bidi w:val="0"/>
        <w:ind w:hanging="283" w:start="709"/>
        <w:jc w:val="start"/>
        <w:rPr/>
      </w:pPr>
      <w:r>
        <w:rPr>
          <w:rStyle w:val="Strong"/>
        </w:rPr>
        <w:t>Deterministic execution</w:t>
      </w:r>
      <w:r>
        <w:rPr/>
        <w:t xml:space="preserve"> – every inference must happen within a predictable time frame.</w:t>
      </w:r>
    </w:p>
    <w:p>
      <w:pPr>
        <w:pStyle w:val="BodyText"/>
        <w:numPr>
          <w:ilvl w:val="0"/>
          <w:numId w:val="6"/>
        </w:numPr>
        <w:tabs>
          <w:tab w:val="clear" w:pos="709"/>
          <w:tab w:val="left" w:pos="709" w:leader="none"/>
        </w:tabs>
        <w:bidi w:val="0"/>
        <w:ind w:hanging="283" w:start="709"/>
        <w:jc w:val="start"/>
        <w:rPr/>
      </w:pPr>
      <w:r>
        <w:rPr>
          <w:rStyle w:val="Strong"/>
        </w:rPr>
        <w:t>Sensor fusion</w:t>
      </w:r>
      <w:r>
        <w:rPr/>
        <w:t xml:space="preserve"> – combine data from multiple modalities (e.g., gyroscope + camera).</w:t>
      </w:r>
    </w:p>
    <w:p>
      <w:pPr>
        <w:pStyle w:val="BodyText"/>
        <w:numPr>
          <w:ilvl w:val="0"/>
          <w:numId w:val="6"/>
        </w:numPr>
        <w:tabs>
          <w:tab w:val="clear" w:pos="709"/>
          <w:tab w:val="left" w:pos="709" w:leader="none"/>
        </w:tabs>
        <w:bidi w:val="0"/>
        <w:ind w:hanging="283" w:start="709"/>
        <w:jc w:val="start"/>
        <w:rPr/>
      </w:pPr>
      <w:r>
        <w:rPr>
          <w:rStyle w:val="Strong"/>
        </w:rPr>
        <w:t>Interrupt handling</w:t>
      </w:r>
      <w:r>
        <w:rPr/>
        <w:t xml:space="preserve"> – AI must coexist with traditional control software on the same hardware.</w:t>
      </w:r>
    </w:p>
    <w:p>
      <w:pPr>
        <w:pStyle w:val="BodyText"/>
        <w:numPr>
          <w:ilvl w:val="0"/>
          <w:numId w:val="6"/>
        </w:numPr>
        <w:tabs>
          <w:tab w:val="clear" w:pos="709"/>
          <w:tab w:val="left" w:pos="709" w:leader="none"/>
        </w:tabs>
        <w:bidi w:val="0"/>
        <w:ind w:hanging="283" w:start="709"/>
        <w:jc w:val="start"/>
        <w:rPr/>
      </w:pPr>
      <w:r>
        <w:rPr>
          <w:rStyle w:val="Strong"/>
        </w:rPr>
        <w:t>Power management</w:t>
      </w:r>
      <w:r>
        <w:rPr/>
        <w:t xml:space="preserve"> – decisions must be made under strict energy budgets, especially in battery-powered devices.</w:t>
      </w:r>
    </w:p>
    <w:p>
      <w:pPr>
        <w:pStyle w:val="BodyText"/>
        <w:bidi w:val="0"/>
        <w:jc w:val="start"/>
        <w:rPr/>
      </w:pPr>
      <w:r>
        <w:rPr/>
        <w:t>Consider a drone: it must integrate visual information, detect obstacles, maintain flight stability, and plan trajectories—all within milliseconds.</w:t>
      </w:r>
    </w:p>
    <w:p>
      <w:pPr>
        <w:pStyle w:val="BodyText"/>
        <w:bidi w:val="0"/>
        <w:jc w:val="start"/>
        <w:rPr/>
      </w:pPr>
      <w:r>
        <w:rPr/>
        <w:t>Real-time AI pipelines are typically engineered with strict control over memory allocation, compute scheduling, and energy profiling.</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6. Case Study: TinyML and the Rise of On-Device Learning</w:t>
      </w:r>
    </w:p>
    <w:p>
      <w:pPr>
        <w:pStyle w:val="BodyText"/>
        <w:bidi w:val="0"/>
        <w:jc w:val="start"/>
        <w:rPr/>
      </w:pPr>
      <w:r>
        <w:rPr>
          <w:rStyle w:val="Strong"/>
        </w:rPr>
        <w:t>TinyML</w:t>
      </w:r>
      <w:r>
        <w:rPr/>
        <w:t xml:space="preserve"> is a rapidly growing field focused on running machine learning models on embedded hardware with milliwatt-level power consumption. It brings AI to devices like environmental sensors, toys, or fitness trackers.</w:t>
      </w:r>
    </w:p>
    <w:p>
      <w:pPr>
        <w:pStyle w:val="BodyText"/>
        <w:bidi w:val="0"/>
        <w:jc w:val="start"/>
        <w:rPr/>
      </w:pPr>
      <w:r>
        <w:rPr/>
        <w:t>A common use case is keyword spotting: a low-power microphone detects a wake word like “Hey Google” using a small neural network. Only after the trigger word is detected does the system wake up more powerful hardware.</w:t>
      </w:r>
    </w:p>
    <w:p>
      <w:pPr>
        <w:pStyle w:val="BodyText"/>
        <w:bidi w:val="0"/>
        <w:jc w:val="start"/>
        <w:rPr/>
      </w:pPr>
      <w:r>
        <w:rPr/>
        <w:t xml:space="preserve">TinyML isn’t just about inference—research is progressing into </w:t>
      </w:r>
      <w:r>
        <w:rPr>
          <w:rStyle w:val="Strong"/>
        </w:rPr>
        <w:t>on-device learning</w:t>
      </w:r>
      <w:r>
        <w:rPr/>
        <w:t>, enabling devices to adapt over time without retraining in the cloud. Techniques include:</w:t>
      </w:r>
    </w:p>
    <w:p>
      <w:pPr>
        <w:pStyle w:val="BodyText"/>
        <w:numPr>
          <w:ilvl w:val="0"/>
          <w:numId w:val="7"/>
        </w:numPr>
        <w:tabs>
          <w:tab w:val="clear" w:pos="709"/>
          <w:tab w:val="left" w:pos="709" w:leader="none"/>
        </w:tabs>
        <w:bidi w:val="0"/>
        <w:ind w:hanging="283" w:start="709"/>
        <w:jc w:val="start"/>
        <w:rPr/>
      </w:pPr>
      <w:r>
        <w:rPr>
          <w:rStyle w:val="Strong"/>
        </w:rPr>
        <w:t>Federated learning</w:t>
      </w:r>
      <w:r>
        <w:rPr/>
        <w:t xml:space="preserve"> – training models collaboratively across many devices without sharing raw data.</w:t>
      </w:r>
    </w:p>
    <w:p>
      <w:pPr>
        <w:pStyle w:val="BodyText"/>
        <w:numPr>
          <w:ilvl w:val="0"/>
          <w:numId w:val="7"/>
        </w:numPr>
        <w:tabs>
          <w:tab w:val="clear" w:pos="709"/>
          <w:tab w:val="left" w:pos="709" w:leader="none"/>
        </w:tabs>
        <w:bidi w:val="0"/>
        <w:ind w:hanging="283" w:start="709"/>
        <w:jc w:val="start"/>
        <w:rPr/>
      </w:pPr>
      <w:r>
        <w:rPr>
          <w:rStyle w:val="Strong"/>
        </w:rPr>
        <w:t>Few-shot learning</w:t>
      </w:r>
      <w:r>
        <w:rPr/>
        <w:t xml:space="preserve"> – enabling models to learn new patterns with minimal examples.</w:t>
      </w:r>
    </w:p>
    <w:p>
      <w:pPr>
        <w:pStyle w:val="BodyText"/>
        <w:numPr>
          <w:ilvl w:val="0"/>
          <w:numId w:val="7"/>
        </w:numPr>
        <w:tabs>
          <w:tab w:val="clear" w:pos="709"/>
          <w:tab w:val="left" w:pos="709" w:leader="none"/>
        </w:tabs>
        <w:bidi w:val="0"/>
        <w:ind w:hanging="283" w:start="709"/>
        <w:jc w:val="start"/>
        <w:rPr/>
      </w:pPr>
      <w:r>
        <w:rPr>
          <w:rStyle w:val="Strong"/>
        </w:rPr>
        <w:t>Adaptive learning rates</w:t>
      </w:r>
      <w:r>
        <w:rPr/>
        <w:t xml:space="preserve"> – adjust based on context or energy availability.</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7. AI in Cyber-Physical Systems and Robotics</w:t>
      </w:r>
    </w:p>
    <w:p>
      <w:pPr>
        <w:pStyle w:val="BodyText"/>
        <w:bidi w:val="0"/>
        <w:jc w:val="start"/>
        <w:rPr/>
      </w:pPr>
      <w:r>
        <w:rPr/>
        <w:t xml:space="preserve">Embedded AI plays a crucial role in </w:t>
      </w:r>
      <w:r>
        <w:rPr>
          <w:rStyle w:val="Strong"/>
        </w:rPr>
        <w:t>cyber-physical systems</w:t>
      </w:r>
      <w:r>
        <w:rPr/>
        <w:t xml:space="preserve"> (CPS), where software and hardware are deeply intertwined. CPS systems include autonomous vehicles, medical robots, industrial automation, and even smart agriculture.</w:t>
      </w:r>
    </w:p>
    <w:p>
      <w:pPr>
        <w:pStyle w:val="BodyText"/>
        <w:bidi w:val="0"/>
        <w:jc w:val="start"/>
        <w:rPr/>
      </w:pPr>
      <w:r>
        <w:rPr/>
        <w:t xml:space="preserve">In such systems, AI must not only interpret the world but </w:t>
      </w:r>
      <w:r>
        <w:rPr>
          <w:rStyle w:val="Strong"/>
        </w:rPr>
        <w:t>interact with it</w:t>
      </w:r>
      <w:r>
        <w:rPr/>
        <w:t>. This requires:</w:t>
      </w:r>
    </w:p>
    <w:p>
      <w:pPr>
        <w:pStyle w:val="BodyText"/>
        <w:numPr>
          <w:ilvl w:val="0"/>
          <w:numId w:val="8"/>
        </w:numPr>
        <w:tabs>
          <w:tab w:val="clear" w:pos="709"/>
          <w:tab w:val="left" w:pos="709" w:leader="none"/>
        </w:tabs>
        <w:bidi w:val="0"/>
        <w:ind w:hanging="283" w:start="709"/>
        <w:jc w:val="start"/>
        <w:rPr/>
      </w:pPr>
      <w:r>
        <w:rPr>
          <w:rStyle w:val="Strong"/>
        </w:rPr>
        <w:t>Perception</w:t>
      </w:r>
      <w:r>
        <w:rPr/>
        <w:t xml:space="preserve"> – cameras, LiDAR, radar, and tactile sensors.</w:t>
      </w:r>
    </w:p>
    <w:p>
      <w:pPr>
        <w:pStyle w:val="BodyText"/>
        <w:numPr>
          <w:ilvl w:val="0"/>
          <w:numId w:val="8"/>
        </w:numPr>
        <w:tabs>
          <w:tab w:val="clear" w:pos="709"/>
          <w:tab w:val="left" w:pos="709" w:leader="none"/>
        </w:tabs>
        <w:bidi w:val="0"/>
        <w:ind w:hanging="283" w:start="709"/>
        <w:jc w:val="start"/>
        <w:rPr/>
      </w:pPr>
      <w:r>
        <w:rPr>
          <w:rStyle w:val="Strong"/>
        </w:rPr>
        <w:t>Planning</w:t>
      </w:r>
      <w:r>
        <w:rPr/>
        <w:t xml:space="preserve"> – making decisions under uncertainty (e.g., pathfinding, obstacle avoidance).</w:t>
      </w:r>
    </w:p>
    <w:p>
      <w:pPr>
        <w:pStyle w:val="BodyText"/>
        <w:numPr>
          <w:ilvl w:val="0"/>
          <w:numId w:val="8"/>
        </w:numPr>
        <w:tabs>
          <w:tab w:val="clear" w:pos="709"/>
          <w:tab w:val="left" w:pos="709" w:leader="none"/>
        </w:tabs>
        <w:bidi w:val="0"/>
        <w:ind w:hanging="283" w:start="709"/>
        <w:jc w:val="start"/>
        <w:rPr/>
      </w:pPr>
      <w:r>
        <w:rPr>
          <w:rStyle w:val="Strong"/>
        </w:rPr>
        <w:t>Actuation</w:t>
      </w:r>
      <w:r>
        <w:rPr/>
        <w:t xml:space="preserve"> – sending precise commands to motors, grippers, or valves.</w:t>
      </w:r>
    </w:p>
    <w:p>
      <w:pPr>
        <w:pStyle w:val="BodyText"/>
        <w:bidi w:val="0"/>
        <w:jc w:val="start"/>
        <w:rPr/>
      </w:pPr>
      <w:r>
        <w:rPr/>
        <w:t>Robotics frameworks like ROS (Robot Operating System) are integrating with machine learning libraries to streamline this fusion. Deep reinforcement learning is also being used to teach robots to walk, grasp, or collaborate with humans—often in simulation before deploying to real hardware.</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8. Security and Ethics in Embedded Intelligence</w:t>
      </w:r>
    </w:p>
    <w:p>
      <w:pPr>
        <w:pStyle w:val="BodyText"/>
        <w:bidi w:val="0"/>
        <w:jc w:val="start"/>
        <w:rPr/>
      </w:pPr>
      <w:r>
        <w:rPr/>
        <w:t>With great power comes great vulnerability. Embedded AI systems are increasingly targets for:</w:t>
      </w:r>
    </w:p>
    <w:p>
      <w:pPr>
        <w:pStyle w:val="BodyText"/>
        <w:numPr>
          <w:ilvl w:val="0"/>
          <w:numId w:val="9"/>
        </w:numPr>
        <w:tabs>
          <w:tab w:val="clear" w:pos="709"/>
          <w:tab w:val="left" w:pos="709" w:leader="none"/>
        </w:tabs>
        <w:bidi w:val="0"/>
        <w:ind w:hanging="283" w:start="709"/>
        <w:jc w:val="start"/>
        <w:rPr/>
      </w:pPr>
      <w:r>
        <w:rPr>
          <w:rStyle w:val="Strong"/>
        </w:rPr>
        <w:t>Adversarial attacks</w:t>
      </w:r>
      <w:r>
        <w:rPr/>
        <w:t xml:space="preserve"> – carefully crafted inputs that cause misclassification.</w:t>
      </w:r>
    </w:p>
    <w:p>
      <w:pPr>
        <w:pStyle w:val="BodyText"/>
        <w:numPr>
          <w:ilvl w:val="0"/>
          <w:numId w:val="9"/>
        </w:numPr>
        <w:tabs>
          <w:tab w:val="clear" w:pos="709"/>
          <w:tab w:val="left" w:pos="709" w:leader="none"/>
        </w:tabs>
        <w:bidi w:val="0"/>
        <w:ind w:hanging="283" w:start="709"/>
        <w:jc w:val="start"/>
        <w:rPr/>
      </w:pPr>
      <w:r>
        <w:rPr>
          <w:rStyle w:val="Strong"/>
        </w:rPr>
        <w:t>Model inversion</w:t>
      </w:r>
      <w:r>
        <w:rPr/>
        <w:t xml:space="preserve"> – extracting sensitive training data from the model.</w:t>
      </w:r>
    </w:p>
    <w:p>
      <w:pPr>
        <w:pStyle w:val="BodyText"/>
        <w:numPr>
          <w:ilvl w:val="0"/>
          <w:numId w:val="9"/>
        </w:numPr>
        <w:tabs>
          <w:tab w:val="clear" w:pos="709"/>
          <w:tab w:val="left" w:pos="709" w:leader="none"/>
        </w:tabs>
        <w:bidi w:val="0"/>
        <w:ind w:hanging="283" w:start="709"/>
        <w:jc w:val="start"/>
        <w:rPr/>
      </w:pPr>
      <w:r>
        <w:rPr>
          <w:rStyle w:val="Strong"/>
        </w:rPr>
        <w:t>Data poisoning</w:t>
      </w:r>
      <w:r>
        <w:rPr/>
        <w:t xml:space="preserve"> – corrupting the model during training.</w:t>
      </w:r>
    </w:p>
    <w:p>
      <w:pPr>
        <w:pStyle w:val="BodyText"/>
        <w:bidi w:val="0"/>
        <w:jc w:val="start"/>
        <w:rPr/>
      </w:pPr>
      <w:r>
        <w:rPr/>
        <w:t>Embedded systems also often operate in sensitive domains (healthcare, surveillance, critical infrastructure), raising ethical questions:</w:t>
      </w:r>
    </w:p>
    <w:p>
      <w:pPr>
        <w:pStyle w:val="BodyText"/>
        <w:numPr>
          <w:ilvl w:val="0"/>
          <w:numId w:val="10"/>
        </w:numPr>
        <w:tabs>
          <w:tab w:val="clear" w:pos="709"/>
          <w:tab w:val="left" w:pos="709" w:leader="none"/>
        </w:tabs>
        <w:bidi w:val="0"/>
        <w:ind w:hanging="283" w:start="709"/>
        <w:jc w:val="start"/>
        <w:rPr/>
      </w:pPr>
      <w:r>
        <w:rPr/>
        <w:t>Who is accountable if an autonomous robot makes a wrong decision?</w:t>
      </w:r>
    </w:p>
    <w:p>
      <w:pPr>
        <w:pStyle w:val="BodyText"/>
        <w:numPr>
          <w:ilvl w:val="0"/>
          <w:numId w:val="10"/>
        </w:numPr>
        <w:tabs>
          <w:tab w:val="clear" w:pos="709"/>
          <w:tab w:val="left" w:pos="709" w:leader="none"/>
        </w:tabs>
        <w:bidi w:val="0"/>
        <w:ind w:hanging="283" w:start="709"/>
        <w:jc w:val="start"/>
        <w:rPr/>
      </w:pPr>
      <w:r>
        <w:rPr/>
        <w:t>How can we audit and explain decisions made by on-device models?</w:t>
      </w:r>
    </w:p>
    <w:p>
      <w:pPr>
        <w:pStyle w:val="BodyText"/>
        <w:numPr>
          <w:ilvl w:val="0"/>
          <w:numId w:val="10"/>
        </w:numPr>
        <w:tabs>
          <w:tab w:val="clear" w:pos="709"/>
          <w:tab w:val="left" w:pos="709" w:leader="none"/>
        </w:tabs>
        <w:bidi w:val="0"/>
        <w:ind w:hanging="283" w:start="709"/>
        <w:jc w:val="start"/>
        <w:rPr/>
      </w:pPr>
      <w:r>
        <w:rPr/>
        <w:t>What are the privacy implications of constant local inference?</w:t>
      </w:r>
    </w:p>
    <w:p>
      <w:pPr>
        <w:pStyle w:val="BodyText"/>
        <w:bidi w:val="0"/>
        <w:jc w:val="start"/>
        <w:rPr/>
      </w:pPr>
      <w:r>
        <w:rPr/>
        <w:t>Secure boot processes, encrypted models, explainable AI (XAI), and lightweight cryptography are some strategies to mitigate these concerns.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Conclusion: Intelligence at the Edge</w:t>
      </w:r>
    </w:p>
    <w:p>
      <w:pPr>
        <w:pStyle w:val="BodyText"/>
        <w:bidi w:val="0"/>
        <w:jc w:val="start"/>
        <w:rPr/>
      </w:pPr>
      <w:r>
        <w:rPr/>
        <w:t xml:space="preserve">The convergence of AI and embedded systems is pushing intelligence to the </w:t>
      </w:r>
      <w:r>
        <w:rPr>
          <w:rStyle w:val="Emphasis"/>
        </w:rPr>
        <w:t>edge</w:t>
      </w:r>
      <w:r>
        <w:rPr/>
        <w:t>—literally and figuratively. Devices are no longer dumb endpoints but active participants in their environment, capable of perception, learning, and decision-making.</w:t>
      </w:r>
    </w:p>
    <w:p>
      <w:pPr>
        <w:pStyle w:val="BodyText"/>
        <w:bidi w:val="0"/>
        <w:jc w:val="start"/>
        <w:rPr/>
      </w:pPr>
      <w:r>
        <w:rPr/>
        <w:t>This shift is decentralizing computing, reducing reliance on cloud infrastructure, and enabling a new wave of autonomy—from wearables to smart cities.</w:t>
      </w:r>
    </w:p>
    <w:p>
      <w:pPr>
        <w:pStyle w:val="BodyText"/>
        <w:bidi w:val="0"/>
        <w:jc w:val="start"/>
        <w:rPr/>
      </w:pPr>
      <w:r>
        <w:rPr/>
        <w:t>In the final essay, we’ll look ahead to the next horizon: what happens when all these technologies—computation, signal processing, embedded AI—merge with quantum, biology, and global networks? What are the limits of convergence?</w:t>
      </w:r>
    </w:p>
    <w:p>
      <w:pPr>
        <w:pStyle w:val="BodyText"/>
        <w:bidi w:val="0"/>
        <w:spacing w:before="0" w:after="140"/>
        <w:jc w:val="start"/>
        <w:rPr>
          <w:rStyle w:val="Strong"/>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8"/>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TotalTime>
  <Application>LibreOffice/25.2.4.3$Linux_X86_64 LibreOffice_project/520$Build-3</Application>
  <AppVersion>15.0000</AppVersion>
  <Pages>4</Pages>
  <Words>725</Words>
  <Characters>4393</Characters>
  <CharactersWithSpaces>5059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2025-07-13T15:33:28Z</dcterms:created>
  <dc:creator/>
  <dc:description/>
  <dc:language>en-US</dc:language>
  <cp:lastModifiedBy/>
  <cp:lastPrinted>2025-07-13T17:05:18Z</cp:lastPrinted>
  <dcterms:modified xsi:type="dcterms:W3CDTF">2025-07-13T17:06:34Z</dcterms:modified>
  <cp:revision>3</cp:revision>
  <dc:subject/>
  <dc:title/>
</cp:coreProperties>
</file>