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both input and output are text, treated this as a text-to-text NLP problem.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T5 because it is built for text-to-text generation tasks.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Chose T5 because it directly maps input text to output text in a single architecture.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dataset had quantities like 1 tbsp, 2 cups, oz, pkg, etc.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Removed quantities and measurement units because they increase vocabulary size and add unnecessary noise.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Cleaned punctuation and special characters to simplify the input.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for null values to avoid training errors.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for duplicate rows to prevent repeated learning.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Analyzed input length distribution to detect very short or very long rows.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Analyzed output length distribution because very long recipes slow down training and increase memory usage.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Removed extremely short inputs because single-word inputs are not useful for meaningful generation.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Removed extremely long inputs and outputs to keep the data balanced.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vocabulary size to ensure it was not too small or too noisy.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that units like tbsp, cup, oz were completely removed from cleaned data.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Manually checked random samples to confirm ingredients match recipe instructions.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dataset had more than 2 million rows, so reduced it to around 60,000 rows.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Reduced dataset size because training on 2 million rows is not practical on available hardware.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60k because it is large enough to learn patterns but small enough to train efficiently.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dataset in input-output format suitable for transformer training.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dataset now contains clean ingredient lists mapped to proper recipe instructions.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