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Pr="002E0846" w:rsidRDefault="007462C4" w:rsidP="000E22B2">
      <w:pPr>
        <w:autoSpaceDE w:val="0"/>
        <w:autoSpaceDN w:val="0"/>
        <w:adjustRightInd w:val="0"/>
        <w:spacing w:after="0"/>
        <w:rPr>
          <w:color w:val="1F497D" w:themeColor="text2"/>
        </w:rPr>
      </w:pPr>
      <w:proofErr w:type="spellStart"/>
      <w:r w:rsidRPr="002E0846">
        <w:rPr>
          <w:color w:val="1F497D" w:themeColor="text2"/>
        </w:rPr>
        <w:t>Ans</w:t>
      </w:r>
      <w:proofErr w:type="spellEnd"/>
      <w:r w:rsidRPr="002E0846">
        <w:rPr>
          <w:color w:val="1F497D" w:themeColor="text2"/>
        </w:rPr>
        <w:t>:</w:t>
      </w:r>
    </w:p>
    <w:p w:rsidR="000E22B2" w:rsidRDefault="004761C7" w:rsidP="000E22B2">
      <w:pPr>
        <w:pStyle w:val="ListParagraph"/>
        <w:autoSpaceDE w:val="0"/>
        <w:autoSpaceDN w:val="0"/>
        <w:adjustRightInd w:val="0"/>
        <w:spacing w:after="0"/>
      </w:pPr>
      <w:r w:rsidRPr="004761C7">
        <w:drawing>
          <wp:inline distT="0" distB="0" distL="0" distR="0" wp14:anchorId="1665CF96" wp14:editId="7B93F3CF">
            <wp:extent cx="5943600" cy="67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C7" w:rsidRDefault="004761C7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2E0846" w:rsidRDefault="004761C7" w:rsidP="004761C7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2E0846">
        <w:rPr>
          <w:color w:val="1F497D" w:themeColor="text2"/>
        </w:rPr>
        <w:t>PLOTING THE DATA:</w:t>
      </w:r>
    </w:p>
    <w:p w:rsidR="004761C7" w:rsidRDefault="004761C7" w:rsidP="004761C7">
      <w:pPr>
        <w:autoSpaceDE w:val="0"/>
        <w:autoSpaceDN w:val="0"/>
        <w:adjustRightInd w:val="0"/>
        <w:spacing w:after="0"/>
      </w:pPr>
      <w:r>
        <w:t xml:space="preserve">                              </w:t>
      </w:r>
    </w:p>
    <w:p w:rsidR="000E22B2" w:rsidRDefault="004761C7" w:rsidP="000E22B2">
      <w:pPr>
        <w:pStyle w:val="ListParagraph"/>
        <w:autoSpaceDE w:val="0"/>
        <w:autoSpaceDN w:val="0"/>
        <w:adjustRightInd w:val="0"/>
        <w:spacing w:after="0"/>
      </w:pPr>
      <w:r w:rsidRPr="004761C7">
        <w:drawing>
          <wp:inline distT="0" distB="0" distL="0" distR="0" wp14:anchorId="2AC03915" wp14:editId="6CF9C808">
            <wp:extent cx="3829584" cy="2676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C7" w:rsidRDefault="004761C7" w:rsidP="004761C7">
      <w:pPr>
        <w:autoSpaceDE w:val="0"/>
        <w:autoSpaceDN w:val="0"/>
        <w:adjustRightInd w:val="0"/>
        <w:spacing w:after="0"/>
      </w:pPr>
    </w:p>
    <w:p w:rsidR="004761C7" w:rsidRDefault="004761C7" w:rsidP="004761C7">
      <w:pPr>
        <w:autoSpaceDE w:val="0"/>
        <w:autoSpaceDN w:val="0"/>
        <w:adjustRightInd w:val="0"/>
        <w:spacing w:after="0"/>
      </w:pPr>
    </w:p>
    <w:p w:rsidR="004761C7" w:rsidRPr="002E0846" w:rsidRDefault="004761C7" w:rsidP="004761C7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2E0846">
        <w:rPr>
          <w:color w:val="1F497D" w:themeColor="text2"/>
        </w:rPr>
        <w:lastRenderedPageBreak/>
        <w:t>MEAN(</w:t>
      </w:r>
      <m:oMath>
        <m:r>
          <w:rPr>
            <w:rFonts w:ascii="Cambria Math" w:hAnsi="Cambria Math"/>
            <w:color w:val="1F497D" w:themeColor="text2"/>
          </w:rPr>
          <m:t>μ</m:t>
        </m:r>
      </m:oMath>
      <w:r w:rsidRPr="002E0846">
        <w:rPr>
          <w:color w:val="1F497D" w:themeColor="text2"/>
        </w:rPr>
        <w:t>):</w:t>
      </w:r>
    </w:p>
    <w:p w:rsidR="004761C7" w:rsidRDefault="004761C7" w:rsidP="004761C7">
      <w:pPr>
        <w:autoSpaceDE w:val="0"/>
        <w:autoSpaceDN w:val="0"/>
        <w:adjustRightInd w:val="0"/>
        <w:spacing w:after="0"/>
      </w:pPr>
      <w:r>
        <w:t xml:space="preserve">                  </w:t>
      </w:r>
      <w:r w:rsidRPr="004761C7">
        <w:drawing>
          <wp:inline distT="0" distB="0" distL="0" distR="0" wp14:anchorId="7915B796" wp14:editId="57C3592D">
            <wp:extent cx="1790950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C7" w:rsidRDefault="004761C7" w:rsidP="004761C7">
      <w:pPr>
        <w:autoSpaceDE w:val="0"/>
        <w:autoSpaceDN w:val="0"/>
        <w:adjustRightInd w:val="0"/>
        <w:spacing w:after="0"/>
      </w:pPr>
    </w:p>
    <w:p w:rsidR="004761C7" w:rsidRPr="002E0846" w:rsidRDefault="004761C7" w:rsidP="004761C7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2E0846">
        <w:rPr>
          <w:color w:val="1F497D" w:themeColor="text2"/>
        </w:rPr>
        <w:t>STANDARD DEVIATION(</w:t>
      </w:r>
      <m:oMath>
        <m:r>
          <w:rPr>
            <w:rFonts w:ascii="Cambria Math" w:hAnsi="Cambria Math"/>
            <w:color w:val="1F497D" w:themeColor="text2"/>
          </w:rPr>
          <m:t>σ</m:t>
        </m:r>
      </m:oMath>
      <w:r w:rsidRPr="002E0846">
        <w:rPr>
          <w:color w:val="1F497D" w:themeColor="text2"/>
        </w:rPr>
        <w:t>):</w:t>
      </w:r>
    </w:p>
    <w:p w:rsidR="004761C7" w:rsidRDefault="004761C7" w:rsidP="004761C7">
      <w:pPr>
        <w:autoSpaceDE w:val="0"/>
        <w:autoSpaceDN w:val="0"/>
        <w:adjustRightInd w:val="0"/>
        <w:spacing w:after="0"/>
      </w:pPr>
      <w:r>
        <w:t xml:space="preserve">                    </w:t>
      </w:r>
      <w:r w:rsidRPr="004761C7">
        <w:drawing>
          <wp:inline distT="0" distB="0" distL="0" distR="0" wp14:anchorId="4150AC90" wp14:editId="7CD3EF5D">
            <wp:extent cx="2029108" cy="84784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C7" w:rsidRDefault="004761C7" w:rsidP="004761C7">
      <w:pPr>
        <w:autoSpaceDE w:val="0"/>
        <w:autoSpaceDN w:val="0"/>
        <w:adjustRightInd w:val="0"/>
        <w:spacing w:after="0"/>
      </w:pPr>
    </w:p>
    <w:p w:rsidR="004761C7" w:rsidRPr="002E0846" w:rsidRDefault="004761C7" w:rsidP="004761C7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2E0846">
        <w:rPr>
          <w:color w:val="1F497D" w:themeColor="text2"/>
        </w:rPr>
        <w:t>VARIANCE(</w:t>
      </w:r>
      <m:oMath>
        <m:r>
          <w:rPr>
            <w:rFonts w:ascii="Cambria Math" w:hAnsi="Cambria Math"/>
            <w:color w:val="1F497D" w:themeColor="text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σ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2</m:t>
            </m:r>
          </m:sup>
        </m:sSup>
      </m:oMath>
      <w:r w:rsidRPr="002E0846">
        <w:rPr>
          <w:color w:val="1F497D" w:themeColor="text2"/>
        </w:rPr>
        <w:t xml:space="preserve"> ):</w:t>
      </w:r>
    </w:p>
    <w:p w:rsidR="004761C7" w:rsidRDefault="004761C7" w:rsidP="004761C7">
      <w:pPr>
        <w:autoSpaceDE w:val="0"/>
        <w:autoSpaceDN w:val="0"/>
        <w:adjustRightInd w:val="0"/>
        <w:spacing w:after="0"/>
      </w:pPr>
      <w:r>
        <w:t xml:space="preserve">                   </w:t>
      </w:r>
      <w:r w:rsidRPr="004761C7">
        <w:drawing>
          <wp:inline distT="0" distB="0" distL="0" distR="0" wp14:anchorId="5FD2782F" wp14:editId="4C19B1BA">
            <wp:extent cx="1686160" cy="6382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:rsidR="004761C7" w:rsidRDefault="004761C7" w:rsidP="004761C7">
      <w:pPr>
        <w:autoSpaceDE w:val="0"/>
        <w:autoSpaceDN w:val="0"/>
        <w:adjustRightInd w:val="0"/>
        <w:spacing w:after="0"/>
      </w:pPr>
      <w:r>
        <w:t xml:space="preserve">                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E0846" w:rsidRPr="002E0846" w:rsidRDefault="002E0846" w:rsidP="002E0846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  <w:proofErr w:type="spellStart"/>
      <w:r>
        <w:rPr>
          <w:color w:val="1F497D" w:themeColor="text2"/>
        </w:rPr>
        <w:t>Ans</w:t>
      </w:r>
      <w:proofErr w:type="spellEnd"/>
      <w:r>
        <w:rPr>
          <w:color w:val="1F497D" w:themeColor="text2"/>
        </w:rPr>
        <w:t>:  IQR = Q3 – Q1 = 12 – 5 = 7, IQR Represents middle 50% of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E0846" w:rsidRPr="002E0846" w:rsidRDefault="002E0846" w:rsidP="002E0846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  <w:proofErr w:type="spellStart"/>
      <w:r>
        <w:rPr>
          <w:color w:val="1F497D" w:themeColor="text2"/>
        </w:rPr>
        <w:t>Ans</w:t>
      </w:r>
      <w:proofErr w:type="spellEnd"/>
      <w:r>
        <w:rPr>
          <w:color w:val="1F497D" w:themeColor="text2"/>
        </w:rPr>
        <w:t>:  The data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2E0846" w:rsidRPr="002E0846" w:rsidRDefault="002E0846" w:rsidP="002E0846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  <w:proofErr w:type="spellStart"/>
      <w:r>
        <w:rPr>
          <w:color w:val="1F497D" w:themeColor="text2"/>
        </w:rPr>
        <w:t>Ans</w:t>
      </w:r>
      <w:proofErr w:type="spellEnd"/>
      <w:r>
        <w:rPr>
          <w:color w:val="1F497D" w:themeColor="text2"/>
        </w:rPr>
        <w:t>:  The new boxplot can be no outliers in it.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86D31" w:rsidRPr="00986D31" w:rsidRDefault="00986D31" w:rsidP="00986D31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  <w:proofErr w:type="spellStart"/>
      <w:r>
        <w:rPr>
          <w:color w:val="1F497D" w:themeColor="text2"/>
        </w:rPr>
        <w:t>Ans</w:t>
      </w:r>
      <w:proofErr w:type="spellEnd"/>
      <w:r>
        <w:rPr>
          <w:color w:val="1F497D" w:themeColor="text2"/>
        </w:rPr>
        <w:t>:  Between bins 4 – 6 and 6 – 8.</w:t>
      </w:r>
    </w:p>
    <w:p w:rsidR="00986D3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986D31" w:rsidP="00986D31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color w:val="1F497D" w:themeColor="text2"/>
        </w:rPr>
        <w:t>Ans</w:t>
      </w:r>
      <w:proofErr w:type="spellEnd"/>
      <w:r>
        <w:rPr>
          <w:color w:val="1F497D" w:themeColor="text2"/>
        </w:rPr>
        <w:t>:  The data is right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ind w:left="720"/>
        <w:rPr>
          <w:bCs/>
          <w:color w:val="1F497D" w:themeColor="text2"/>
        </w:rPr>
      </w:pPr>
      <w:proofErr w:type="spellStart"/>
      <w:r>
        <w:rPr>
          <w:color w:val="1F497D" w:themeColor="text2"/>
        </w:rPr>
        <w:t>Ans</w:t>
      </w:r>
      <w:proofErr w:type="spellEnd"/>
      <w:r>
        <w:rPr>
          <w:color w:val="1F497D" w:themeColor="text2"/>
        </w:rPr>
        <w:t xml:space="preserve">: </w:t>
      </w:r>
      <w:r>
        <w:rPr>
          <w:b/>
          <w:bCs/>
        </w:rPr>
        <w:t xml:space="preserve"> </w:t>
      </w:r>
      <w:r w:rsidRPr="00333A7E">
        <w:rPr>
          <w:bCs/>
          <w:color w:val="1F497D" w:themeColor="text2"/>
        </w:rPr>
        <w:t xml:space="preserve">Both plots </w:t>
      </w:r>
      <w:proofErr w:type="gramStart"/>
      <w:r w:rsidRPr="00333A7E">
        <w:rPr>
          <w:bCs/>
          <w:color w:val="1F497D" w:themeColor="text2"/>
        </w:rPr>
        <w:t>gives</w:t>
      </w:r>
      <w:proofErr w:type="gramEnd"/>
      <w:r w:rsidRPr="00333A7E">
        <w:rPr>
          <w:bCs/>
          <w:color w:val="1F497D" w:themeColor="text2"/>
        </w:rPr>
        <w:t xml:space="preserve"> idea about skewness of the dataset which is right skewed.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ind w:left="720"/>
        <w:rPr>
          <w:bCs/>
          <w:color w:val="1F497D" w:themeColor="text2"/>
        </w:rPr>
      </w:pPr>
      <w:r w:rsidRPr="00333A7E">
        <w:rPr>
          <w:bCs/>
          <w:color w:val="1F497D" w:themeColor="text2"/>
        </w:rPr>
        <w:t xml:space="preserve">          From above box plot and </w:t>
      </w:r>
      <w:proofErr w:type="gramStart"/>
      <w:r w:rsidRPr="00333A7E">
        <w:rPr>
          <w:bCs/>
          <w:color w:val="1F497D" w:themeColor="text2"/>
        </w:rPr>
        <w:t>histogram</w:t>
      </w:r>
      <w:proofErr w:type="gramEnd"/>
      <w:r w:rsidRPr="00333A7E">
        <w:rPr>
          <w:bCs/>
          <w:color w:val="1F497D" w:themeColor="text2"/>
        </w:rPr>
        <w:t xml:space="preserve"> we can confirm an outlier at 25 in Y value.</w:t>
      </w:r>
    </w:p>
    <w:p w:rsidR="00333A7E" w:rsidRDefault="00333A7E" w:rsidP="00333A7E">
      <w:pPr>
        <w:tabs>
          <w:tab w:val="left" w:pos="540"/>
        </w:tabs>
        <w:autoSpaceDE w:val="0"/>
        <w:autoSpaceDN w:val="0"/>
        <w:adjustRightInd w:val="0"/>
        <w:spacing w:after="0"/>
        <w:rPr>
          <w:color w:val="4F81BD" w:themeColor="accent1"/>
        </w:rPr>
      </w:pPr>
    </w:p>
    <w:p w:rsidR="00986D31" w:rsidRPr="00986D31" w:rsidRDefault="00986D31" w:rsidP="00986D31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33A7E" w:rsidRDefault="00333A7E" w:rsidP="00333A7E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proofErr w:type="spellStart"/>
      <w:r>
        <w:rPr>
          <w:rFonts w:cs="BaskervilleBE-Regular"/>
          <w:color w:val="1F497D" w:themeColor="text2"/>
        </w:rPr>
        <w:lastRenderedPageBreak/>
        <w:t>Ans</w:t>
      </w:r>
      <w:proofErr w:type="spellEnd"/>
      <w:r w:rsidRPr="00333A7E">
        <w:rPr>
          <w:rFonts w:cs="BaskervilleBE-Regular"/>
          <w:color w:val="1F497D" w:themeColor="text2"/>
        </w:rPr>
        <w:t xml:space="preserve">:   </w:t>
      </w:r>
      <w:r w:rsidRPr="00333A7E">
        <w:rPr>
          <w:color w:val="1F497D" w:themeColor="text2"/>
        </w:rPr>
        <w:t xml:space="preserve"> X = The call is misdirected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then probability of the event X is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P(X)= 1/200 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Therefore,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Probability that at least one in 5 attempted call reaches the wrong number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= 1 - Probability that no attempted call reaches the wrong number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= 1 – P (X bar)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= 1 – (199/200) * (199/200) * (199/200) * (199/200) * (199/200)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= 1 - (199/</w:t>
      </w:r>
      <w:proofErr w:type="gramStart"/>
      <w:r w:rsidRPr="00333A7E">
        <w:rPr>
          <w:color w:val="1F497D" w:themeColor="text2"/>
        </w:rPr>
        <w:t>200)^</w:t>
      </w:r>
      <w:proofErr w:type="gramEnd"/>
      <w:r w:rsidRPr="00333A7E">
        <w:rPr>
          <w:color w:val="1F497D" w:themeColor="text2"/>
        </w:rPr>
        <w:t>5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= 0.025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333A7E">
        <w:rPr>
          <w:color w:val="1F497D" w:themeColor="text2"/>
        </w:rPr>
        <w:t xml:space="preserve">             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rPr>
          <w:bCs/>
          <w:color w:val="1F497D" w:themeColor="text2"/>
        </w:rPr>
      </w:pPr>
      <w:r w:rsidRPr="00333A7E">
        <w:rPr>
          <w:color w:val="1F497D" w:themeColor="text2"/>
        </w:rPr>
        <w:t xml:space="preserve">        </w:t>
      </w:r>
      <w:r w:rsidRPr="00333A7E">
        <w:rPr>
          <w:b/>
          <w:bCs/>
          <w:color w:val="1F497D" w:themeColor="text2"/>
        </w:rPr>
        <w:t xml:space="preserve">  </w:t>
      </w:r>
      <w:r w:rsidRPr="00333A7E">
        <w:rPr>
          <w:bCs/>
          <w:color w:val="1F497D" w:themeColor="text2"/>
        </w:rPr>
        <w:t xml:space="preserve">  Probability that at least one in 5 attempted call reaches the wrong number = 0.025</w:t>
      </w:r>
    </w:p>
    <w:p w:rsidR="00333A7E" w:rsidRPr="00333A7E" w:rsidRDefault="00333A7E" w:rsidP="00333A7E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1F497D" w:themeColor="text2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2213B" w:rsidRPr="0052213B" w:rsidRDefault="0052213B" w:rsidP="0052213B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  <w:proofErr w:type="spellStart"/>
      <w:r>
        <w:rPr>
          <w:color w:val="1F497D" w:themeColor="text2"/>
        </w:rPr>
        <w:t>Ans</w:t>
      </w:r>
      <w:proofErr w:type="spellEnd"/>
      <w:r>
        <w:rPr>
          <w:color w:val="1F497D" w:themeColor="text2"/>
        </w:rPr>
        <w:t>:  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2213B" w:rsidRDefault="0052213B" w:rsidP="0052213B">
      <w:pPr>
        <w:autoSpaceDE w:val="0"/>
        <w:autoSpaceDN w:val="0"/>
        <w:adjustRightInd w:val="0"/>
        <w:spacing w:after="0"/>
        <w:ind w:left="720"/>
        <w:rPr>
          <w:bCs/>
          <w:color w:val="1F497D" w:themeColor="text2"/>
        </w:rPr>
      </w:pPr>
      <w:proofErr w:type="spellStart"/>
      <w:r>
        <w:rPr>
          <w:color w:val="1F497D" w:themeColor="text2"/>
        </w:rPr>
        <w:t>Ans</w:t>
      </w:r>
      <w:proofErr w:type="spellEnd"/>
      <w:r>
        <w:rPr>
          <w:color w:val="1F497D" w:themeColor="text2"/>
        </w:rPr>
        <w:t xml:space="preserve">:  </w:t>
      </w:r>
      <w:r w:rsidRPr="0052213B">
        <w:rPr>
          <w:bCs/>
          <w:color w:val="1F497D" w:themeColor="text2"/>
        </w:rPr>
        <w:t>Yes, there are 60% chances of getting a positive re</w:t>
      </w:r>
      <w:r>
        <w:rPr>
          <w:bCs/>
          <w:color w:val="1F497D" w:themeColor="text2"/>
        </w:rPr>
        <w:t>turn and 20% chances of getting</w:t>
      </w:r>
    </w:p>
    <w:p w:rsidR="0052213B" w:rsidRPr="0052213B" w:rsidRDefault="0052213B" w:rsidP="0052213B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  <w:r>
        <w:rPr>
          <w:bCs/>
          <w:color w:val="1F497D" w:themeColor="text2"/>
        </w:rPr>
        <w:t xml:space="preserve">          Negative returns.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2213B" w:rsidRPr="0052213B" w:rsidRDefault="0052213B" w:rsidP="0052213B">
      <w:pPr>
        <w:autoSpaceDE w:val="0"/>
        <w:autoSpaceDN w:val="0"/>
        <w:adjustRightInd w:val="0"/>
        <w:spacing w:after="0"/>
        <w:ind w:left="720"/>
        <w:rPr>
          <w:bCs/>
          <w:color w:val="1F497D" w:themeColor="text2"/>
        </w:rPr>
      </w:pPr>
      <w:proofErr w:type="spellStart"/>
      <w:r w:rsidRPr="0052213B">
        <w:rPr>
          <w:color w:val="1F497D" w:themeColor="text2"/>
        </w:rPr>
        <w:t>Ans</w:t>
      </w:r>
      <w:proofErr w:type="spellEnd"/>
      <w:r w:rsidRPr="0052213B">
        <w:rPr>
          <w:color w:val="1F497D" w:themeColor="text2"/>
        </w:rPr>
        <w:t xml:space="preserve">:  </w:t>
      </w:r>
      <w:r w:rsidRPr="0052213B">
        <w:rPr>
          <w:bCs/>
          <w:color w:val="1F497D" w:themeColor="text2"/>
        </w:rPr>
        <w:t>Long term returns = [(-2000*</w:t>
      </w:r>
      <w:proofErr w:type="gramStart"/>
      <w:r w:rsidRPr="0052213B">
        <w:rPr>
          <w:bCs/>
          <w:color w:val="1F497D" w:themeColor="text2"/>
        </w:rPr>
        <w:t>1)+(</w:t>
      </w:r>
      <w:proofErr w:type="gramEnd"/>
      <w:r w:rsidRPr="0052213B">
        <w:rPr>
          <w:bCs/>
          <w:color w:val="1F497D" w:themeColor="text2"/>
        </w:rPr>
        <w:t>-1000*1)+(0*2)+(1000*2)+(2000*3)+(3000*1)] = 800</w:t>
      </w:r>
    </w:p>
    <w:p w:rsidR="0052213B" w:rsidRDefault="00167F26" w:rsidP="00167F26">
      <w:pPr>
        <w:autoSpaceDE w:val="0"/>
        <w:autoSpaceDN w:val="0"/>
        <w:adjustRightInd w:val="0"/>
        <w:spacing w:after="0"/>
        <w:rPr>
          <w:bCs/>
          <w:color w:val="1F497D" w:themeColor="text2"/>
        </w:rPr>
      </w:pPr>
      <w:r>
        <w:rPr>
          <w:bCs/>
          <w:color w:val="1F497D" w:themeColor="text2"/>
        </w:rPr>
        <w:t xml:space="preserve">                        </w:t>
      </w:r>
      <w:proofErr w:type="gramStart"/>
      <w:r w:rsidR="0052213B" w:rsidRPr="00167F26">
        <w:rPr>
          <w:bCs/>
          <w:color w:val="1F497D" w:themeColor="text2"/>
        </w:rPr>
        <w:t>Therefore</w:t>
      </w:r>
      <w:proofErr w:type="gramEnd"/>
      <w:r w:rsidR="0052213B" w:rsidRPr="00167F26">
        <w:rPr>
          <w:bCs/>
          <w:color w:val="1F497D" w:themeColor="text2"/>
        </w:rPr>
        <w:t xml:space="preserve"> long-term average earning of business ventur</w:t>
      </w:r>
      <w:r>
        <w:rPr>
          <w:bCs/>
          <w:color w:val="1F497D" w:themeColor="text2"/>
        </w:rPr>
        <w:t>es of this type would be around</w:t>
      </w:r>
    </w:p>
    <w:p w:rsidR="00167F26" w:rsidRPr="00167F26" w:rsidRDefault="00167F26" w:rsidP="00167F26">
      <w:pPr>
        <w:autoSpaceDE w:val="0"/>
        <w:autoSpaceDN w:val="0"/>
        <w:adjustRightInd w:val="0"/>
        <w:spacing w:after="0"/>
        <w:rPr>
          <w:bCs/>
          <w:color w:val="1F497D" w:themeColor="text2"/>
        </w:rPr>
      </w:pPr>
      <w:r>
        <w:rPr>
          <w:bCs/>
          <w:color w:val="1F497D" w:themeColor="text2"/>
        </w:rPr>
        <w:t xml:space="preserve">                        $800. </w:t>
      </w:r>
    </w:p>
    <w:p w:rsidR="0052213B" w:rsidRPr="0052213B" w:rsidRDefault="0052213B" w:rsidP="0052213B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67F26" w:rsidRPr="00167F26" w:rsidRDefault="00167F26" w:rsidP="00167F26">
      <w:pPr>
        <w:autoSpaceDE w:val="0"/>
        <w:autoSpaceDN w:val="0"/>
        <w:adjustRightInd w:val="0"/>
        <w:spacing w:after="0"/>
        <w:ind w:left="720"/>
        <w:rPr>
          <w:bCs/>
          <w:color w:val="1F497D" w:themeColor="text2"/>
        </w:rPr>
      </w:pPr>
      <w:proofErr w:type="spellStart"/>
      <w:r>
        <w:rPr>
          <w:bCs/>
          <w:color w:val="1F497D" w:themeColor="text2"/>
        </w:rPr>
        <w:t>Ans</w:t>
      </w:r>
      <w:proofErr w:type="spellEnd"/>
      <w:r>
        <w:rPr>
          <w:bCs/>
          <w:color w:val="1F497D" w:themeColor="text2"/>
        </w:rPr>
        <w:t xml:space="preserve">:       </w:t>
      </w:r>
      <w:bookmarkStart w:id="0" w:name="_GoBack"/>
      <w:bookmarkEnd w:id="0"/>
      <w:r>
        <w:rPr>
          <w:bCs/>
          <w:color w:val="1F497D" w:themeColor="text2"/>
        </w:rPr>
        <w:t xml:space="preserve">                                                                                               </w:t>
      </w:r>
    </w:p>
    <w:p w:rsidR="00167F26" w:rsidRPr="00167F26" w:rsidRDefault="00167F26" w:rsidP="00167F26">
      <w:pPr>
        <w:pStyle w:val="ListParagraph"/>
        <w:autoSpaceDE w:val="0"/>
        <w:autoSpaceDN w:val="0"/>
        <w:adjustRightInd w:val="0"/>
        <w:spacing w:after="0"/>
        <w:ind w:left="1440"/>
        <w:rPr>
          <w:bCs/>
          <w:color w:val="1F497D" w:themeColor="text2"/>
        </w:rPr>
      </w:pPr>
      <w:r w:rsidRPr="00167F26">
        <w:rPr>
          <w:bCs/>
          <w:color w:val="1F497D" w:themeColor="text2"/>
        </w:rPr>
        <w:t xml:space="preserve">Risk stems from the possible variability in the expected returns. </w:t>
      </w:r>
      <w:proofErr w:type="gramStart"/>
      <w:r w:rsidRPr="00167F26">
        <w:rPr>
          <w:bCs/>
          <w:color w:val="1F497D" w:themeColor="text2"/>
        </w:rPr>
        <w:t>Therefore</w:t>
      </w:r>
      <w:proofErr w:type="gramEnd"/>
      <w:r w:rsidRPr="00167F26">
        <w:rPr>
          <w:bCs/>
          <w:color w:val="1F497D" w:themeColor="text2"/>
        </w:rPr>
        <w:t xml:space="preserve"> a good measure to evaluate the risk for a venture of this kind would be variance or standard deviation of the variable X.</w:t>
      </w:r>
    </w:p>
    <w:p w:rsidR="00167F26" w:rsidRPr="00167F26" w:rsidRDefault="00167F26" w:rsidP="00167F26">
      <w:pPr>
        <w:pStyle w:val="ListParagraph"/>
        <w:autoSpaceDE w:val="0"/>
        <w:autoSpaceDN w:val="0"/>
        <w:adjustRightInd w:val="0"/>
        <w:spacing w:after="0"/>
        <w:ind w:left="1440"/>
        <w:rPr>
          <w:bCs/>
          <w:color w:val="1F497D" w:themeColor="text2"/>
        </w:rPr>
      </w:pPr>
      <w:r w:rsidRPr="00167F26">
        <w:rPr>
          <w:bCs/>
          <w:color w:val="1F497D" w:themeColor="text2"/>
        </w:rPr>
        <w:t>Standard Deviation = 1870.829</w:t>
      </w:r>
    </w:p>
    <w:p w:rsidR="00167F26" w:rsidRPr="00167F26" w:rsidRDefault="00167F26" w:rsidP="00167F26">
      <w:pPr>
        <w:pStyle w:val="ListParagraph"/>
        <w:autoSpaceDE w:val="0"/>
        <w:autoSpaceDN w:val="0"/>
        <w:adjustRightInd w:val="0"/>
        <w:spacing w:after="0"/>
        <w:ind w:left="1440"/>
        <w:rPr>
          <w:bCs/>
          <w:color w:val="1F497D" w:themeColor="text2"/>
        </w:rPr>
      </w:pPr>
      <w:proofErr w:type="spellStart"/>
      <w:r w:rsidRPr="00167F26">
        <w:rPr>
          <w:bCs/>
          <w:color w:val="1F497D" w:themeColor="text2"/>
        </w:rPr>
        <w:t>Varience</w:t>
      </w:r>
      <w:proofErr w:type="spellEnd"/>
      <w:r w:rsidRPr="00167F26">
        <w:rPr>
          <w:bCs/>
          <w:color w:val="1F497D" w:themeColor="text2"/>
        </w:rPr>
        <w:t xml:space="preserve"> = 3500000</w:t>
      </w:r>
    </w:p>
    <w:p w:rsidR="00167F26" w:rsidRPr="00167F26" w:rsidRDefault="00167F26" w:rsidP="00167F26">
      <w:pPr>
        <w:pStyle w:val="ListParagraph"/>
        <w:autoSpaceDE w:val="0"/>
        <w:autoSpaceDN w:val="0"/>
        <w:adjustRightInd w:val="0"/>
        <w:spacing w:after="0"/>
        <w:ind w:left="1440"/>
        <w:rPr>
          <w:bCs/>
          <w:color w:val="1F497D" w:themeColor="text2"/>
        </w:rPr>
      </w:pPr>
    </w:p>
    <w:p w:rsidR="00167F26" w:rsidRPr="00167F26" w:rsidRDefault="00167F26" w:rsidP="00167F26">
      <w:pPr>
        <w:pStyle w:val="ListParagraph"/>
        <w:autoSpaceDE w:val="0"/>
        <w:autoSpaceDN w:val="0"/>
        <w:adjustRightInd w:val="0"/>
        <w:spacing w:after="0"/>
        <w:ind w:left="1440"/>
        <w:rPr>
          <w:bCs/>
          <w:color w:val="1F497D" w:themeColor="text2"/>
        </w:rPr>
      </w:pPr>
      <w:r w:rsidRPr="00167F26">
        <w:rPr>
          <w:bCs/>
          <w:color w:val="1F497D" w:themeColor="text2"/>
        </w:rPr>
        <w:lastRenderedPageBreak/>
        <w:t>The large value of standard deviation of $1870 is considered along with the average returns of $800 indicates that this venture is highly risky.</w:t>
      </w:r>
    </w:p>
    <w:p w:rsidR="00167F26" w:rsidRPr="00167F26" w:rsidRDefault="00167F26" w:rsidP="00167F26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</w:p>
    <w:p w:rsidR="00ED4082" w:rsidRDefault="00B577A3"/>
    <w:sectPr w:rsidR="00ED4082" w:rsidSect="000E22B2">
      <w:footerReference w:type="defaul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7A3" w:rsidRDefault="00B577A3">
      <w:pPr>
        <w:spacing w:after="0" w:line="240" w:lineRule="auto"/>
      </w:pPr>
      <w:r>
        <w:separator/>
      </w:r>
    </w:p>
  </w:endnote>
  <w:endnote w:type="continuationSeparator" w:id="0">
    <w:p w:rsidR="00B577A3" w:rsidRDefault="00B5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57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7A3" w:rsidRDefault="00B577A3">
      <w:pPr>
        <w:spacing w:after="0" w:line="240" w:lineRule="auto"/>
      </w:pPr>
      <w:r>
        <w:separator/>
      </w:r>
    </w:p>
  </w:footnote>
  <w:footnote w:type="continuationSeparator" w:id="0">
    <w:p w:rsidR="00B577A3" w:rsidRDefault="00B5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67F26"/>
    <w:rsid w:val="002E0846"/>
    <w:rsid w:val="00310065"/>
    <w:rsid w:val="00333A7E"/>
    <w:rsid w:val="004761C7"/>
    <w:rsid w:val="0052213B"/>
    <w:rsid w:val="00614CA4"/>
    <w:rsid w:val="007462C4"/>
    <w:rsid w:val="008B5FFA"/>
    <w:rsid w:val="00986D31"/>
    <w:rsid w:val="00AF65C6"/>
    <w:rsid w:val="00B577A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612C"/>
  <w15:docId w15:val="{19C3E783-6FBB-4A1B-A66B-EEF548D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4</cp:revision>
  <dcterms:created xsi:type="dcterms:W3CDTF">2013-09-25T10:59:00Z</dcterms:created>
  <dcterms:modified xsi:type="dcterms:W3CDTF">2022-01-09T08:21:00Z</dcterms:modified>
</cp:coreProperties>
</file>