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ter-1-introduction"/>
    <w:p>
      <w:pPr>
        <w:pStyle w:val="Heading3"/>
      </w:pPr>
      <w:r>
        <w:t xml:space="preserve">Chapter 1: Introduction</w:t>
      </w:r>
    </w:p>
    <w:bookmarkStart w:id="20" w:name="the-inherited-problem-the-surface-view"/>
    <w:p>
      <w:pPr>
        <w:pStyle w:val="Heading4"/>
      </w:pPr>
      <w:r>
        <w:t xml:space="preserve">1.1 The Inherited Problem (The Surface View)</w:t>
      </w:r>
    </w:p>
    <w:p>
      <w:pPr>
        <w:pStyle w:val="FirstParagraph"/>
      </w:pPr>
      <w:r>
        <w:t xml:space="preserve">The state of theoretical physics today resembles a city skyline — tall, intricate, and full of self-contained achievements. But underneath the glass towers of quantum electrodynamics, general relativity, string theory, and cosmology lies a foundational disconnection: we do not know what reality</w:t>
      </w:r>
      <w:r>
        <w:t xml:space="preserve"> </w:t>
      </w:r>
      <w:r>
        <w:rPr>
          <w:i/>
          <w:iCs/>
        </w:rPr>
        <w:t xml:space="preserve">is</w:t>
      </w:r>
      <w:r>
        <w:t xml:space="preserve"> </w:t>
      </w:r>
      <w:r>
        <w:t xml:space="preserve">made of. We only know how it</w:t>
      </w:r>
      <w:r>
        <w:t xml:space="preserve"> </w:t>
      </w:r>
      <w:r>
        <w:rPr>
          <w:i/>
          <w:iCs/>
        </w:rPr>
        <w:t xml:space="preserve">behaves</w:t>
      </w:r>
      <w:r>
        <w:t xml:space="preserve">, when confined to specific rulesets.</w:t>
      </w:r>
    </w:p>
    <w:p>
      <w:pPr>
        <w:pStyle w:val="BodyText"/>
      </w:pPr>
      <w:r>
        <w:t xml:space="preserve">Each tower claims a part of the truth. General relativity tells us how gravity bends spacetime. Quantum field theory describes interactions as fluctuations in underlying fields. Thermodynamics gives us the laws of energy and entropy. But when we try to integrate them — to describe the quantum behavior of spacetime itself, or to explain why fields should exist at all — the systems break. The math unravels at black holes and the beginning of time. The predictions grow infinite or uncertain. The metaphysics become vague or self-contradictory.</w:t>
      </w:r>
    </w:p>
    <w:p>
      <w:pPr>
        <w:pStyle w:val="BodyText"/>
      </w:pPr>
      <w:r>
        <w:t xml:space="preserve">There is a deep dissonance between the apparent precision of modern theories and their foundational assumptions. Every theory begins by assuming something: spacetime, fields, dimensions, or symmetry groups. None ask what gives</w:t>
      </w:r>
      <w:r>
        <w:t xml:space="preserve"> </w:t>
      </w:r>
      <w:r>
        <w:rPr>
          <w:i/>
          <w:iCs/>
        </w:rPr>
        <w:t xml:space="preserve">rise</w:t>
      </w:r>
      <w:r>
        <w:t xml:space="preserve"> </w:t>
      </w:r>
      <w:r>
        <w:t xml:space="preserve">to those things. This is the inherited problem: we are explaining phenomena that appear in the canopy of the jungle without tracing their roots through the undergrowth. And like any structure built on unexamined assumptions, the further we climb, the more unstable it becomes.</w:t>
      </w:r>
    </w:p>
    <w:p>
      <w:pPr>
        <w:pStyle w:val="BodyText"/>
      </w:pPr>
      <w:r>
        <w:t xml:space="preserve">This is not a rejection of science — it is its reaffirmation. Alan Turing, whose work on morphogenesis demonstrated that biological form could emerge from simple chemical interactions, proved that complexity can come from simplicity, not the other way around. He asked a simple question: can form emerge spontaneously from rules? The answer was yes. That insight shook biology to its core. And we propose it should do the same for physics.</w:t>
      </w:r>
    </w:p>
    <w:p>
      <w:pPr>
        <w:pStyle w:val="BodyText"/>
      </w:pPr>
      <w:r>
        <w:t xml:space="preserve">Let us ask: could space, energy, and form themselves emerge from simpler interactions — from fundamental operators on a substrate that predates geometry, motion, or mass?</w:t>
      </w:r>
    </w:p>
    <w:p>
      <w:pPr>
        <w:pStyle w:val="BodyText"/>
      </w:pPr>
      <w:r>
        <w:t xml:space="preserve">That is where the Base Morphogenic Field (BMF) begins. Where current theory stops at the edge of known interactions, BMF begins with the birth of interaction itself.</w:t>
      </w:r>
    </w:p>
    <w:bookmarkEnd w:id="20"/>
    <w:bookmarkStart w:id="21" w:name="why-from-the-ground-up-is-not-a-slogan"/>
    <w:p>
      <w:pPr>
        <w:pStyle w:val="Heading4"/>
      </w:pPr>
      <w:r>
        <w:t xml:space="preserve">1.2 Why</w:t>
      </w:r>
      <w:r>
        <w:t xml:space="preserve"> </w:t>
      </w:r>
      <w:r>
        <w:t xml:space="preserve">“From the Ground Up”</w:t>
      </w:r>
      <w:r>
        <w:t xml:space="preserve"> </w:t>
      </w:r>
      <w:r>
        <w:t xml:space="preserve">Is Not a Slogan</w:t>
      </w:r>
    </w:p>
    <w:p>
      <w:pPr>
        <w:pStyle w:val="FirstParagraph"/>
      </w:pPr>
      <w:r>
        <w:t xml:space="preserve">The phrase</w:t>
      </w:r>
      <w:r>
        <w:t xml:space="preserve"> </w:t>
      </w:r>
      <w:r>
        <w:t xml:space="preserve">“from the ground up”</w:t>
      </w:r>
      <w:r>
        <w:t xml:space="preserve"> </w:t>
      </w:r>
      <w:r>
        <w:t xml:space="preserve">is often used metaphorically — to suggest thoroughness, humility, or depth. In the context of this framework, it is literal. The Base Morphogenic Field is not an interpretation layered on top of existing physics; it is a proposal that</w:t>
      </w:r>
      <w:r>
        <w:t xml:space="preserve"> </w:t>
      </w:r>
      <w:r>
        <w:rPr>
          <w:b/>
          <w:bCs/>
        </w:rPr>
        <w:t xml:space="preserve">all known physical structures — space, time, mass, energy, curvature, causality — are emergent</w:t>
      </w:r>
      <w:r>
        <w:t xml:space="preserve"> </w:t>
      </w:r>
      <w:r>
        <w:t xml:space="preserve">from a deeper, operator-driven substrate. This is not a modification of current models. It is a new base layer, beneath all others.</w:t>
      </w:r>
    </w:p>
    <w:p>
      <w:pPr>
        <w:pStyle w:val="BodyText"/>
      </w:pPr>
      <w:r>
        <w:t xml:space="preserve">Where most theoretical frameworks begin with already-formed structures — the 10 or 26 dimensions of string theory, the spin networks of loop quantum gravity, or the manifold of general relativity — BMF begins before. It does not assume dimensions. It does not assume particles or symmetries. It begins with a</w:t>
      </w:r>
      <w:r>
        <w:t xml:space="preserve"> </w:t>
      </w:r>
      <w:r>
        <w:rPr>
          <w:b/>
          <w:bCs/>
        </w:rPr>
        <w:t xml:space="preserve">field that generates form</w:t>
      </w:r>
      <w:r>
        <w:t xml:space="preserve"> </w:t>
      </w:r>
      <w:r>
        <w:t xml:space="preserve">— a substrate (</w:t>
      </w:r>
      <w:r>
        <w:t xml:space="preserve"> </w:t>
      </w:r>
      <w:r>
        <w:t xml:space="preserve">_0 ) (</w:t>
      </w:r>
      <w:r>
        <w:rPr>
          <w:i/>
          <w:iCs/>
        </w:rPr>
        <w:t xml:space="preserve">phi</w:t>
      </w:r>
      <w:r>
        <w:t xml:space="preserve">) acted on by a small set of fundamental operators.</w:t>
      </w:r>
    </w:p>
    <w:p>
      <w:pPr>
        <w:pStyle w:val="BodyText"/>
      </w:pPr>
      <w:r>
        <w:t xml:space="preserve">This approach mirrors a profound historical shift. Before Newton and Einstein, we had</w:t>
      </w:r>
      <w:r>
        <w:t xml:space="preserve"> </w:t>
      </w:r>
      <w:r>
        <w:rPr>
          <w:b/>
          <w:bCs/>
        </w:rPr>
        <w:t xml:space="preserve">Euler and Lagrange</w:t>
      </w:r>
      <w:r>
        <w:t xml:space="preserve">. They did not begin with shapes or coordinates. They began with</w:t>
      </w:r>
      <w:r>
        <w:t xml:space="preserve"> </w:t>
      </w:r>
      <w:r>
        <w:rPr>
          <w:i/>
          <w:iCs/>
        </w:rPr>
        <w:t xml:space="preserve">principles of action</w:t>
      </w:r>
      <w:r>
        <w:t xml:space="preserve"> </w:t>
      </w:r>
      <w:r>
        <w:t xml:space="preserve">— the idea that physical systems seek paths that minimize or extremize a quantity, known as the Lagrangian. Geometry came later, as a consequence of what the system was trying to do. The BMF approach extends this further: the</w:t>
      </w:r>
      <w:r>
        <w:t xml:space="preserve"> </w:t>
      </w:r>
      <w:r>
        <w:rPr>
          <w:b/>
          <w:bCs/>
        </w:rPr>
        <w:t xml:space="preserve">Lagrangian itself is not fundamental</w:t>
      </w:r>
      <w:r>
        <w:t xml:space="preserve">. It is the</w:t>
      </w:r>
      <w:r>
        <w:t xml:space="preserve"> </w:t>
      </w:r>
      <w:r>
        <w:rPr>
          <w:i/>
          <w:iCs/>
        </w:rPr>
        <w:t xml:space="preserve">outcome</w:t>
      </w:r>
      <w:r>
        <w:t xml:space="preserve"> </w:t>
      </w:r>
      <w:r>
        <w:t xml:space="preserve">of underlying coherence between operators.</w:t>
      </w:r>
    </w:p>
    <w:p>
      <w:pPr>
        <w:pStyle w:val="BodyText"/>
      </w:pPr>
      <w:r>
        <w:t xml:space="preserve">In this view,</w:t>
      </w:r>
      <w:r>
        <w:t xml:space="preserve"> </w:t>
      </w:r>
      <w:r>
        <w:rPr>
          <w:b/>
          <w:bCs/>
        </w:rPr>
        <w:t xml:space="preserve">action is not the origin, but the signature</w:t>
      </w:r>
      <w:r>
        <w:t xml:space="preserve">. The BMF equation produces dynamics from which action emerges as a measurable byproduct — not the premise. The sequence is not: assume a field, write a Lagrangian, derive equations of motion. It is: define operators, act on a substrate, and</w:t>
      </w:r>
      <w:r>
        <w:t xml:space="preserve"> </w:t>
      </w:r>
      <w:r>
        <w:rPr>
          <w:i/>
          <w:iCs/>
        </w:rPr>
        <w:t xml:space="preserve">observe</w:t>
      </w:r>
      <w:r>
        <w:t xml:space="preserve"> </w:t>
      </w:r>
      <w:r>
        <w:t xml:space="preserve">the resulting patterns. If they conserve something, we get conservation laws. If they balance energetically, we get Lagrangians.</w:t>
      </w:r>
      <w:r>
        <w:t xml:space="preserve"> </w:t>
      </w:r>
      <w:r>
        <w:rPr>
          <w:b/>
          <w:bCs/>
        </w:rPr>
        <w:t xml:space="preserve">These are not ingredients; they are the language in which the recipe is written.</w:t>
      </w:r>
    </w:p>
    <w:p>
      <w:pPr>
        <w:pStyle w:val="BodyText"/>
      </w:pPr>
      <w:r>
        <w:t xml:space="preserve">By working from the ground up — operator by operator — we avoid the overhead of arbitrarily imposed forms. We escape the need to patch infinities or guess at invisible dimensions. Instead, we follow a generative path where each step is necessary, and each form is emergent.</w:t>
      </w:r>
    </w:p>
    <w:bookmarkEnd w:id="21"/>
    <w:bookmarkStart w:id="22" w:name="Xf770791f4e1f72f7a4801e0f9350e09fe15a1e5"/>
    <w:p>
      <w:pPr>
        <w:pStyle w:val="Heading4"/>
      </w:pPr>
      <w:r>
        <w:t xml:space="preserve">1.3 The Live Equation: Operators and Substrate</w:t>
      </w:r>
    </w:p>
    <w:p>
      <w:pPr>
        <w:pStyle w:val="FirstParagraph"/>
      </w:pPr>
      <w:r>
        <w:t xml:space="preserve">At the center of the Base Morphogenic Field framework is not a geometry, nor a set of particles, nor even a force — but an</w:t>
      </w:r>
      <w:r>
        <w:t xml:space="preserve"> </w:t>
      </w:r>
      <w:r>
        <w:rPr>
          <w:b/>
          <w:bCs/>
        </w:rPr>
        <w:t xml:space="preserve">equation of emergence</w:t>
      </w:r>
      <w:r>
        <w:t xml:space="preserve">. It reads:</w:t>
      </w:r>
    </w:p>
    <w:p>
      <w:pPr>
        <w:pStyle w:val="BodyText"/>
      </w:pPr>
      <w:r>
        <w:t xml:space="preserve">[</w:t>
      </w:r>
      <w:r>
        <w:t xml:space="preserve"> </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w:t>
      </w:r>
      <w:r>
        <w:t xml:space="preserve"> </w:t>
      </w:r>
      <w:r>
        <w:t xml:space="preserve">_0</w:t>
      </w:r>
      <w:r>
        <w:t xml:space="preserve"> </w:t>
      </w:r>
      <w:r>
        <w:t xml:space="preserve">]</w:t>
      </w:r>
    </w:p>
    <w:p>
      <w:pPr>
        <w:pStyle w:val="BodyText"/>
      </w:pPr>
      <w:r>
        <w:t xml:space="preserve">Here, (</w:t>
      </w:r>
      <w:r>
        <w:t xml:space="preserve"> </w:t>
      </w:r>
      <w:r>
        <w:t xml:space="preserve">) is not a particle or a field in space. It is the evolving</w:t>
      </w:r>
      <w:r>
        <w:t xml:space="preserve"> </w:t>
      </w:r>
      <w:r>
        <w:rPr>
          <w:i/>
          <w:iCs/>
        </w:rPr>
        <w:t xml:space="preserve">state of generative form</w:t>
      </w:r>
      <w:r>
        <w:t xml:space="preserve">. It lives in a space not yet defined — a pre-geometry, pre-metric domain. The right-hand side defines how that form changes: not through external laws, but through</w:t>
      </w:r>
      <w:r>
        <w:t xml:space="preserve"> </w:t>
      </w:r>
      <w:r>
        <w:rPr>
          <w:b/>
          <w:bCs/>
        </w:rPr>
        <w:t xml:space="preserve">internal operations</w:t>
      </w:r>
      <w:r>
        <w:t xml:space="preserve"> </w:t>
      </w:r>
      <w:r>
        <w:t xml:space="preserve">— five operators, each corresponding to a generative action:</w:t>
      </w:r>
    </w:p>
    <w:p>
      <w:pPr>
        <w:pStyle w:val="Compact"/>
        <w:numPr>
          <w:ilvl w:val="0"/>
          <w:numId w:val="1001"/>
        </w:numPr>
      </w:pPr>
      <w:r>
        <w:rPr>
          <w:b/>
          <w:bCs/>
        </w:rPr>
        <w:t xml:space="preserve">(</w:t>
      </w:r>
      <w:r>
        <w:rPr>
          <w:b/>
          <w:bCs/>
        </w:rPr>
        <w:t xml:space="preserve"> </w:t>
      </w:r>
      <w:r>
        <w:rPr>
          <w:b/>
          <w:bCs/>
        </w:rPr>
        <w:t xml:space="preserve"> </w:t>
      </w:r>
      <w:r>
        <w:rPr>
          <w:b/>
          <w:bCs/>
        </w:rPr>
        <w:t xml:space="preserve">)</w:t>
      </w:r>
      <w:r>
        <w:t xml:space="preserve">: the</w:t>
      </w:r>
      <w:r>
        <w:t xml:space="preserve"> </w:t>
      </w:r>
      <w:r>
        <w:rPr>
          <w:i/>
          <w:iCs/>
        </w:rPr>
        <w:t xml:space="preserve">Point</w:t>
      </w:r>
      <w:r>
        <w:t xml:space="preserve"> </w:t>
      </w:r>
      <w:r>
        <w:t xml:space="preserve">operator — localization, existence at a position.</w:t>
      </w:r>
    </w:p>
    <w:p>
      <w:pPr>
        <w:pStyle w:val="Compact"/>
        <w:numPr>
          <w:ilvl w:val="0"/>
          <w:numId w:val="1001"/>
        </w:numPr>
      </w:pPr>
      <w:r>
        <w:rPr>
          <w:b/>
          <w:bCs/>
        </w:rPr>
        <w:t xml:space="preserve">(</w:t>
      </w:r>
      <w:r>
        <w:rPr>
          <w:b/>
          <w:bCs/>
        </w:rPr>
        <w:t xml:space="preserve"> </w:t>
      </w:r>
      <w:r>
        <w:rPr>
          <w:b/>
          <w:bCs/>
        </w:rPr>
        <w:t xml:space="preserve"> </w:t>
      </w:r>
      <w:r>
        <w:rPr>
          <w:b/>
          <w:bCs/>
        </w:rPr>
        <w:t xml:space="preserve">)</w:t>
      </w:r>
      <w:r>
        <w:t xml:space="preserve">: the</w:t>
      </w:r>
      <w:r>
        <w:t xml:space="preserve"> </w:t>
      </w:r>
      <w:r>
        <w:rPr>
          <w:i/>
          <w:iCs/>
        </w:rPr>
        <w:t xml:space="preserve">Line</w:t>
      </w:r>
      <w:r>
        <w:t xml:space="preserve"> </w:t>
      </w:r>
      <w:r>
        <w:t xml:space="preserve">operator — direction, flow, tension.</w:t>
      </w:r>
    </w:p>
    <w:p>
      <w:pPr>
        <w:pStyle w:val="Compact"/>
        <w:numPr>
          <w:ilvl w:val="0"/>
          <w:numId w:val="1001"/>
        </w:numPr>
      </w:pPr>
      <w:r>
        <w:rPr>
          <w:b/>
          <w:bCs/>
        </w:rPr>
        <w:t xml:space="preserve">(</w:t>
      </w:r>
      <w:r>
        <w:rPr>
          <w:b/>
          <w:bCs/>
        </w:rPr>
        <w:t xml:space="preserve"> </w:t>
      </w:r>
      <w:r>
        <w:rPr>
          <w:b/>
          <w:bCs/>
        </w:rPr>
        <w:t xml:space="preserve"> </w:t>
      </w:r>
      <w:r>
        <w:rPr>
          <w:b/>
          <w:bCs/>
        </w:rPr>
        <w:t xml:space="preserve">)</w:t>
      </w:r>
      <w:r>
        <w:t xml:space="preserve">: the</w:t>
      </w:r>
      <w:r>
        <w:t xml:space="preserve"> </w:t>
      </w:r>
      <w:r>
        <w:rPr>
          <w:i/>
          <w:iCs/>
        </w:rPr>
        <w:t xml:space="preserve">Curve</w:t>
      </w:r>
      <w:r>
        <w:t xml:space="preserve"> </w:t>
      </w:r>
      <w:r>
        <w:t xml:space="preserve">operator — curvature, boundary, stability.</w:t>
      </w:r>
    </w:p>
    <w:p>
      <w:pPr>
        <w:pStyle w:val="Compact"/>
        <w:numPr>
          <w:ilvl w:val="0"/>
          <w:numId w:val="1001"/>
        </w:numPr>
      </w:pPr>
      <w:r>
        <w:rPr>
          <w:b/>
          <w:bCs/>
        </w:rPr>
        <w:t xml:space="preserve">(</w:t>
      </w:r>
      <w:r>
        <w:rPr>
          <w:b/>
          <w:bCs/>
        </w:rPr>
        <w:t xml:space="preserve"> </w:t>
      </w:r>
      <w:r>
        <w:rPr>
          <w:b/>
          <w:bCs/>
        </w:rPr>
        <w:t xml:space="preserve"> </w:t>
      </w:r>
      <w:r>
        <w:rPr>
          <w:b/>
          <w:bCs/>
        </w:rPr>
        <w:t xml:space="preserve">)</w:t>
      </w:r>
      <w:r>
        <w:t xml:space="preserve">: the</w:t>
      </w:r>
      <w:r>
        <w:t xml:space="preserve"> </w:t>
      </w:r>
      <w:r>
        <w:rPr>
          <w:i/>
          <w:iCs/>
        </w:rPr>
        <w:t xml:space="preserve">Movement</w:t>
      </w:r>
      <w:r>
        <w:t xml:space="preserve"> </w:t>
      </w:r>
      <w:r>
        <w:t xml:space="preserve">operator — momentum, transfer, change.</w:t>
      </w:r>
    </w:p>
    <w:p>
      <w:pPr>
        <w:pStyle w:val="Compact"/>
        <w:numPr>
          <w:ilvl w:val="0"/>
          <w:numId w:val="1001"/>
        </w:numPr>
      </w:pPr>
      <w:r>
        <w:rPr>
          <w:b/>
          <w:bCs/>
        </w:rPr>
        <w:t xml:space="preserve">(</w:t>
      </w:r>
      <w:r>
        <w:rPr>
          <w:b/>
          <w:bCs/>
        </w:rPr>
        <w:t xml:space="preserve"> </w:t>
      </w:r>
      <w:r>
        <w:rPr>
          <w:b/>
          <w:bCs/>
        </w:rPr>
        <w:t xml:space="preserve"> </w:t>
      </w:r>
      <w:r>
        <w:rPr>
          <w:b/>
          <w:bCs/>
        </w:rPr>
        <w:t xml:space="preserve">)</w:t>
      </w:r>
      <w:r>
        <w:t xml:space="preserve">: the</w:t>
      </w:r>
      <w:r>
        <w:t xml:space="preserve"> </w:t>
      </w:r>
      <w:r>
        <w:rPr>
          <w:i/>
          <w:iCs/>
        </w:rPr>
        <w:t xml:space="preserve">Resistance</w:t>
      </w:r>
      <w:r>
        <w:t xml:space="preserve"> </w:t>
      </w:r>
      <w:r>
        <w:t xml:space="preserve">operator — opposition, mass, inertia.</w:t>
      </w:r>
    </w:p>
    <w:p>
      <w:pPr>
        <w:pStyle w:val="FirstParagraph"/>
      </w:pPr>
      <w:r>
        <w:t xml:space="preserve">These are not imposed laws of physics. They are generative tools — the verbs of form-making. They do not describe how things move</w:t>
      </w:r>
      <w:r>
        <w:t xml:space="preserve"> </w:t>
      </w:r>
      <w:r>
        <w:rPr>
          <w:i/>
          <w:iCs/>
        </w:rPr>
        <w:t xml:space="preserve">in</w:t>
      </w:r>
      <w:r>
        <w:t xml:space="preserve"> </w:t>
      </w:r>
      <w:r>
        <w:t xml:space="preserve">space; they</w:t>
      </w:r>
      <w:r>
        <w:t xml:space="preserve"> </w:t>
      </w:r>
      <w:r>
        <w:rPr>
          <w:b/>
          <w:bCs/>
        </w:rPr>
        <w:t xml:space="preserve">create the possibility of space</w:t>
      </w:r>
      <w:r>
        <w:t xml:space="preserve"> </w:t>
      </w:r>
      <w:r>
        <w:t xml:space="preserve">and the dynamics within it.</w:t>
      </w:r>
    </w:p>
    <w:p>
      <w:pPr>
        <w:pStyle w:val="BodyText"/>
      </w:pPr>
      <w:r>
        <w:t xml:space="preserve">The term (</w:t>
      </w:r>
      <w:r>
        <w:t xml:space="preserve"> </w:t>
      </w:r>
      <w:r>
        <w:t xml:space="preserve">_0 ) (</w:t>
      </w:r>
      <w:r>
        <w:rPr>
          <w:i/>
          <w:iCs/>
        </w:rPr>
        <w:t xml:space="preserve">phi-zero</w:t>
      </w:r>
      <w:r>
        <w:t xml:space="preserve">) is the most radical component. It is not a conventional field. It is</w:t>
      </w:r>
      <w:r>
        <w:t xml:space="preserve"> </w:t>
      </w:r>
      <w:r>
        <w:rPr>
          <w:b/>
          <w:bCs/>
        </w:rPr>
        <w:t xml:space="preserve">pre-field</w:t>
      </w:r>
      <w:r>
        <w:t xml:space="preserve">,</w:t>
      </w:r>
      <w:r>
        <w:t xml:space="preserve"> </w:t>
      </w:r>
      <w:r>
        <w:rPr>
          <w:b/>
          <w:bCs/>
        </w:rPr>
        <w:t xml:space="preserve">pre-energy</w:t>
      </w:r>
      <w:r>
        <w:t xml:space="preserve">,</w:t>
      </w:r>
      <w:r>
        <w:t xml:space="preserve"> </w:t>
      </w:r>
      <w:r>
        <w:rPr>
          <w:b/>
          <w:bCs/>
        </w:rPr>
        <w:t xml:space="preserve">pre-geometry</w:t>
      </w:r>
      <w:r>
        <w:t xml:space="preserve">. It is the substrate on which the operators act. In traditional physics, we describe the vacuum as</w:t>
      </w:r>
      <w:r>
        <w:t xml:space="preserve"> </w:t>
      </w:r>
      <w:r>
        <w:t xml:space="preserve">“empty space,”</w:t>
      </w:r>
      <w:r>
        <w:t xml:space="preserve"> </w:t>
      </w:r>
      <w:r>
        <w:t xml:space="preserve">but space itself is assumed. In BMF, (</w:t>
      </w:r>
      <w:r>
        <w:t xml:space="preserve"> </w:t>
      </w:r>
      <w:r>
        <w:t xml:space="preserve">_0 ) (</w:t>
      </w:r>
      <w:r>
        <w:rPr>
          <w:i/>
          <w:iCs/>
        </w:rPr>
        <w:t xml:space="preserve">phi</w:t>
      </w:r>
      <w:r>
        <w:t xml:space="preserve">) is the</w:t>
      </w:r>
      <w:r>
        <w:t xml:space="preserve"> </w:t>
      </w:r>
      <w:r>
        <w:rPr>
          <w:b/>
          <w:bCs/>
        </w:rPr>
        <w:t xml:space="preserve">presence before presence</w:t>
      </w:r>
      <w:r>
        <w:t xml:space="preserve"> </w:t>
      </w:r>
      <w:r>
        <w:t xml:space="preserve">— the field of coherence that allows patterns to form at all. It is the canvas that remains unpainted, yet defines the boundary of the brushstroke.</w:t>
      </w:r>
    </w:p>
    <w:p>
      <w:pPr>
        <w:pStyle w:val="BodyText"/>
      </w:pPr>
      <w:r>
        <w:t xml:space="preserve">We must pause here and consider something crucial:</w:t>
      </w:r>
      <w:r>
        <w:t xml:space="preserve"> </w:t>
      </w:r>
      <w:r>
        <w:rPr>
          <w:b/>
          <w:bCs/>
        </w:rPr>
        <w:t xml:space="preserve">our knowledge of reality has never been limited to what we can see or touch</w:t>
      </w:r>
      <w:r>
        <w:t xml:space="preserve">. We do not see electrons. We do not hear gravitational waves. We infer their presence from patterns — from coherence, resistance, curvature, and motion. What we cannot observe directly, we</w:t>
      </w:r>
      <w:r>
        <w:t xml:space="preserve"> </w:t>
      </w:r>
      <w:r>
        <w:rPr>
          <w:b/>
          <w:bCs/>
        </w:rPr>
        <w:t xml:space="preserve">measure indirectly</w:t>
      </w:r>
      <w:r>
        <w:t xml:space="preserve"> </w:t>
      </w:r>
      <w:r>
        <w:t xml:space="preserve">— through their effects, their shadows on other things.</w:t>
      </w:r>
    </w:p>
    <w:p>
      <w:pPr>
        <w:pStyle w:val="BodyText"/>
      </w:pPr>
      <w:r>
        <w:t xml:space="preserve">The same must be true for (</w:t>
      </w:r>
      <w:r>
        <w:t xml:space="preserve"> </w:t>
      </w:r>
      <w:r>
        <w:t xml:space="preserve">_0 ) (</w:t>
      </w:r>
      <w:r>
        <w:rPr>
          <w:i/>
          <w:iCs/>
        </w:rPr>
        <w:t xml:space="preserve">phi</w:t>
      </w:r>
      <w:r>
        <w:t xml:space="preserve">). We cannot point a microscope at it. But if it is the substrate from which form arises, then its fingerprints are everywhere: in the coherence of wave functions, in the resistance of mass, in the asymmetries that produce time. The BMF equation is not trying to detect (</w:t>
      </w:r>
      <w:r>
        <w:t xml:space="preserve"> </w:t>
      </w:r>
      <w:r>
        <w:t xml:space="preserve">_0 ) — it is trying to</w:t>
      </w:r>
      <w:r>
        <w:t xml:space="preserve"> </w:t>
      </w:r>
      <w:r>
        <w:rPr>
          <w:b/>
          <w:bCs/>
        </w:rPr>
        <w:t xml:space="preserve">describe what happens when it is acted upon</w:t>
      </w:r>
      <w:r>
        <w:t xml:space="preserve">.</w:t>
      </w:r>
    </w:p>
    <w:p>
      <w:pPr>
        <w:pStyle w:val="BodyText"/>
      </w:pPr>
      <w:r>
        <w:t xml:space="preserve">This structure aligns naturally with Riemann’s insight that</w:t>
      </w:r>
      <w:r>
        <w:t xml:space="preserve"> </w:t>
      </w:r>
      <w:r>
        <w:rPr>
          <w:b/>
          <w:bCs/>
        </w:rPr>
        <w:t xml:space="preserve">space is not a backdrop, but a structure built from internal relations</w:t>
      </w:r>
      <w:r>
        <w:t xml:space="preserve">. In his 1854 habilitation, Riemann showed that the geometry of space depends on how distances and angles behave at infinitesimal scales — defined by a metric tensor, not assumed flatness. BMF adopts and extends that logic:</w:t>
      </w:r>
      <w:r>
        <w:t xml:space="preserve"> </w:t>
      </w:r>
      <w:r>
        <w:rPr>
          <w:b/>
          <w:bCs/>
        </w:rPr>
        <w:t xml:space="preserve">the space itself is a consequence of the operator ensemble</w:t>
      </w:r>
      <w:r>
        <w:t xml:space="preserve">, not a precondition.</w:t>
      </w:r>
    </w:p>
    <w:p>
      <w:pPr>
        <w:pStyle w:val="BodyText"/>
      </w:pPr>
      <w:r>
        <w:t xml:space="preserve">Each operator has physical and mathematical analogs in existing theory. (</w:t>
      </w:r>
      <w:r>
        <w:t xml:space="preserve"> </w:t>
      </w:r>
      <w:r>
        <w:t xml:space="preserve"> </w:t>
      </w:r>
      <w:r>
        <w:t xml:space="preserve">) maps to the quantum mechanical momentum operator. (</w:t>
      </w:r>
      <w:r>
        <w:t xml:space="preserve"> </w:t>
      </w:r>
      <w:r>
        <w:t xml:space="preserve"> </w:t>
      </w:r>
      <w:r>
        <w:t xml:space="preserve">) includes the Laplacian, central to Schrödinger’s equation. (</w:t>
      </w:r>
      <w:r>
        <w:t xml:space="preserve"> </w:t>
      </w:r>
      <w:r>
        <w:t xml:space="preserve"> </w:t>
      </w:r>
      <w:r>
        <w:t xml:space="preserve">) includes mass-energy terms like ( m c^2 ) and potential ( V(r) ). But unlike in conventional physics,</w:t>
      </w:r>
      <w:r>
        <w:t xml:space="preserve"> </w:t>
      </w:r>
      <w:r>
        <w:rPr>
          <w:b/>
          <w:bCs/>
        </w:rPr>
        <w:t xml:space="preserve">these terms are not stitched together post hoc</w:t>
      </w:r>
      <w:r>
        <w:t xml:space="preserve">. They arise from</w:t>
      </w:r>
      <w:r>
        <w:t xml:space="preserve"> </w:t>
      </w:r>
      <w:r>
        <w:rPr>
          <w:b/>
          <w:bCs/>
        </w:rPr>
        <w:t xml:space="preserve">a shared algebraic structure</w:t>
      </w:r>
      <w:r>
        <w:t xml:space="preserve">, and their interaction is what we interpret as spacetime dynamics.</w:t>
      </w:r>
    </w:p>
    <w:p>
      <w:pPr>
        <w:pStyle w:val="BodyText"/>
      </w:pPr>
      <w:r>
        <w:t xml:space="preserve">This is what makes the equation alive: it is not a static system of rules, but a</w:t>
      </w:r>
      <w:r>
        <w:t xml:space="preserve"> </w:t>
      </w:r>
      <w:r>
        <w:rPr>
          <w:b/>
          <w:bCs/>
        </w:rPr>
        <w:t xml:space="preserve">coherent, recursive unfolding</w:t>
      </w:r>
      <w:r>
        <w:t xml:space="preserve"> </w:t>
      </w:r>
      <w:r>
        <w:t xml:space="preserve">of form. The behavior of (</w:t>
      </w:r>
      <w:r>
        <w:t xml:space="preserve"> </w:t>
      </w:r>
      <w:r>
        <w:t xml:space="preserve">) under this evolution is not the solution to a problem — it</w:t>
      </w:r>
      <w:r>
        <w:t xml:space="preserve"> </w:t>
      </w:r>
      <w:r>
        <w:rPr>
          <w:b/>
          <w:bCs/>
        </w:rPr>
        <w:t xml:space="preserve">is</w:t>
      </w:r>
      <w:r>
        <w:t xml:space="preserve"> </w:t>
      </w:r>
      <w:r>
        <w:t xml:space="preserve">the emergence of a universe.</w:t>
      </w:r>
    </w:p>
    <w:bookmarkEnd w:id="22"/>
    <w:bookmarkStart w:id="23" w:name="the-philosophical-stance-living-theories"/>
    <w:p>
      <w:pPr>
        <w:pStyle w:val="Heading4"/>
      </w:pPr>
      <w:r>
        <w:t xml:space="preserve">1.4 The Philosophical Stance: Living Theories</w:t>
      </w:r>
    </w:p>
    <w:p>
      <w:pPr>
        <w:pStyle w:val="FirstParagraph"/>
      </w:pPr>
      <w:r>
        <w:t xml:space="preserve">Physics is not just a catalog of constants. It is a living attempt to describe the flow of becoming. If the frameworks we construct are static, brittle, or overfitted to particular domains, they may serve for a time — but they will eventually crack under pressure. Theories that break under extreme conditions are not only problematic at their edges; they are flawed at their core, just not obviously so.</w:t>
      </w:r>
    </w:p>
    <w:p>
      <w:pPr>
        <w:pStyle w:val="BodyText"/>
      </w:pPr>
      <w:r>
        <w:t xml:space="preserve">The BMF equation does not seek permanence. It seeks</w:t>
      </w:r>
      <w:r>
        <w:t xml:space="preserve"> </w:t>
      </w:r>
      <w:r>
        <w:rPr>
          <w:b/>
          <w:bCs/>
        </w:rPr>
        <w:t xml:space="preserve">coherence</w:t>
      </w:r>
      <w:r>
        <w:t xml:space="preserve">. That is not the same as rigidity. A coherent system adjusts while preserving its internal logic. It evolves without breaking. The Base Morphogenic Field framework is designed as such — a theory that can become what it must to remain consistent with the truth of emergence.</w:t>
      </w:r>
    </w:p>
    <w:p>
      <w:pPr>
        <w:pStyle w:val="BodyText"/>
      </w:pPr>
      <w:r>
        <w:t xml:space="preserve">This philosophical stance is not without precedent. In Riemann’s work, we find a geometric theory not imposed but</w:t>
      </w:r>
      <w:r>
        <w:t xml:space="preserve"> </w:t>
      </w:r>
      <w:r>
        <w:rPr>
          <w:b/>
          <w:bCs/>
        </w:rPr>
        <w:t xml:space="preserve">grown</w:t>
      </w:r>
      <w:r>
        <w:t xml:space="preserve"> </w:t>
      </w:r>
      <w:r>
        <w:t xml:space="preserve">from relations. A curved space is not assumed; it is discovered as the necessary form that satisfies internal constraints. In the same way, BMF asserts that mass, curvature, even energy are not independent objects, but results of</w:t>
      </w:r>
      <w:r>
        <w:t xml:space="preserve"> </w:t>
      </w:r>
      <w:r>
        <w:rPr>
          <w:b/>
          <w:bCs/>
        </w:rPr>
        <w:t xml:space="preserve">interaction within a coherent substrate</w:t>
      </w:r>
      <w:r>
        <w:t xml:space="preserve">. If the rules must bend to preserve form, they do. If operators must shift to account for new dimensions of emergence, they will.</w:t>
      </w:r>
    </w:p>
    <w:p>
      <w:pPr>
        <w:pStyle w:val="BodyText"/>
      </w:pPr>
      <w:r>
        <w:t xml:space="preserve">This flexibility does not mean arbitrariness. It means the theory is</w:t>
      </w:r>
      <w:r>
        <w:t xml:space="preserve"> </w:t>
      </w:r>
      <w:r>
        <w:rPr>
          <w:b/>
          <w:bCs/>
        </w:rPr>
        <w:t xml:space="preserve">alive</w:t>
      </w:r>
      <w:r>
        <w:t xml:space="preserve">. Like a growing organism, its structure is not imposed from the outside but generated internally from seed conditions. The seed is the operator ensemble. The soil is the substrate (</w:t>
      </w:r>
      <w:r>
        <w:t xml:space="preserve"> </w:t>
      </w:r>
      <w:r>
        <w:t xml:space="preserve">_0 ) (</w:t>
      </w:r>
      <w:r>
        <w:rPr>
          <w:i/>
          <w:iCs/>
        </w:rPr>
        <w:t xml:space="preserve">phi</w:t>
      </w:r>
      <w:r>
        <w:t xml:space="preserve">). The plant is the universe.</w:t>
      </w:r>
    </w:p>
    <w:p>
      <w:pPr>
        <w:pStyle w:val="BodyText"/>
      </w:pPr>
      <w:r>
        <w:t xml:space="preserve">It must also be said plainly: this theory is not the end of understanding. It is not a final answer, nor does it pretend to reveal the entirety of</w:t>
      </w:r>
      <w:r>
        <w:t xml:space="preserve"> </w:t>
      </w:r>
      <w:r>
        <w:t xml:space="preserve">“how,”</w:t>
      </w:r>
      <w:r>
        <w:t xml:space="preserve"> </w:t>
      </w:r>
      <w:r>
        <w:t xml:space="preserve">and certainly not the</w:t>
      </w:r>
      <w:r>
        <w:t xml:space="preserve"> </w:t>
      </w:r>
      <w:r>
        <w:t xml:space="preserve">“why.”</w:t>
      </w:r>
      <w:r>
        <w:t xml:space="preserve"> </w:t>
      </w:r>
      <w:r>
        <w:t xml:space="preserve">Even the mechanisms it proposes may evolve as our perception matures. Insight is not static. As we grow in awareness and capacity, what was once invisible becomes measurable. What was once mystery becomes tool. After discovering fire, our ancestors did not immediately paint the blueprint for the iPhone on cave walls. Every leap in discernment is built on the stability of simpler truths. BMF is offered not as a pinnacle, but as a step — a foundational framework from which clearer seeing may continue to emerge.</w:t>
      </w:r>
    </w:p>
    <w:p>
      <w:pPr>
        <w:pStyle w:val="BodyText"/>
      </w:pPr>
      <w:r>
        <w:t xml:space="preserve">We live in a culture of theoretical overreach — models piled on models, complexity as a badge of honor. But the universe is not trying to impress us with how difficult it is to understand. It is only difficult when we insist on looking down from the treetop and ignoring the root. The Base Morphogenic Field is not a proclamation. It is a return — to simplicity, to first principles, and to the idea that reality must be understandable</w:t>
      </w:r>
      <w:r>
        <w:t xml:space="preserve"> </w:t>
      </w:r>
      <w:r>
        <w:rPr>
          <w:i/>
          <w:iCs/>
        </w:rPr>
        <w:t xml:space="preserve">because</w:t>
      </w:r>
      <w:r>
        <w:t xml:space="preserve"> </w:t>
      </w:r>
      <w:r>
        <w:t xml:space="preserve">it was meant to emerge.</w:t>
      </w:r>
    </w:p>
    <w:bookmarkEnd w:id="23"/>
    <w:bookmarkStart w:id="24" w:name="the-intuitive-anchor-2-to-3"/>
    <w:p>
      <w:pPr>
        <w:pStyle w:val="Heading4"/>
      </w:pPr>
      <w:r>
        <w:t xml:space="preserve">1.5 The Intuitive Anchor: 2 to 3</w:t>
      </w:r>
    </w:p>
    <w:p>
      <w:pPr>
        <w:pStyle w:val="FirstParagraph"/>
      </w:pPr>
      <w:r>
        <w:t xml:space="preserve">At the heart of this framework lies a moment of emergence — one that is not merely mathematical, but deeply intuitive. It is the passage from two to three dimensions. This is not a counting exercise. It is the</w:t>
      </w:r>
      <w:r>
        <w:t xml:space="preserve"> </w:t>
      </w:r>
      <w:r>
        <w:rPr>
          <w:b/>
          <w:bCs/>
        </w:rPr>
        <w:t xml:space="preserve">transition from relation to form</w:t>
      </w:r>
      <w:r>
        <w:t xml:space="preserve">, from possibility to embodiment. And once seen clearly, it becomes a cornerstone for how we understand creation, structure, and being.</w:t>
      </w:r>
    </w:p>
    <w:p>
      <w:pPr>
        <w:pStyle w:val="BodyText"/>
      </w:pPr>
      <w:r>
        <w:t xml:space="preserve">Imagine a curve suspended across a flat sheet — the sheet representing a two-dimensional space. Now allow the curve to</w:t>
      </w:r>
      <w:r>
        <w:t xml:space="preserve"> </w:t>
      </w:r>
      <w:r>
        <w:t xml:space="preserve">“fall”</w:t>
      </w:r>
      <w:r>
        <w:t xml:space="preserve"> </w:t>
      </w:r>
      <w:r>
        <w:t xml:space="preserve">through the surface. The ends remain fixed, but the center dips. What emerges is not just deformation — it is</w:t>
      </w:r>
      <w:r>
        <w:t xml:space="preserve"> </w:t>
      </w:r>
      <w:r>
        <w:rPr>
          <w:b/>
          <w:bCs/>
        </w:rPr>
        <w:t xml:space="preserve">depth</w:t>
      </w:r>
      <w:r>
        <w:t xml:space="preserve">. A new axis has been born. The form that appears — a dome, a cap, a half-sphere — is not just a visual metaphor. It is the first moment of</w:t>
      </w:r>
      <w:r>
        <w:t xml:space="preserve"> </w:t>
      </w:r>
      <w:r>
        <w:rPr>
          <w:i/>
          <w:iCs/>
        </w:rPr>
        <w:t xml:space="preserve">embodied dimensionality</w:t>
      </w:r>
      <w:r>
        <w:t xml:space="preserve">. It is the birth of substance from relation.</w:t>
      </w:r>
    </w:p>
    <w:p>
      <w:pPr>
        <w:pStyle w:val="BodyText"/>
      </w:pPr>
      <w:r>
        <w:t xml:space="preserve">This vision captures something that equations alone often fail to express: that</w:t>
      </w:r>
      <w:r>
        <w:t xml:space="preserve"> </w:t>
      </w:r>
      <w:r>
        <w:rPr>
          <w:b/>
          <w:bCs/>
        </w:rPr>
        <w:t xml:space="preserve">structure can emerge from constraint and coherence</w:t>
      </w:r>
      <w:r>
        <w:t xml:space="preserve">. The curve did not need a third dimension. It was the</w:t>
      </w:r>
      <w:r>
        <w:t xml:space="preserve"> </w:t>
      </w:r>
      <w:r>
        <w:rPr>
          <w:b/>
          <w:bCs/>
        </w:rPr>
        <w:t xml:space="preserve">tension between its ends and the coherence of its form</w:t>
      </w:r>
      <w:r>
        <w:t xml:space="preserve"> </w:t>
      </w:r>
      <w:r>
        <w:t xml:space="preserve">that gave rise to it. Dimensionality was not added — it unfolded. The Base Morphogenic Field proposes that this is not an isolated example, but a universal principle. When coherence, tension, and locality interact, new dimensions arise. And with those dimensions come energy, resistance, and eventually, matter.</w:t>
      </w:r>
    </w:p>
    <w:p>
      <w:pPr>
        <w:pStyle w:val="BodyText"/>
      </w:pPr>
      <w:r>
        <w:t xml:space="preserve">Lagrange understood this. In his mechanics, form and motion are not separate. Constraints — whether imposed or intrinsic — generate structure. A pendulum is not defined by its path, but by the</w:t>
      </w:r>
      <w:r>
        <w:t xml:space="preserve"> </w:t>
      </w:r>
      <w:r>
        <w:rPr>
          <w:b/>
          <w:bCs/>
        </w:rPr>
        <w:t xml:space="preserve">tension and conservation</w:t>
      </w:r>
      <w:r>
        <w:t xml:space="preserve"> </w:t>
      </w:r>
      <w:r>
        <w:t xml:space="preserve">embedded in its support. In BMF, the same is true: when operators act within the bounds of (</w:t>
      </w:r>
      <w:r>
        <w:t xml:space="preserve"> </w:t>
      </w:r>
      <w:r>
        <w:t xml:space="preserve">_0 ) (</w:t>
      </w:r>
      <w:r>
        <w:rPr>
          <w:i/>
          <w:iCs/>
        </w:rPr>
        <w:t xml:space="preserve">phi</w:t>
      </w:r>
      <w:r>
        <w:t xml:space="preserve">), what we experience as</w:t>
      </w:r>
      <w:r>
        <w:t xml:space="preserve"> </w:t>
      </w:r>
      <w:r>
        <w:t xml:space="preserve">“mass”</w:t>
      </w:r>
      <w:r>
        <w:t xml:space="preserve"> </w:t>
      </w:r>
      <w:r>
        <w:t xml:space="preserve">or</w:t>
      </w:r>
      <w:r>
        <w:t xml:space="preserve"> </w:t>
      </w:r>
      <w:r>
        <w:t xml:space="preserve">“space”</w:t>
      </w:r>
      <w:r>
        <w:t xml:space="preserve"> </w:t>
      </w:r>
      <w:r>
        <w:t xml:space="preserve">is the result of</w:t>
      </w:r>
      <w:r>
        <w:t xml:space="preserve"> </w:t>
      </w:r>
      <w:r>
        <w:rPr>
          <w:b/>
          <w:bCs/>
        </w:rPr>
        <w:t xml:space="preserve">dimensional emergence under constraint</w:t>
      </w:r>
      <w:r>
        <w:t xml:space="preserve">.</w:t>
      </w:r>
    </w:p>
    <w:p>
      <w:pPr>
        <w:pStyle w:val="BodyText"/>
      </w:pPr>
      <w:r>
        <w:t xml:space="preserve">This is why BMF places such importance on the transition from 2 to 3 — not as a geometric curiosity, but as the first meaningful act of physical existence. It is where abstraction touches form. Where curves become spheres, and surfaces become worlds.</w:t>
      </w:r>
    </w:p>
    <w:bookmarkEnd w:id="24"/>
    <w:bookmarkStart w:id="25" w:name="the-invitation"/>
    <w:p>
      <w:pPr>
        <w:pStyle w:val="Heading4"/>
      </w:pPr>
      <w:r>
        <w:t xml:space="preserve">1.6 The Invitation</w:t>
      </w:r>
    </w:p>
    <w:p>
      <w:pPr>
        <w:pStyle w:val="FirstParagraph"/>
      </w:pPr>
      <w:r>
        <w:t xml:space="preserve">This work is not written to prove superiority over existing theories. It is written to</w:t>
      </w:r>
      <w:r>
        <w:t xml:space="preserve"> </w:t>
      </w:r>
      <w:r>
        <w:rPr>
          <w:b/>
          <w:bCs/>
        </w:rPr>
        <w:t xml:space="preserve">reframe the question</w:t>
      </w:r>
      <w:r>
        <w:t xml:space="preserve">. Not</w:t>
      </w:r>
      <w:r>
        <w:t xml:space="preserve"> </w:t>
      </w:r>
      <w:r>
        <w:t xml:space="preserve">“what laws govern the universe?”</w:t>
      </w:r>
      <w:r>
        <w:t xml:space="preserve"> </w:t>
      </w:r>
      <w:r>
        <w:t xml:space="preserve">— but</w:t>
      </w:r>
      <w:r>
        <w:t xml:space="preserve"> </w:t>
      </w:r>
      <w:r>
        <w:t xml:space="preserve">“what gives rise to law itself?”</w:t>
      </w:r>
      <w:r>
        <w:t xml:space="preserve"> </w:t>
      </w:r>
      <w:r>
        <w:t xml:space="preserve">Not</w:t>
      </w:r>
      <w:r>
        <w:t xml:space="preserve"> </w:t>
      </w:r>
      <w:r>
        <w:t xml:space="preserve">“what is the universe made of?”</w:t>
      </w:r>
      <w:r>
        <w:t xml:space="preserve"> </w:t>
      </w:r>
      <w:r>
        <w:t xml:space="preserve">— but</w:t>
      </w:r>
      <w:r>
        <w:t xml:space="preserve"> </w:t>
      </w:r>
      <w:r>
        <w:t xml:space="preserve">“what precedes the capacity to manifest form, motion, and resistance?”</w:t>
      </w:r>
    </w:p>
    <w:p>
      <w:pPr>
        <w:pStyle w:val="BodyText"/>
      </w:pPr>
      <w:r>
        <w:t xml:space="preserve">The Base Morphogenic Field is not a theory in competition with others. It is a foundation they have all — in different ways — intuited, built upon, or missed. It does not seek to rewrite physics, but to reveal</w:t>
      </w:r>
      <w:r>
        <w:t xml:space="preserve"> </w:t>
      </w:r>
      <w:r>
        <w:rPr>
          <w:b/>
          <w:bCs/>
        </w:rPr>
        <w:t xml:space="preserve">why physics works at all</w:t>
      </w:r>
      <w:r>
        <w:t xml:space="preserve">. And it does so not with speculative dimensions or untestable symmetries, but by tracing coherence from the ground up.</w:t>
      </w:r>
    </w:p>
    <w:p>
      <w:pPr>
        <w:pStyle w:val="BodyText"/>
      </w:pPr>
      <w:r>
        <w:t xml:space="preserve">If your view of the universe has been shaped from the treetops — through the lenses of abstract mathematics, complex models, or ever-expanding parameter spaces — you are not wrong. You are seeing a part of the truth. But you may also be standing among the leaves, trying to map the forest by canopy alone.</w:t>
      </w:r>
    </w:p>
    <w:p>
      <w:pPr>
        <w:pStyle w:val="BodyText"/>
      </w:pPr>
      <w:r>
        <w:t xml:space="preserve">This thesis invites you to climb down. To follow the trunk. To start not from the sky but from the soil — where coherence begins, where operators act, and where the unseen substrate (</w:t>
      </w:r>
      <w:r>
        <w:t xml:space="preserve"> </w:t>
      </w:r>
      <w:r>
        <w:t xml:space="preserve">_0 ) (</w:t>
      </w:r>
      <w:r>
        <w:rPr>
          <w:i/>
          <w:iCs/>
        </w:rPr>
        <w:t xml:space="preserve">phi</w:t>
      </w:r>
      <w:r>
        <w:t xml:space="preserve">) gives birth to dimension and dynamics. You are not being asked to believe, but to</w:t>
      </w:r>
      <w:r>
        <w:t xml:space="preserve"> </w:t>
      </w:r>
      <w:r>
        <w:rPr>
          <w:b/>
          <w:bCs/>
        </w:rPr>
        <w:t xml:space="preserve">observe what emerges when assumptions are stripped away</w:t>
      </w:r>
      <w:r>
        <w:t xml:space="preserve">.</w:t>
      </w:r>
    </w:p>
    <w:p>
      <w:pPr>
        <w:pStyle w:val="BodyText"/>
      </w:pPr>
      <w:r>
        <w:t xml:space="preserve">If you follow the path, you may see that this theory is not a declaration. It is a conversation. Not a conclusion, but a beginning. And if it succeeds, it will not be because it answered every question — but because it showed that even the most fundamental structures of reality can be simple, generative, and alive.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2025-08-27T04:58:55Z</dcterms:created>
  <dcterms:modified xsi:type="dcterms:W3CDTF">2025-08-27T04:58:55Z</dcterms:modified>
</cp:coreProperties>
</file>

<file path=docProps/custom.xml><?xml version="1.0" encoding="utf-8"?>
<Properties xmlns="http://schemas.openxmlformats.org/officeDocument/2006/custom-properties" xmlns:vt="http://schemas.openxmlformats.org/officeDocument/2006/docPropsVTypes"/>
</file>