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HS-5 — Security, Compliance &amp; Asset Operations</w:t>
      </w:r>
    </w:p>
    <w:p>
      <w:pPr>
        <w:jc w:val="center"/>
      </w:pPr>
      <w:r>
        <w:rPr>
          <w:b/>
        </w:rPr>
        <w:t>Housing Society vertical · Source implemented / Runtime verify</w:t>
      </w:r>
    </w:p>
    <w:p>
      <w:pPr>
        <w:pStyle w:val="Heading1"/>
      </w:pPr>
      <w:r>
        <w:t>Mission outcome</w:t>
      </w:r>
    </w:p>
    <w:p>
      <w:r>
        <w:t>Extend the resident + committee operating system into security, approvals, assets and compliance while preserving least-privilege access.</w:t>
      </w:r>
    </w:p>
    <w:p>
      <w:pPr>
        <w:pStyle w:val="Heading1"/>
      </w:pPr>
      <w:r>
        <w:t>Delivered</w:t>
      </w:r>
    </w:p>
    <w:p>
      <w:r>
        <w:t>Scoped security/facility/compliance operator grants; visitor pre-approval and check-in/out; domestic staff and flat permissions; move-in/out; renovation/NOC; asset registry and service/AMC history; compliance calendar; emergency contacts.</w:t>
      </w:r>
    </w:p>
    <w:p>
      <w:pPr>
        <w:pStyle w:val="Heading1"/>
      </w:pPr>
      <w:r>
        <w:t>Least-privilege security</w:t>
      </w:r>
    </w:p>
    <w:p>
      <w:r>
        <w:t>A security/facility operator is not automatically a network admin. Residents can create sensitive operational records only for a currently occupied claimed flat. Visitor phone data is masked from ordinary member snapshots.</w:t>
      </w:r>
    </w:p>
    <w:p>
      <w:pPr>
        <w:pStyle w:val="Heading1"/>
      </w:pPr>
      <w:r>
        <w:t>Asset &amp; compliance history</w:t>
      </w:r>
    </w:p>
    <w:p>
      <w:r>
        <w:t>Assets preserve warranty and service records with next-due dates. Compliance records preserve due dates, visibility and document references so expiring obligations can be surfaced rather than remembered manually.</w:t>
      </w:r>
    </w:p>
    <w:p>
      <w:pPr>
        <w:pStyle w:val="Heading1"/>
      </w:pPr>
      <w:r>
        <w:t>Migration &amp; validation</w:t>
      </w:r>
    </w:p>
    <w:p>
      <w:r>
        <w:t>Migration 087 is additive/rerunnable with RLS, scoped RPCs, feature flags and compatibility assertions. HS-5 passes 28/28 checks and re-runs the complete HS-4 through HS-0 plus FCA regression chain.</w:t>
      </w:r>
    </w:p>
    <w:p>
      <w:pPr>
        <w:pStyle w:val="Heading1"/>
      </w:pPr>
      <w:r>
        <w:t>Runtime verification</w:t>
      </w:r>
    </w:p>
    <w:p>
      <w:r>
        <w:t>Apply migration 087; grant a non-admin security operator; execute visitor check-in/out, staff permission, move and renovation approval, asset service, compliance due-date and emergency-contact flows; verify cross-society isolation.</w:t>
      </w:r>
    </w:p>
    <w:p>
      <w:pPr>
        <w:pStyle w:val="Heading1"/>
      </w:pPr>
      <w:r>
        <w:t>Next mission</w:t>
      </w:r>
    </w:p>
    <w:p>
      <w:r>
        <w:t>HS-6 — Founder Society Pilot &amp; Commercialization.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