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</w:pPr>
      <w:r>
        <w:t>NF-3 — Umbrella Network Runtime</w:t>
      </w:r>
    </w:p>
    <w:p>
      <w:pPr>
        <w:spacing w:after="60"/>
      </w:pPr>
      <w:r>
        <w:rPr>
          <w:b/>
        </w:rPr>
        <w:t>Network Federation &amp; Community Ecosystem  •  29 August 2026  •  Source implemented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Core invariant: the umbrella operates on NETWORKS as participants. It does not inherit the people, contacts, relationships, or private graph inside those networks.</w:t>
            </w:r>
          </w:p>
        </w:tc>
      </w:tr>
    </w:tbl>
    <w:p>
      <w:pPr>
        <w:pStyle w:val="Heading1"/>
        <w:spacing w:after="60" w:before="180"/>
      </w:pPr>
      <w:r>
        <w:t>Mission outcome</w:t>
      </w:r>
    </w:p>
    <w:p>
      <w:pPr>
        <w:spacing w:after="60"/>
      </w:pPr>
      <w:r>
        <w:t>NF-3 converts approved federation relationships into a usable operating surface. An Umbrella/Federation can now see governed child-network participation, affiliation health, outward Passport readiness, network-type diversity, capability coverage, declared application scopes, and a searchable network directory — all without centralizing source-network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NF-2</w:t>
              <w:br/>
            </w:r>
            <w:r>
              <w:t>Approved Network &lt;-&gt; Umbrella affiliation</w:t>
            </w:r>
          </w:p>
        </w:tc>
        <w:tc>
          <w:tcPr>
            <w:tcW w:type="dxa" w:w="3389"/>
            <w:shd w:fill="F3F0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NF-1</w:t>
              <w:br/>
            </w:r>
            <w:r>
              <w:t>Currently permitted Network Passport</w:t>
            </w:r>
          </w:p>
        </w:tc>
        <w:tc>
          <w:tcPr>
            <w:tcW w:type="dxa" w:w="3389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NF-3</w:t>
              <w:br/>
            </w:r>
            <w:r>
              <w:t>Umbrella network-of-networks runtime</w:t>
            </w:r>
          </w:p>
        </w:tc>
      </w:tr>
    </w:tbl>
    <w:p>
      <w:pPr>
        <w:pStyle w:val="Heading1"/>
        <w:spacing w:after="60" w:before="180"/>
      </w:pPr>
      <w:r>
        <w:t>Implemented product and runtime scope</w:t>
      </w:r>
    </w:p>
    <w:p>
      <w:pPr>
        <w:pStyle w:val="ListBullet"/>
        <w:spacing w:after="60"/>
      </w:pPr>
      <w:r>
        <w:t>Independent TEST-by-default Launch Control capability: *.advanced.umbrella_runtime.</w:t>
      </w:r>
    </w:p>
    <w:p>
      <w:pPr>
        <w:pStyle w:val="ListBullet"/>
        <w:spacing w:after="60"/>
      </w:pPr>
      <w:r>
        <w:t>Admin-only umbrella operating dashboard, dynamically loaded from My Networks.</w:t>
      </w:r>
    </w:p>
    <w:p>
      <w:pPr>
        <w:pStyle w:val="ListBullet"/>
        <w:spacing w:after="60"/>
      </w:pPr>
      <w:r>
        <w:t>Approved-network, pending-review, suspended-affiliation and Passport-coverage metrics.</w:t>
      </w:r>
    </w:p>
    <w:p>
      <w:pPr>
        <w:pStyle w:val="ListBullet"/>
        <w:spacing w:after="60"/>
      </w:pPr>
      <w:r>
        <w:t>Privacy-minimal federation readiness score based only on affiliation and Passport metadata.</w:t>
      </w:r>
    </w:p>
    <w:p>
      <w:pPr>
        <w:pStyle w:val="ListBullet"/>
        <w:spacing w:after="60"/>
      </w:pPr>
      <w:r>
        <w:t>Vertical diversity plus aggregate outward capability and declared application-scope mix.</w:t>
      </w:r>
    </w:p>
    <w:p>
      <w:pPr>
        <w:pStyle w:val="ListBullet"/>
        <w:spacing w:after="60"/>
      </w:pPr>
      <w:r>
        <w:t>Searchable/filterable directory whose entries are approved Networks — never their members.</w:t>
      </w:r>
    </w:p>
    <w:p>
      <w:pPr>
        <w:pStyle w:val="ListBullet"/>
        <w:spacing w:after="60"/>
      </w:pPr>
      <w:r>
        <w:t>Passport visibility is evaluated at read time. A source network switching its Passport to Private keeps its institutional affiliation but withholds outward fields.</w:t>
      </w:r>
    </w:p>
    <w:p>
      <w:pPr>
        <w:pStyle w:val="ListBullet"/>
        <w:spacing w:after="60"/>
      </w:pPr>
      <w:r>
        <w:t>No child-network membership/profile/contact/relationship/graph table is required by the NF-3 read model.</w:t>
      </w:r>
    </w:p>
    <w:p>
      <w:pPr>
        <w:pStyle w:val="Heading1"/>
        <w:spacing w:after="60" w:before="180"/>
      </w:pPr>
      <w:r>
        <w:t>What “aggregate health” means</w:t>
      </w:r>
    </w:p>
    <w:p>
      <w:pPr>
        <w:spacing w:after="60"/>
      </w:pPr>
      <w:r>
        <w:t>The readiness score is an operating signal for the federation, not a reputation score. It combines approved network participation, visible Passport coverage, network-type diversity, Passport freshness, and governance backlog. It intentionally excludes child-network member counts and private activity telemetry.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6"/>
          </w:tcPr>
          <w:p>
            <w:r>
              <w:rPr>
                <w:b/>
              </w:rPr>
              <w:t>Allowed federation signal</w:t>
            </w:r>
          </w:p>
        </w:tc>
        <w:tc>
          <w:tcPr>
            <w:tcW w:type="dxa" w:w="5083"/>
            <w:shd w:fill="E9EEF6"/>
          </w:tcPr>
          <w:p>
            <w:r>
              <w:rPr>
                <w:b/>
              </w:rPr>
              <w:t>Explicitly excluded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Approved/requested/suspended affiliation state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Child member list or member count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Passport federation/public visibility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Private profile/contact data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Passport freshness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Relationship/family/org graph topology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Network vertical mix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Private engagement surveillance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Outward capabilities and declared scopes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Implicit jobs/matrimony/business opt-in</w:t>
            </w:r>
          </w:p>
        </w:tc>
      </w:tr>
    </w:tbl>
    <w:p>
      <w:pPr>
        <w:pStyle w:val="Heading1"/>
        <w:spacing w:after="60" w:before="180"/>
      </w:pPr>
      <w:r>
        <w:t>Privacy constitution</w:t>
      </w:r>
    </w:p>
    <w:p>
      <w:pPr>
        <w:pStyle w:val="ListBullet"/>
        <w:spacing w:after="60"/>
      </w:pPr>
      <w:r>
        <w:t>Umbrella participant = Network, not Person.</w:t>
      </w:r>
    </w:p>
    <w:p>
      <w:pPr>
        <w:pStyle w:val="ListBullet"/>
        <w:spacing w:after="60"/>
      </w:pPr>
      <w:r>
        <w:t>Approved affiliation does not create person membership or application enrollment.</w:t>
      </w:r>
    </w:p>
    <w:p>
      <w:pPr>
        <w:pStyle w:val="ListBullet"/>
        <w:spacing w:after="60"/>
      </w:pPr>
      <w:r>
        <w:t>Directory entry = approved affiliation + currently permitted Passport projection.</w:t>
      </w:r>
    </w:p>
    <w:p>
      <w:pPr>
        <w:pStyle w:val="ListBullet"/>
        <w:spacing w:after="60"/>
      </w:pPr>
      <w:r>
        <w:t>Source-network privacy changes take effect at read time.</w:t>
      </w:r>
    </w:p>
    <w:p>
      <w:pPr>
        <w:pStyle w:val="ListBullet"/>
        <w:spacing w:after="60"/>
      </w:pPr>
      <w:r>
        <w:t>Aggregate health is federation-operation metadata, not child-network surveillance.</w:t>
      </w:r>
    </w:p>
    <w:p>
      <w:pPr>
        <w:pStyle w:val="ListBullet"/>
        <w:spacing w:after="60"/>
      </w:pPr>
      <w:r>
        <w:t>Dynamic loading improves delivery; server authorization remains authoritative.</w:t>
      </w:r>
    </w:p>
    <w:p>
      <w:pPr>
        <w:pStyle w:val="Heading1"/>
        <w:spacing w:after="60" w:before="180"/>
      </w:pPr>
      <w:r>
        <w:t>Architecture significance</w:t>
      </w:r>
    </w:p>
    <w:p>
      <w:pPr>
        <w:spacing w:after="60"/>
      </w:pPr>
      <w:r>
        <w:t>NF-3 is the first proof that federation can create organizer value without becoming a central owner of every child network. That is important for both privacy and the Distribution Supernode strategy: one trusted umbrella can coordinate many independently governed networks while each network remains the source of truth for its own private graph.</w:t>
      </w:r>
    </w:p>
    <w:p>
      <w:pPr>
        <w:pStyle w:val="Heading1"/>
        <w:spacing w:after="60" w:before="180"/>
      </w:pPr>
      <w:r>
        <w:t>Source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Core contract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core/federation/umbrella-runtime.ts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Remote adapter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capabilities/federation/umbrella-runtime-remote.ts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UI capability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components/FederationUmbrellaRuntime.tsx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Database read model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supabase/migrations/072_nf3_umbrella_network_runtime.sql</w:t>
            </w:r>
          </w:p>
        </w:tc>
      </w:tr>
    </w:tbl>
    <w:p>
      <w:pPr>
        <w:pStyle w:val="Heading1"/>
        <w:spacing w:after="60" w:before="180"/>
      </w:pPr>
      <w:r>
        <w:t>Validation posture</w:t>
      </w:r>
    </w:p>
    <w:p>
      <w:pPr>
        <w:spacing w:after="60"/>
      </w:pPr>
      <w:r>
        <w:t>The founder is intentionally deferring integrated runtime verification until the federation source missions are implemented. Each mission remains additive, independently launch-controlled, and packaged as affected files so the ZIPs can later be applied and verified in sequence.</w:t>
      </w:r>
    </w:p>
    <w:p>
      <w:pPr>
        <w:pStyle w:val="ListBullet"/>
        <w:spacing w:after="60"/>
      </w:pPr>
      <w:r>
        <w:t>NF-3 dedicated source architecture gate: PASS.</w:t>
      </w:r>
    </w:p>
    <w:p>
      <w:pPr>
        <w:pStyle w:val="ListBullet"/>
        <w:spacing w:after="60"/>
      </w:pPr>
      <w:r>
        <w:t>i18n visible-literal audit command: completes with no reported candidates.</w:t>
      </w:r>
    </w:p>
    <w:p>
      <w:pPr>
        <w:pStyle w:val="ListBullet"/>
        <w:spacing w:after="60"/>
      </w:pPr>
      <w:r>
        <w:t>Full tsc --noEmit: currently blocked in the extracted workspace by missing third-party type packages (React, Node, Leaflet, D3-related types), consistent with NF-1/NF-2.</w:t>
      </w:r>
    </w:p>
    <w:p>
      <w:pPr>
        <w:pStyle w:val="ListBullet"/>
        <w:spacing w:after="60"/>
      </w:pPr>
      <w:r>
        <w:t>Runtime checklist retained for later sequential verification after NF-1 and NF-2.</w:t>
      </w:r>
    </w:p>
    <w:p>
      <w:pPr>
        <w:pStyle w:val="Heading1"/>
        <w:spacing w:after="60" w:before="180"/>
      </w:pPr>
      <w:r>
        <w:t>Deliberately deferred</w:t>
      </w:r>
    </w:p>
    <w:p>
      <w:pPr>
        <w:pStyle w:val="ListBullet"/>
        <w:spacing w:after="60"/>
      </w:pPr>
      <w:r>
        <w:t>Cross-umbrella network/person discovery.</w:t>
      </w:r>
    </w:p>
    <w:p>
      <w:pPr>
        <w:pStyle w:val="ListBullet"/>
        <w:spacing w:after="60"/>
      </w:pPr>
      <w:r>
        <w:t>Any person/member directory at umbrella level.</w:t>
      </w:r>
    </w:p>
    <w:p>
      <w:pPr>
        <w:pStyle w:val="ListBullet"/>
        <w:spacing w:after="60"/>
      </w:pPr>
      <w:r>
        <w:t>Umbrella-wide application participation or implicit opt-in.</w:t>
      </w:r>
    </w:p>
    <w:p>
      <w:pPr>
        <w:pStyle w:val="ListBullet"/>
        <w:spacing w:after="60"/>
      </w:pPr>
      <w:r>
        <w:t>Private network engagement/member telemetry.</w:t>
      </w:r>
    </w:p>
    <w:p>
      <w:pPr>
        <w:pStyle w:val="ListBullet"/>
        <w:spacing w:after="60"/>
      </w:pPr>
      <w:r>
        <w:t>Automatic trust propagation from institutional affiliation.</w:t>
      </w:r>
    </w:p>
    <w:p>
      <w:pPr>
        <w:pStyle w:val="ListBullet"/>
        <w:spacing w:after="60"/>
      </w:pPr>
      <w:r>
        <w:t>Custom umbrella workflow scripting.</w:t>
      </w:r>
    </w:p>
    <w:p>
      <w:pPr>
        <w:pStyle w:val="Heading1"/>
        <w:spacing w:after="60" w:before="180"/>
      </w:pPr>
      <w:r>
        <w:t>Next mission — NF-4 Federated Directory &amp; Discovery</w:t>
      </w:r>
    </w:p>
    <w:p>
      <w:pPr>
        <w:spacing w:after="60"/>
      </w:pPr>
      <w:r>
        <w:t>NF-4 should build privacy-safe discovery across participating networks and explicitly eligible/opted-in outward participants. Every result should preserve source Network Passport provenance and purpose/visibility rules. NF-3 must not be widened into a global people directory as a shortcut.</w:t>
      </w:r>
    </w:p>
    <w:sectPr w:rsidR="00FC693F" w:rsidRPr="0006063C" w:rsidSect="00034616">
      <w:footerReference w:type="default" r:id="rId9"/>
      <w:pgSz w:w="12240" w:h="15840"/>
      <w:pgMar w:top="749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• NF-3 • Source implementation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