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NF-1 — Network Passport</w:t>
      </w:r>
    </w:p>
    <w:p>
      <w:pPr>
        <w:jc w:val="center"/>
      </w:pPr>
      <w:r>
        <w:rPr>
          <w:b/>
          <w:color w:val="5B6573"/>
        </w:rPr>
        <w:t>TrustWeave / Generic Network OS · Mission Record · 29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8"/>
          </w:tcPr>
          <w:p>
            <w:r>
              <w:rPr>
                <w:b/>
                <w:sz w:val="18"/>
              </w:rPr>
              <w:t>Status</w:t>
              <w:br/>
            </w:r>
            <w:r>
              <w:rPr>
                <w:sz w:val="20"/>
              </w:rPr>
              <w:t>SOURCE IMPLEMENTED</w:t>
            </w:r>
          </w:p>
        </w:tc>
        <w:tc>
          <w:tcPr>
            <w:tcW w:type="dxa" w:w="3360"/>
            <w:vAlign w:val="center"/>
            <w:shd w:fill="EAF2F8"/>
          </w:tcPr>
          <w:p>
            <w:r>
              <w:rPr>
                <w:b/>
                <w:sz w:val="18"/>
              </w:rPr>
              <w:t>Launch</w:t>
              <w:br/>
            </w:r>
            <w:r>
              <w:rPr>
                <w:sz w:val="20"/>
              </w:rPr>
              <w:t>TEST by default</w:t>
            </w:r>
          </w:p>
        </w:tc>
        <w:tc>
          <w:tcPr>
            <w:tcW w:type="dxa" w:w="3360"/>
            <w:vAlign w:val="center"/>
            <w:shd w:fill="EAF2F8"/>
          </w:tcPr>
          <w:p>
            <w:r>
              <w:rPr>
                <w:b/>
                <w:sz w:val="18"/>
              </w:rPr>
              <w:t>Next</w:t>
              <w:br/>
            </w:r>
            <w:r>
              <w:rPr>
                <w:sz w:val="20"/>
              </w:rPr>
              <w:t>NF-2 Affiliation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r>
              <w:rPr>
                <w:b/>
                <w:sz w:val="18"/>
              </w:rPr>
              <w:t>Privacy</w:t>
              <w:br/>
            </w:r>
            <w:r>
              <w:rPr>
                <w:sz w:val="20"/>
              </w:rPr>
              <w:t>Network-level only</w:t>
            </w:r>
          </w:p>
        </w:tc>
        <w:tc>
          <w:tcPr>
            <w:tcW w:type="dxa" w:w="3360"/>
            <w:vAlign w:val="center"/>
            <w:shd w:fill="EAF2F8"/>
          </w:tcPr>
          <w:p>
            <w:r>
              <w:rPr>
                <w:b/>
                <w:sz w:val="18"/>
              </w:rPr>
              <w:t>Public route</w:t>
              <w:br/>
            </w:r>
            <w:r>
              <w:rPr>
                <w:sz w:val="20"/>
              </w:rPr>
              <w:t>/passport/&lt;slug&gt;</w:t>
            </w:r>
          </w:p>
        </w:tc>
        <w:tc>
          <w:tcPr>
            <w:tcW w:type="dxa" w:w="3360"/>
            <w:vAlign w:val="center"/>
            <w:shd w:fill="EAF2F8"/>
          </w:tcPr>
          <w:p>
            <w:r>
              <w:rPr>
                <w:b/>
                <w:sz w:val="18"/>
              </w:rPr>
              <w:t>Migration</w:t>
              <w:br/>
            </w:r>
            <w:r>
              <w:rPr>
                <w:sz w:val="20"/>
              </w:rPr>
              <w:t>070</w:t>
            </w:r>
          </w:p>
        </w:tc>
      </w:tr>
    </w:tbl>
    <w:p>
      <w:pPr>
        <w:pStyle w:val="Heading1"/>
      </w:pPr>
      <w:r>
        <w:t>1. Why this mission exists</w:t>
      </w:r>
    </w:p>
    <w:p>
      <w:r>
        <w:t>NF-0A proved federation as a distribution concept, but an umbrella must never need a child network’s private member graph to understand who that network is. NF-1 introduces a governed outward identity for the network itself: the Network Passport.</w:t>
      </w:r>
    </w:p>
    <w:p>
      <w:r>
        <w:t>The Passport becomes the boundary between a private governed network and future federation, discovery and application participation.</w:t>
      </w:r>
    </w:p>
    <w:p>
      <w:pPr>
        <w:pStyle w:val="Heading1"/>
      </w:pPr>
      <w:r>
        <w:t>2. Before →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Before NF-1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After NF-1</w:t>
            </w:r>
          </w:p>
        </w:tc>
      </w:tr>
      <w:tr>
        <w:tc>
          <w:tcPr>
            <w:tcW w:type="dxa" w:w="5040"/>
          </w:tcPr>
          <w:p>
            <w:r>
              <w:t>Networks had internal settings and synthetic federation distribution candidates, but no explicit outward identity contract.</w:t>
            </w:r>
          </w:p>
        </w:tc>
        <w:tc>
          <w:tcPr>
            <w:tcW w:type="dxa" w:w="5040"/>
          </w:tcPr>
          <w:p>
            <w:r>
              <w:t>Each administered network can persist one Passport with explicit visibility, stable slug, network-level context, capabilities and declared purpose scopes.</w:t>
            </w:r>
          </w:p>
        </w:tc>
      </w:tr>
    </w:tbl>
    <w:p>
      <w:pPr>
        <w:pStyle w:val="Heading1"/>
      </w:pPr>
      <w:r>
        <w:t>3. What was implemented</w:t>
      </w:r>
    </w:p>
    <w:p>
      <w:pPr>
        <w:pStyle w:val="ListBullet"/>
      </w:pPr>
      <w:r>
        <w:t>A typed NetworkPassport contract, separate from M6 peer Trust Bridges.</w:t>
      </w:r>
    </w:p>
    <w:p>
      <w:pPr>
        <w:pStyle w:val="ListBullet"/>
      </w:pPr>
      <w:r>
        <w:t>A new public.network_passports table with one Passport per network.</w:t>
      </w:r>
    </w:p>
    <w:p>
      <w:pPr>
        <w:pStyle w:val="ListBullet"/>
      </w:pPr>
      <w:r>
        <w:t>Owner/Admin-only save_network_passport RPC.</w:t>
      </w:r>
    </w:p>
    <w:p>
      <w:pPr>
        <w:pStyle w:val="ListBullet"/>
      </w:pPr>
      <w:r>
        <w:t>Authenticated get_my_network_passports RPC limited to networks the caller already belongs to.</w:t>
      </w:r>
    </w:p>
    <w:p>
      <w:pPr>
        <w:pStyle w:val="ListBullet"/>
      </w:pPr>
      <w:r>
        <w:t>Anonymous get_public_network_passport(slug) RPC that returns only explicitly public Passport rows.</w:t>
      </w:r>
    </w:p>
    <w:p>
      <w:pPr>
        <w:pStyle w:val="ListBullet"/>
      </w:pPr>
      <w:r>
        <w:t>A My Networks editor with live preview and private / federation / public visibility.</w:t>
      </w:r>
    </w:p>
    <w:p>
      <w:pPr>
        <w:pStyle w:val="ListBullet"/>
      </w:pPr>
      <w:r>
        <w:t>A read-only shareable /passport/&lt;slug&gt; surface for deliberately public Passports.</w:t>
      </w:r>
    </w:p>
    <w:p>
      <w:pPr>
        <w:pStyle w:val="ListBullet"/>
      </w:pPr>
      <w:r>
        <w:t>Capabilities and participation-scope declarations that remain inert metadata; they grant no person consent.</w:t>
      </w:r>
    </w:p>
    <w:p>
      <w:pPr>
        <w:pStyle w:val="ListBullet"/>
      </w:pPr>
      <w:r>
        <w:t>Independent Launch Control registration under the federation bundle, TEST by default.</w:t>
      </w:r>
    </w:p>
    <w:p>
      <w:pPr>
        <w:pStyle w:val="ListBullet"/>
      </w:pPr>
      <w:r>
        <w:t>NF-0A federation UI copy was tokenized so the federation track passes the project i18n visible-literal gate.</w:t>
      </w:r>
    </w:p>
    <w:p>
      <w:pPr>
        <w:pStyle w:val="Heading1"/>
      </w:pPr>
      <w:r>
        <w:t>4. What was deliberately not implemented</w:t>
      </w:r>
    </w:p>
    <w:p>
      <w:pPr>
        <w:pStyle w:val="ListBullet"/>
      </w:pPr>
      <w:r>
        <w:t>No NetworktoUmbrella affiliation rows; that is NF-2.</w:t>
      </w:r>
    </w:p>
    <w:p>
      <w:pPr>
        <w:pStyle w:val="ListBullet"/>
      </w:pPr>
      <w:r>
        <w:t>No umbrella directory or cross-federation search.</w:t>
      </w:r>
    </w:p>
    <w:p>
      <w:pPr>
        <w:pStyle w:val="ListBullet"/>
      </w:pPr>
      <w:r>
        <w:t>No member names, contacts, profile records, relationship rows, memories, media, member counts or private graph topology in Passport persistence/RPCs.</w:t>
      </w:r>
    </w:p>
    <w:p>
      <w:pPr>
        <w:pStyle w:val="ListBullet"/>
      </w:pPr>
      <w:r>
        <w:t>No automatic person participation when a network publishes a Passport.</w:t>
      </w:r>
    </w:p>
    <w:p>
      <w:pPr>
        <w:pStyle w:val="ListBullet"/>
      </w:pPr>
      <w:r>
        <w:t>No application enrollment derived from purpose declarations.</w:t>
      </w:r>
    </w:p>
    <w:p>
      <w:pPr>
        <w:pStyle w:val="ListBullet"/>
      </w:pPr>
      <w:r>
        <w:t>No external federation verification badge yet. “network_admin_reviewed” only means an authorized network administrator saved the Passport.</w:t>
      </w:r>
    </w:p>
    <w:p>
      <w:pPr>
        <w:pStyle w:val="Heading1"/>
      </w:pPr>
      <w:r>
        <w:t>5. Privacy &amp; governance constitution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NF-1 rule</w:t>
            </w:r>
          </w:p>
        </w:tc>
      </w:tr>
      <w:tr>
        <w:tc>
          <w:tcPr>
            <w:tcW w:type="dxa" w:w="5040"/>
          </w:tcPr>
          <w:p>
            <w:r>
              <w:t>Passport describes</w:t>
            </w:r>
          </w:p>
        </w:tc>
        <w:tc>
          <w:tcPr>
            <w:tcW w:type="dxa" w:w="5040"/>
          </w:tcPr>
          <w:p>
            <w:r>
              <w:t>The network — never its private people graph.</w:t>
            </w:r>
          </w:p>
        </w:tc>
      </w:tr>
      <w:tr>
        <w:tc>
          <w:tcPr>
            <w:tcW w:type="dxa" w:w="5040"/>
          </w:tcPr>
          <w:p>
            <w:r>
              <w:t>Federation visibility</w:t>
            </w:r>
          </w:p>
        </w:tc>
        <w:tc>
          <w:tcPr>
            <w:tcW w:type="dxa" w:w="5040"/>
          </w:tcPr>
          <w:p>
            <w:r>
              <w:t>Non-public and distinct from Public visibility.</w:t>
            </w:r>
          </w:p>
        </w:tc>
      </w:tr>
      <w:tr>
        <w:tc>
          <w:tcPr>
            <w:tcW w:type="dxa" w:w="5040"/>
          </w:tcPr>
          <w:p>
            <w:r>
              <w:t>Purpose scopes</w:t>
            </w:r>
          </w:p>
        </w:tc>
        <w:tc>
          <w:tcPr>
            <w:tcW w:type="dxa" w:w="5040"/>
          </w:tcPr>
          <w:p>
            <w:r>
              <w:t>Declarations only; never member/application consent.</w:t>
            </w:r>
          </w:p>
        </w:tc>
      </w:tr>
      <w:tr>
        <w:tc>
          <w:tcPr>
            <w:tcW w:type="dxa" w:w="5040"/>
          </w:tcPr>
          <w:p>
            <w:r>
              <w:t>Authoring</w:t>
            </w:r>
          </w:p>
        </w:tc>
        <w:tc>
          <w:tcPr>
            <w:tcW w:type="dxa" w:w="5040"/>
          </w:tcPr>
          <w:p>
            <w:r>
              <w:t>Active Network Owner/Admin only.</w:t>
            </w:r>
          </w:p>
        </w:tc>
      </w:tr>
      <w:tr>
        <w:tc>
          <w:tcPr>
            <w:tcW w:type="dxa" w:w="5040"/>
          </w:tcPr>
          <w:p>
            <w:r>
              <w:t>Anonymous access</w:t>
            </w:r>
          </w:p>
        </w:tc>
        <w:tc>
          <w:tcPr>
            <w:tcW w:type="dxa" w:w="5040"/>
          </w:tcPr>
          <w:p>
            <w:r>
              <w:t>Only when visibility = public.</w:t>
            </w:r>
          </w:p>
        </w:tc>
      </w:tr>
      <w:tr>
        <w:tc>
          <w:tcPr>
            <w:tcW w:type="dxa" w:w="5040"/>
          </w:tcPr>
          <w:p>
            <w:r>
              <w:t>Existing trust model</w:t>
            </w:r>
          </w:p>
        </w:tc>
        <w:tc>
          <w:tcPr>
            <w:tcW w:type="dxa" w:w="5040"/>
          </w:tcPr>
          <w:p>
            <w:r>
              <w:t>M6 peer bridges remain separate and unchanged.</w:t>
            </w:r>
          </w:p>
        </w:tc>
      </w:tr>
    </w:tbl>
    <w:p>
      <w:pPr>
        <w:pStyle w:val="Heading1"/>
      </w:pPr>
      <w:r>
        <w:t>6. Product and strategic value</w:t>
      </w:r>
    </w:p>
    <w:p>
      <w:r>
        <w:t>A network now has a controlled identity it can carry into future federations without surrendering its internal database. Administrators can answer a simple outward question: who are we, what do we represent, what can this network participate in, and what have we deliberately made visible?</w:t>
      </w:r>
    </w:p>
    <w:p>
      <w:r>
        <w:t>The Passport card itself is copyable. The stronger moat emerges when NF-2 and later missions attach approved affiliation provenance, Trust Receipts, purpose-specific consent and successful outcome history to this stable network identity.</w:t>
      </w:r>
    </w:p>
    <w:p>
      <w:pPr>
        <w:pStyle w:val="Heading1"/>
      </w:pPr>
      <w:r>
        <w:t>7. Compatibility guardrails</w:t>
      </w:r>
    </w:p>
    <w:p>
      <w:pPr>
        <w:pStyle w:val="ListBullet"/>
      </w:pPr>
      <w:r>
        <w:t>Existing networks/network_settings are not repurposed.</w:t>
      </w:r>
    </w:p>
    <w:p>
      <w:pPr>
        <w:pStyle w:val="ListBullet"/>
      </w:pPr>
      <w:r>
        <w:t>Existing public member-directory RPCs/routes are unchanged.</w:t>
      </w:r>
    </w:p>
    <w:p>
      <w:pPr>
        <w:pStyle w:val="ListBullet"/>
      </w:pPr>
      <w:r>
        <w:t>No service-role runtime dependency is introduced.</w:t>
      </w:r>
    </w:p>
    <w:p>
      <w:pPr>
        <w:pStyle w:val="ListBullet"/>
      </w:pPr>
      <w:r>
        <w:t>NF-1 remains invisible to ordinary users until enabled through Launch Control.</w:t>
      </w:r>
    </w:p>
    <w:p>
      <w:pPr>
        <w:pStyle w:val="ListBullet"/>
      </w:pPr>
      <w:r>
        <w:t>M6 discovery/introduction semantics are not changed by Passport publication.</w:t>
      </w:r>
    </w:p>
    <w:p>
      <w:pPr>
        <w:pStyle w:val="Heading1"/>
      </w:pPr>
      <w:r>
        <w:t>8. Validation status</w:t>
      </w:r>
    </w:p>
    <w:p>
      <w:pPr>
        <w:pStyle w:val="ListBullet"/>
      </w:pPr>
      <w:r>
        <w:t>NF-1 source gate: PASS.</w:t>
      </w:r>
    </w:p>
    <w:p>
      <w:pPr>
        <w:pStyle w:val="ListBullet"/>
      </w:pPr>
      <w:r>
        <w:t>i18n AST direct-visible-literal audit: PASS (0).</w:t>
      </w:r>
    </w:p>
    <w:p>
      <w:pPr>
        <w:pStyle w:val="ListBullet"/>
      </w:pPr>
      <w:r>
        <w:t>TypeScript syntax transpile for all new NF-1 TS/TSX files: PASS.</w:t>
      </w:r>
    </w:p>
    <w:p>
      <w:pPr>
        <w:pStyle w:val="ListBullet"/>
      </w:pPr>
      <w:r>
        <w:t>Full tsc --noEmit: environment-blocked. npm ci timed out and left missing third-party type libraries (React/Node/d3/Leaflet/etc.); the observed diagnostics are dependency-resolution failures.</w:t>
      </w:r>
    </w:p>
    <w:p>
      <w:pPr>
        <w:pStyle w:val="ListBullet"/>
      </w:pPr>
      <w:r>
        <w:t>Supabase migration and authenticated/public runtime behavior require verification in the deployed/fully installed workspace.</w:t>
      </w:r>
    </w:p>
    <w:p>
      <w:pPr>
        <w:pStyle w:val="Heading1"/>
      </w:pPr>
      <w:r>
        <w:t>9. Runtime verification focus</w:t>
      </w:r>
    </w:p>
    <w:p>
      <w:pPr>
        <w:pStyle w:val="ListBullet"/>
      </w:pPr>
      <w:r>
        <w:t>Apply migration 070 after 069.</w:t>
      </w:r>
    </w:p>
    <w:p>
      <w:pPr>
        <w:pStyle w:val="ListBullet"/>
      </w:pPr>
      <w:r>
        <w:t>Enable Passport for one test network through Launch Control.</w:t>
      </w:r>
    </w:p>
    <w:p>
      <w:pPr>
        <w:pStyle w:val="ListBullet"/>
      </w:pPr>
      <w:r>
        <w:t>Verify Owner/Admin save + persistence and ordinary-member denial.</w:t>
      </w:r>
    </w:p>
    <w:p>
      <w:pPr>
        <w:pStyle w:val="ListBullet"/>
      </w:pPr>
      <w:r>
        <w:t>Verify private and federation Passports are unavailable anonymously.</w:t>
      </w:r>
    </w:p>
    <w:p>
      <w:pPr>
        <w:pStyle w:val="ListBullet"/>
      </w:pPr>
      <w:r>
        <w:t>Verify public Passport renders and disappears immediately after switching back to private.</w:t>
      </w:r>
    </w:p>
    <w:p>
      <w:pPr>
        <w:pStyle w:val="ListBullet"/>
      </w:pPr>
      <w:r>
        <w:t>Inspect anonymous payload and confirm absence of member/profile/relationship data.</w:t>
      </w:r>
    </w:p>
    <w:p>
      <w:pPr>
        <w:pStyle w:val="ListBullet"/>
      </w:pPr>
      <w:r>
        <w:t>Verify mobile, light/dark theme, and existing M6/public-directory regressions.</w:t>
      </w:r>
    </w:p>
    <w:p>
      <w:pPr>
        <w:pStyle w:val="Heading1"/>
      </w:pPr>
      <w:r>
        <w:t>10. Recommended next mission</w:t>
      </w:r>
    </w:p>
    <w:p>
      <w:r>
        <w:t>NF-2 — Governed Network to Umbrella Affiliation. Use Network Passports as the outward identity on both sides of an explicit request/review/approve/decline/suspend/revoke relationship. Affiliation must grant zero implicit person-level access and must not reuse M6 peer bridge semantics.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· NF-1 Network Passport · Durable mission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