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技术进步是经济增长的重要驱动力之一，尤其是在自动化和网络技术领域的应用。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