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随着技术的不断进步，我们必须面对包括人工智能伦理和机器自主性在内的新道德挑战。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