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12FA12F" wp14:textId="77777777">
      <w:pPr>
        <w:spacing w:after="120"/>
        <w:jc w:val="center"/>
      </w:pPr>
      <w:r w:rsidRPr="1841C9BF" w:rsidR="1841C9BF">
        <w:rPr>
          <w:b w:val="1"/>
          <w:bCs w:val="1"/>
          <w:sz w:val="24"/>
          <w:szCs w:val="24"/>
        </w:rPr>
        <w:t>PESQUISA DE CAMPO E LEVANTAMENTO DE REQUISITOS</w:t>
      </w:r>
    </w:p>
    <w:p xmlns:wp14="http://schemas.microsoft.com/office/word/2010/wordml" w:rsidP="1841C9BF" w14:paraId="646CEB71" wp14:textId="64AAC354">
      <w:pPr>
        <w:spacing w:after="120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P="1841C9BF" w14:paraId="42FF1FBC" wp14:textId="6173FB38">
      <w:pPr>
        <w:spacing w:after="120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P="1841C9BF" w14:paraId="3BCFC34D" wp14:textId="0C3BB5E9">
      <w:pPr>
        <w:spacing w:after="120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P="1841C9BF" w14:paraId="672A6659" wp14:textId="564C7F90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center"/>
      </w:pPr>
      <w:r w:rsidRPr="1841C9BF" w:rsidR="79E22A6C">
        <w:rPr>
          <w:b w:val="1"/>
          <w:bCs w:val="1"/>
          <w:color w:val="002060"/>
          <w:sz w:val="56"/>
          <w:szCs w:val="56"/>
        </w:rPr>
        <w:t>ESTACIONAMENTO DE VEÍCULOS NA CIDADE DE SÃO PAULO</w:t>
      </w:r>
    </w:p>
    <w:p xmlns:wp14="http://schemas.microsoft.com/office/word/2010/wordml" w14:paraId="3BEA7D8A" wp14:textId="3B75A636">
      <w:pPr>
        <w:spacing w:after="120"/>
        <w:jc w:val="center"/>
      </w:pPr>
      <w:r w:rsidR="1841C9BF">
        <w:rPr>
          <w:b w:val="0"/>
          <w:bCs w:val="0"/>
        </w:rPr>
        <w:t>Pesquisa exploratória para desenvolvimento de sistema de gestão de garagem</w:t>
      </w:r>
      <w:r w:rsidR="7525CC93">
        <w:rPr>
          <w:b w:val="0"/>
          <w:bCs w:val="0"/>
        </w:rPr>
        <w:t xml:space="preserve"> e </w:t>
      </w:r>
      <w:r w:rsidR="1841C9BF">
        <w:rPr>
          <w:b w:val="0"/>
          <w:bCs w:val="0"/>
        </w:rPr>
        <w:t>estacionamento</w:t>
      </w:r>
    </w:p>
    <w:p xmlns:wp14="http://schemas.microsoft.com/office/word/2010/wordml" w:rsidP="1841C9BF" w14:paraId="7DCB94A3" wp14:textId="030B6A44">
      <w:pPr>
        <w:pStyle w:val="Normal"/>
        <w:spacing w:after="120"/>
        <w:jc w:val="center"/>
      </w:pPr>
    </w:p>
    <w:p xmlns:wp14="http://schemas.microsoft.com/office/word/2010/wordml" w:rsidP="1841C9BF" w14:paraId="7E173721" wp14:textId="69520905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163BC18F" wp14:textId="0A3AAF78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2489F7B1" wp14:textId="71EB0786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0248CEC9" wp14:textId="6CD634A3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616EB366" wp14:textId="2CC6CF18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4A34ECDF" wp14:textId="2DA20A7C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5C110311" wp14:textId="705445DF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3E8F9C94" wp14:textId="4C3BB3A5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7BB82A8A" wp14:textId="40AE4AA9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076EEF57" wp14:textId="29FDF107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2E74F8DD" wp14:textId="7B41DDC4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268EA857" wp14:textId="24C13515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65D488DE" wp14:textId="74ECFFCA">
      <w:pPr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7DD4EF30" wp14:textId="39093098">
      <w:pPr>
        <w:pStyle w:val="Normal"/>
        <w:spacing w:after="120"/>
        <w:jc w:val="left"/>
        <w:rPr>
          <w:b w:val="0"/>
          <w:bCs w:val="0"/>
        </w:rPr>
      </w:pPr>
    </w:p>
    <w:p xmlns:wp14="http://schemas.microsoft.com/office/word/2010/wordml" w:rsidP="1841C9BF" w14:paraId="3C7CDBFC" wp14:textId="2569FEAF">
      <w:pPr>
        <w:spacing w:after="120"/>
        <w:ind w:left="720"/>
        <w:jc w:val="left"/>
      </w:pPr>
      <w:r w:rsidRPr="1841C9BF" w:rsidR="550379ED">
        <w:rPr>
          <w:rFonts w:ascii="Courier" w:hAnsi="Courier" w:eastAsia="Courier" w:cs="Courier"/>
          <w:b w:val="0"/>
          <w:bCs w:val="0"/>
          <w:color w:val="262626" w:themeColor="text1" w:themeTint="D9" w:themeShade="FF"/>
        </w:rPr>
        <w:t>RM 559182 - Érbson Pinheiro Amorim</w:t>
      </w:r>
    </w:p>
    <w:p xmlns:wp14="http://schemas.microsoft.com/office/word/2010/wordml" w:rsidP="1841C9BF" w14:paraId="516CA1A6" wp14:textId="75BBED6B">
      <w:pPr>
        <w:pStyle w:val="Normal"/>
        <w:spacing w:after="120"/>
        <w:ind w:left="720"/>
        <w:jc w:val="left"/>
      </w:pPr>
      <w:r w:rsidRPr="1841C9BF" w:rsidR="550379ED">
        <w:rPr>
          <w:rFonts w:ascii="Courier" w:hAnsi="Courier" w:eastAsia="Courier" w:cs="Courier"/>
          <w:b w:val="0"/>
          <w:bCs w:val="0"/>
          <w:color w:val="262626" w:themeColor="text1" w:themeTint="D9" w:themeShade="FF"/>
        </w:rPr>
        <w:t>RM 567758 - Gi Franco Muniz de Carvalho</w:t>
      </w:r>
    </w:p>
    <w:p xmlns:wp14="http://schemas.microsoft.com/office/word/2010/wordml" w:rsidP="1841C9BF" w14:paraId="4A10E910" wp14:textId="2173DD34">
      <w:pPr>
        <w:pStyle w:val="Normal"/>
        <w:spacing w:after="120"/>
        <w:ind w:left="720"/>
        <w:jc w:val="left"/>
      </w:pPr>
      <w:r w:rsidRPr="1841C9BF" w:rsidR="550379ED">
        <w:rPr>
          <w:rFonts w:ascii="Courier" w:hAnsi="Courier" w:eastAsia="Courier" w:cs="Courier"/>
          <w:b w:val="0"/>
          <w:bCs w:val="0"/>
          <w:color w:val="262626" w:themeColor="text1" w:themeTint="D9" w:themeShade="FF"/>
        </w:rPr>
        <w:t>RM 566639 - Thais Quinto da Cruz</w:t>
      </w:r>
    </w:p>
    <w:p xmlns:wp14="http://schemas.microsoft.com/office/word/2010/wordml" w:rsidP="1841C9BF" w14:paraId="5FBFCB3F" wp14:textId="2CDC7737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6E14641D" wp14:textId="2AE858CC">
      <w:pPr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3482261C" wp14:textId="7D3CB6FF">
      <w:pPr>
        <w:pStyle w:val="Normal"/>
        <w:spacing w:after="120"/>
        <w:jc w:val="center"/>
        <w:rPr>
          <w:b w:val="0"/>
          <w:bCs w:val="0"/>
        </w:rPr>
      </w:pPr>
    </w:p>
    <w:p xmlns:wp14="http://schemas.microsoft.com/office/word/2010/wordml" w:rsidP="1841C9BF" w14:paraId="5DAB6C7B" wp14:textId="5BAACC93">
      <w:pPr>
        <w:pStyle w:val="Normal"/>
        <w:spacing w:after="120"/>
        <w:jc w:val="center"/>
      </w:pPr>
      <w:r w:rsidR="1841C9BF">
        <w:rPr>
          <w:b w:val="0"/>
          <w:bCs w:val="0"/>
        </w:rPr>
        <w:t>São Paulo – SP</w:t>
      </w:r>
      <w:r>
        <w:rPr>
          <w:b w:val="0"/>
          <w:bCs w:val="0"/>
        </w:rPr>
        <w:br w:type="page"/>
      </w:r>
    </w:p>
    <w:p xmlns:wp14="http://schemas.microsoft.com/office/word/2010/wordml" w14:paraId="0C4D7865" wp14:textId="7CD5F170">
      <w:pPr>
        <w:pStyle w:val="Heading1"/>
      </w:pPr>
      <w:r w:rsidR="1841C9BF">
        <w:rPr/>
        <w:t>1. Introdução</w:t>
      </w:r>
    </w:p>
    <w:p xmlns:wp14="http://schemas.microsoft.com/office/word/2010/wordml" w14:paraId="6A011817" wp14:textId="4B8EE585">
      <w:pPr>
        <w:spacing w:after="120"/>
      </w:pPr>
      <w:r w:rsidRPr="1841C9BF" w:rsidR="1841C9BF">
        <w:rPr>
          <w:b w:val="0"/>
          <w:bCs w:val="0"/>
          <w:lang w:val="en-US"/>
        </w:rPr>
        <w:t>O estacionamento é um componente importante da mobilidade urbana de São Paulo. A cidade apresenta uma grande concentração de veículos, elevada demanda por vagas e diferentes modelos de estacionamento, incluindo estacionamentos privados, garagens de edifícios, estacionamentos de shopping centers, aeroportos, hospitais, centros comerciais e o sistema público de estacionamento rotativo, conhecido como Zona Azul.</w:t>
      </w:r>
      <w:r>
        <w:br/>
      </w:r>
      <w:r>
        <w:br/>
      </w:r>
      <w:r w:rsidRPr="1841C9BF" w:rsidR="1841C9BF">
        <w:rPr>
          <w:b w:val="0"/>
          <w:bCs w:val="0"/>
          <w:lang w:val="en-US"/>
        </w:rPr>
        <w:t xml:space="preserve">Uma pesquisa acadêmica sobre estacionamento em São Paulo aponta que aproximadamente um terço das viagens diárias da cidade é realizado por automóveis e destaca </w:t>
      </w:r>
      <w:r w:rsidRPr="1841C9BF" w:rsidR="2BC0D268">
        <w:rPr>
          <w:b w:val="0"/>
          <w:bCs w:val="0"/>
          <w:lang w:val="en-US"/>
        </w:rPr>
        <w:t>a</w:t>
      </w:r>
      <w:r w:rsidRPr="1841C9BF" w:rsidR="1841C9BF">
        <w:rPr>
          <w:b w:val="0"/>
          <w:bCs w:val="0"/>
          <w:lang w:val="en-US"/>
        </w:rPr>
        <w:t xml:space="preserve"> importância histórica do automóvel na organização do espaço urbano paulistano. O estudo também aborda a relação entre o espaço urbano e a oferta de estacionamento (</w:t>
      </w:r>
      <w:r w:rsidRPr="1841C9BF" w:rsidR="1841C9BF">
        <w:rPr>
          <w:b w:val="0"/>
          <w:bCs w:val="0"/>
          <w:lang w:val="en-US"/>
        </w:rPr>
        <w:t>ScienceDirect</w:t>
      </w:r>
      <w:r w:rsidRPr="1841C9BF" w:rsidR="1841C9BF">
        <w:rPr>
          <w:b w:val="0"/>
          <w:bCs w:val="0"/>
          <w:lang w:val="en-US"/>
        </w:rPr>
        <w:t>, 2020).</w:t>
      </w:r>
      <w:r>
        <w:br/>
      </w:r>
      <w:r>
        <w:br/>
      </w:r>
      <w:r w:rsidRPr="1841C9BF" w:rsidR="1841C9BF">
        <w:rPr>
          <w:b w:val="0"/>
          <w:bCs w:val="0"/>
          <w:lang w:val="en-US"/>
        </w:rPr>
        <w:t xml:space="preserve">O </w:t>
      </w:r>
      <w:r w:rsidRPr="1841C9BF" w:rsidR="1841C9BF">
        <w:rPr>
          <w:b w:val="0"/>
          <w:bCs w:val="0"/>
          <w:lang w:val="en-US"/>
        </w:rPr>
        <w:t>Sindepark</w:t>
      </w:r>
      <w:r w:rsidRPr="1841C9BF" w:rsidR="1841C9BF">
        <w:rPr>
          <w:b w:val="0"/>
          <w:bCs w:val="0"/>
          <w:lang w:val="en-US"/>
        </w:rPr>
        <w:t xml:space="preserve"> mantém uma pesquisa de mercado realizada desde 2000, acompanhando indicadores como número de estacionamentos, quantidade de vagas, funcionários, preços médios, horários de funcionamento, tipo de atendimento e nível de informatização/automação (SINDEPARK, s.d.).</w:t>
      </w:r>
    </w:p>
    <w:p xmlns:wp14="http://schemas.microsoft.com/office/word/2010/wordml" w14:paraId="2217EF5C" wp14:textId="77777777">
      <w:pPr>
        <w:pStyle w:val="Heading1"/>
      </w:pPr>
      <w:r>
        <w:t>2. Panorama do mercado de estacionamento em São Paulo</w:t>
      </w:r>
    </w:p>
    <w:p xmlns:wp14="http://schemas.microsoft.com/office/word/2010/wordml" w14:paraId="1E828F6D" wp14:textId="77777777">
      <w:pPr>
        <w:spacing w:after="120"/>
      </w:pPr>
      <w:r w:rsidRPr="1841C9BF" w:rsidR="1841C9BF">
        <w:rPr>
          <w:b w:val="0"/>
          <w:bCs w:val="0"/>
          <w:lang w:val="en-US"/>
        </w:rPr>
        <w:t>Dados históricos do setor mostram a dimensão do mercado. Uma publicação da Associação Brasileira de Estacionamentos, com dados atribuídos ao Sindepark, registrou aproximadamente 5.346 estacionamentos, 500.258 vagas, 18.000 empregos diretos e 60 milhões de veículos atendidos por mês. Como são dados históricos, esses números não devem ser tratados como retrato atual de 2026, mas servem para demonstrar a dimensão do setor.</w:t>
      </w:r>
      <w:r>
        <w:br/>
      </w:r>
      <w:r>
        <w:br/>
      </w:r>
      <w:r w:rsidRPr="1841C9BF" w:rsidR="1841C9BF">
        <w:rPr>
          <w:b w:val="0"/>
          <w:bCs w:val="0"/>
          <w:lang w:val="en-US"/>
        </w:rPr>
        <w:t>Outra publicação acadêmica, baseada em pesquisa do Sindepark, identificou 3.711 estacionamentos na capital paulista. A diferença entre os números reforça que a quantidade varia conforme o ano, a metodologia e o universo considerado.</w:t>
      </w:r>
    </w:p>
    <w:p xmlns:wp14="http://schemas.microsoft.com/office/word/2010/wordml" w14:paraId="2B704705" wp14:textId="77777777">
      <w:pPr>
        <w:pStyle w:val="Heading1"/>
      </w:pPr>
      <w:r>
        <w:t>3. Tipos de estacionamento encontrados</w:t>
      </w:r>
    </w:p>
    <w:p xmlns:wp14="http://schemas.microsoft.com/office/word/2010/wordml" w14:paraId="75E63A86" wp14:textId="77777777">
      <w:pPr>
        <w:spacing w:after="120"/>
      </w:pPr>
      <w:r>
        <w:rPr>
          <w:b w:val="0"/>
        </w:rPr>
        <w:t>O mercado paulistano é diversificado. Os principais modelos são:</w:t>
      </w:r>
    </w:p>
    <w:p xmlns:wp14="http://schemas.microsoft.com/office/word/2010/wordml" w14:paraId="10A6DF38" wp14:textId="77777777">
      <w:pPr>
        <w:pStyle w:val="ListBullet"/>
      </w:pPr>
      <w:r>
        <w:t>Estacionamento particular avulso: cobrança de acordo com o período de permanência.</w:t>
      </w:r>
    </w:p>
    <w:p xmlns:wp14="http://schemas.microsoft.com/office/word/2010/wordml" w14:paraId="1978AC24" wp14:textId="77777777">
      <w:pPr>
        <w:pStyle w:val="ListBullet"/>
      </w:pPr>
      <w:r>
        <w:t>Estacionamento mensalista: cliente possui contrato ou plano mensal.</w:t>
      </w:r>
    </w:p>
    <w:p xmlns:wp14="http://schemas.microsoft.com/office/word/2010/wordml" w14:paraId="61533441" wp14:textId="77777777">
      <w:pPr>
        <w:pStyle w:val="ListBullet"/>
      </w:pPr>
      <w:r>
        <w:t>Estacionamento de shopping: normalmente possui grande capacidade e controle automatizado.</w:t>
      </w:r>
    </w:p>
    <w:p xmlns:wp14="http://schemas.microsoft.com/office/word/2010/wordml" w14:paraId="4BCAAB1E" wp14:textId="77777777">
      <w:pPr>
        <w:pStyle w:val="ListBullet"/>
      </w:pPr>
      <w:r>
        <w:t>Estacionamento de aeroporto: grande capacidade, diferentes modalidades e períodos de cobrança.</w:t>
      </w:r>
    </w:p>
    <w:p xmlns:wp14="http://schemas.microsoft.com/office/word/2010/wordml" w14:paraId="43790737" wp14:textId="77777777">
      <w:pPr>
        <w:pStyle w:val="ListBullet"/>
      </w:pPr>
      <w:r>
        <w:t>Estacionamento com manobrista: funcionário recebe e estaciona o veículo.</w:t>
      </w:r>
    </w:p>
    <w:p xmlns:wp14="http://schemas.microsoft.com/office/word/2010/wordml" w14:paraId="7D257952" wp14:textId="77777777">
      <w:pPr>
        <w:pStyle w:val="ListBullet"/>
      </w:pPr>
      <w:r>
        <w:t>Zona Azul: estacionamento rotativo regulamentado pelo poder público nas vias públicas.</w:t>
      </w:r>
    </w:p>
    <w:p xmlns:wp14="http://schemas.microsoft.com/office/word/2010/wordml" w14:paraId="6B08C555" wp14:textId="77777777">
      <w:pPr>
        <w:spacing w:after="120"/>
      </w:pPr>
      <w:r>
        <w:rPr>
          <w:b w:val="0"/>
        </w:rPr>
        <w:t>A CET informa 52.506 vagas de Zona Azul, distribuídas em 69 áreas da cidade. A distribuição informada é: 27% na região Central, 24% na Oeste, 28% na Leste, 19% na Sul e 2% na Norte (CET, s.d.).</w:t>
      </w:r>
    </w:p>
    <w:p xmlns:wp14="http://schemas.microsoft.com/office/word/2010/wordml" w14:paraId="67032F9F" wp14:textId="77777777">
      <w:pPr>
        <w:pStyle w:val="Heading1"/>
      </w:pPr>
      <w:r>
        <w:t>4. Principais concorrentes</w:t>
      </w:r>
    </w:p>
    <w:p xmlns:wp14="http://schemas.microsoft.com/office/word/2010/wordml" w14:paraId="52396465" wp14:textId="77777777">
      <w:pPr>
        <w:spacing w:after="120"/>
      </w:pPr>
      <w:r>
        <w:rPr>
          <w:b w:val="0"/>
        </w:rPr>
        <w:t>Para um sistema de garagem, é útil separar concorrentes físicos e concorrentes tecnológicos.</w:t>
      </w:r>
    </w:p>
    <w:p xmlns:wp14="http://schemas.microsoft.com/office/word/2010/wordml" w14:paraId="38BCDD86" wp14:textId="77777777">
      <w:pPr>
        <w:pStyle w:val="Heading2"/>
      </w:pPr>
      <w:r>
        <w:t>4.1 Estapar</w:t>
      </w:r>
    </w:p>
    <w:p xmlns:wp14="http://schemas.microsoft.com/office/word/2010/wordml" w14:paraId="259CE2CB" wp14:textId="77777777">
      <w:pPr>
        <w:spacing w:after="120"/>
      </w:pPr>
      <w:r>
        <w:rPr>
          <w:b w:val="0"/>
        </w:rPr>
        <w:t>A Estapar é uma das principais empresas do mercado brasileiro e possui operações em São Paulo, incluindo estacionamentos e operações relacionadas a aeroportos. A empresa informa utilizar aplicativo, reconhecimento de placas, pagamentos digitais, Pix, cartões e sistemas automatizados.</w:t>
      </w:r>
    </w:p>
    <w:p xmlns:wp14="http://schemas.microsoft.com/office/word/2010/wordml" w14:paraId="5190163E" wp14:textId="77777777">
      <w:pPr>
        <w:spacing w:after="120"/>
      </w:pPr>
      <w:r>
        <w:rPr>
          <w:b w:val="0"/>
        </w:rPr>
        <w:t>A Estapar também opera a Zona Azul em São Paulo por meio do aplicativo Zul+. A empresa informa, em sua página institucional, mais de 700 mil usuários individuais, cerca de 2,7 milhões de ativações mensais e mais de 55 mil vagas relacionadas à operação apresentada para São Paulo.</w:t>
      </w:r>
    </w:p>
    <w:p xmlns:wp14="http://schemas.microsoft.com/office/word/2010/wordml" w14:paraId="2D7048B7" wp14:textId="77777777">
      <w:pPr>
        <w:spacing w:after="120"/>
      </w:pPr>
      <w:r>
        <w:rPr>
          <w:b w:val="0"/>
        </w:rPr>
        <w:t>Ponto forte observado: grande escala e integração entre estacionamento físico, aplicativo e serviços de mobilidade. Ponto de atenção para análise de requisitos: operações de grande escala exigem sistemas robustos para diferentes unidades, preços, regras, vagas e perfis de clientes.</w:t>
      </w:r>
    </w:p>
    <w:p xmlns:wp14="http://schemas.microsoft.com/office/word/2010/wordml" w14:paraId="0E24B6DB" wp14:textId="77777777">
      <w:pPr>
        <w:pStyle w:val="Heading2"/>
      </w:pPr>
      <w:r>
        <w:t>4.2 Exemplos de concorrentes físicos</w:t>
      </w:r>
    </w:p>
    <w:p xmlns:wp14="http://schemas.microsoft.com/office/word/2010/wordml" w14:paraId="5A71AE94" wp14:textId="77777777">
      <w:pPr>
        <w:pStyle w:val="ListBullet"/>
      </w:pPr>
      <w:r>
        <w:t>Estapar Estacionamentos – Av. Paulista.</w:t>
      </w:r>
    </w:p>
    <w:p xmlns:wp14="http://schemas.microsoft.com/office/word/2010/wordml" w14:paraId="7E6BAA93" wp14:textId="77777777">
      <w:pPr>
        <w:pStyle w:val="ListBullet"/>
      </w:pPr>
      <w:r>
        <w:t>Estapar Estacionamentos Aeroporto de Congonhas (CGH).</w:t>
      </w:r>
    </w:p>
    <w:p xmlns:wp14="http://schemas.microsoft.com/office/word/2010/wordml" w14:paraId="04CD5E46" wp14:textId="77777777">
      <w:pPr>
        <w:pStyle w:val="ListBullet"/>
      </w:pPr>
      <w:r>
        <w:t>Estacionamento Center Norte – Vila Guilherme.</w:t>
      </w:r>
    </w:p>
    <w:p xmlns:wp14="http://schemas.microsoft.com/office/word/2010/wordml" w14:paraId="3A79B023" wp14:textId="77777777">
      <w:pPr>
        <w:pStyle w:val="ListBullet"/>
      </w:pPr>
      <w:r>
        <w:t>Autovagas Sala São Paulo.</w:t>
      </w:r>
    </w:p>
    <w:p xmlns:wp14="http://schemas.microsoft.com/office/word/2010/wordml" w14:paraId="3EA8009D" wp14:textId="77777777">
      <w:pPr>
        <w:pStyle w:val="ListBullet"/>
      </w:pPr>
      <w:r>
        <w:t>Facility Estacionamento Av. São João.</w:t>
      </w:r>
    </w:p>
    <w:p xmlns:wp14="http://schemas.microsoft.com/office/word/2010/wordml" w14:paraId="2F807A05" wp14:textId="77777777">
      <w:pPr>
        <w:pStyle w:val="ListBullet"/>
      </w:pPr>
      <w:r>
        <w:t>Av. Prof. Noé Azevedo, 208 Garage – Vila Mariana.</w:t>
      </w:r>
    </w:p>
    <w:p xmlns:wp14="http://schemas.microsoft.com/office/word/2010/wordml" w14:paraId="15FBD880" wp14:textId="77777777">
      <w:pPr>
        <w:pStyle w:val="Heading2"/>
      </w:pPr>
      <w:r>
        <w:t>4.3 Zona Azul como concorrente indireto</w:t>
      </w:r>
    </w:p>
    <w:p xmlns:wp14="http://schemas.microsoft.com/office/word/2010/wordml" w14:paraId="595B366D" wp14:textId="77777777">
      <w:pPr>
        <w:spacing w:after="120"/>
      </w:pPr>
      <w:r>
        <w:rPr>
          <w:b w:val="0"/>
        </w:rPr>
        <w:t>A Zona Azul compete indiretamente com estacionamentos privados em diversas regiões. A CET explica que o objetivo do sistema é promover a rotatividade das vagas, racionalizar o uso do sistema viário e aumentar a oferta de vagas em áreas adensadas. O sistema passou por digitalização e atualmente pode ser utilizado por aplicativos.</w:t>
      </w:r>
    </w:p>
    <w:p xmlns:wp14="http://schemas.microsoft.com/office/word/2010/wordml" w14:paraId="2248BECF" wp14:textId="77777777">
      <w:pPr>
        <w:pStyle w:val="Heading1"/>
      </w:pPr>
      <w:r>
        <w:t>5. Tecnologias já utilizadas</w:t>
      </w:r>
    </w:p>
    <w:p xmlns:wp14="http://schemas.microsoft.com/office/word/2010/wordml" w14:paraId="5E34D2F8" wp14:textId="77777777">
      <w:pPr>
        <w:pStyle w:val="Heading2"/>
      </w:pPr>
      <w:r>
        <w:t>5.1 Reconhecimento de placas</w:t>
      </w:r>
    </w:p>
    <w:p xmlns:wp14="http://schemas.microsoft.com/office/word/2010/wordml" w14:paraId="7EEB0A98" wp14:textId="77777777">
      <w:pPr>
        <w:spacing w:after="120"/>
      </w:pPr>
      <w:r>
        <w:rPr>
          <w:b w:val="0"/>
        </w:rPr>
        <w:t>A identificação automática de placas permite registrar o veículo na entrada e na saída. A Estapar declara utilizar sistemas de reconhecimento de placas.</w:t>
      </w:r>
    </w:p>
    <w:p xmlns:wp14="http://schemas.microsoft.com/office/word/2010/wordml" w14:paraId="18836ECE" wp14:textId="77777777">
      <w:pPr>
        <w:pStyle w:val="Heading2"/>
      </w:pPr>
      <w:r>
        <w:t>5.2 Ticket digital</w:t>
      </w:r>
    </w:p>
    <w:p xmlns:wp14="http://schemas.microsoft.com/office/word/2010/wordml" w14:paraId="296F6A1D" wp14:textId="77777777">
      <w:pPr>
        <w:spacing w:after="120"/>
      </w:pPr>
      <w:r>
        <w:rPr>
          <w:b w:val="0"/>
        </w:rPr>
        <w:t>O Sem Parar oferece Ticket Digital em estacionamentos participantes, permitindo que o motorista acompanhe a permanência pelo aplicativo.</w:t>
      </w:r>
    </w:p>
    <w:p xmlns:wp14="http://schemas.microsoft.com/office/word/2010/wordml" w14:paraId="1E812BBE" wp14:textId="77777777">
      <w:pPr>
        <w:pStyle w:val="Heading2"/>
      </w:pPr>
      <w:r>
        <w:t>5.3 Aplicativos</w:t>
      </w:r>
    </w:p>
    <w:p xmlns:wp14="http://schemas.microsoft.com/office/word/2010/wordml" w14:paraId="19F5B728" wp14:textId="77777777">
      <w:pPr>
        <w:spacing w:after="120"/>
      </w:pPr>
      <w:r>
        <w:rPr>
          <w:b w:val="0"/>
        </w:rPr>
        <w:t>Aplicativos podem permitir encontrar estacionamentos, consultar vagas, pagar, acompanhar permanência, comprar créditos e receber notificações.</w:t>
      </w:r>
    </w:p>
    <w:p xmlns:wp14="http://schemas.microsoft.com/office/word/2010/wordml" w14:paraId="29B744C4" wp14:textId="77777777">
      <w:pPr>
        <w:pStyle w:val="Heading2"/>
      </w:pPr>
      <w:r>
        <w:t>5.4 Câmeras e monitoramento</w:t>
      </w:r>
    </w:p>
    <w:p xmlns:wp14="http://schemas.microsoft.com/office/word/2010/wordml" w14:paraId="53E23B22" wp14:textId="77777777">
      <w:pPr>
        <w:spacing w:after="120"/>
      </w:pPr>
      <w:r>
        <w:rPr>
          <w:b w:val="0"/>
        </w:rPr>
        <w:t>Há operações que utilizam câmeras de alta definição, sensores de movimento e monitoramento para segurança e acompanhamento de ocorrências.</w:t>
      </w:r>
    </w:p>
    <w:p xmlns:wp14="http://schemas.microsoft.com/office/word/2010/wordml" w14:paraId="5C1F9B6F" wp14:textId="77777777">
      <w:pPr>
        <w:pStyle w:val="Heading2"/>
      </w:pPr>
      <w:r>
        <w:t>5.5 Totens de autoatendimento</w:t>
      </w:r>
    </w:p>
    <w:p xmlns:wp14="http://schemas.microsoft.com/office/word/2010/wordml" w14:paraId="33CFCD92" wp14:textId="77777777">
      <w:pPr>
        <w:spacing w:after="120"/>
      </w:pPr>
      <w:r>
        <w:rPr>
          <w:b w:val="0"/>
        </w:rPr>
        <w:t>Totens podem permitir consulta de ticket, validação, pagamento e emissão de comprovante sem depender de atendimento humano.</w:t>
      </w:r>
    </w:p>
    <w:p xmlns:wp14="http://schemas.microsoft.com/office/word/2010/wordml" w14:paraId="01D72514" wp14:textId="77777777">
      <w:pPr>
        <w:pStyle w:val="Heading2"/>
      </w:pPr>
      <w:r>
        <w:t>5.6 Sistemas de controle operacional</w:t>
      </w:r>
    </w:p>
    <w:p xmlns:wp14="http://schemas.microsoft.com/office/word/2010/wordml" w14:paraId="77E5A937" wp14:textId="77777777">
      <w:pPr>
        <w:spacing w:after="120"/>
      </w:pPr>
      <w:r>
        <w:rPr>
          <w:b w:val="0"/>
        </w:rPr>
        <w:t>O mercado apresenta diferentes níveis de informatização: controle manual, relógios marcadores, terminais informatizados, microcomputadores, aplicativos e sistemas automatizados.</w:t>
      </w:r>
    </w:p>
    <w:p xmlns:wp14="http://schemas.microsoft.com/office/word/2010/wordml" w14:paraId="0019E9BC" wp14:textId="77777777">
      <w:pPr>
        <w:pStyle w:val="Heading1"/>
      </w:pPr>
      <w:r>
        <w:t>6. Formas de pagamento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4C353019" wp14:textId="77777777">
        <w:tc>
          <w:tcPr>
            <w:tcW w:w="4702" w:type="dxa"/>
            <w:vAlign w:val="center"/>
          </w:tcPr>
          <w:p w14:paraId="3F8BB5B3" wp14:textId="77777777">
            <w:r>
              <w:rPr>
                <w:b/>
              </w:rPr>
              <w:t>Forma de pagamento</w:t>
            </w:r>
          </w:p>
        </w:tc>
        <w:tc>
          <w:tcPr>
            <w:tcW w:w="4702" w:type="dxa"/>
            <w:vAlign w:val="center"/>
          </w:tcPr>
          <w:p w14:paraId="0280B89F" wp14:textId="77777777">
            <w:r>
              <w:rPr>
                <w:b/>
              </w:rPr>
              <w:t>Uso observado</w:t>
            </w:r>
          </w:p>
        </w:tc>
      </w:tr>
      <w:tr xmlns:wp14="http://schemas.microsoft.com/office/word/2010/wordml" w14:paraId="4C790AC6" wp14:textId="77777777">
        <w:tc>
          <w:tcPr>
            <w:tcW w:w="4702" w:type="dxa"/>
          </w:tcPr>
          <w:p w14:paraId="374A157F" wp14:textId="77777777">
            <w:r>
              <w:t>Dinheiro</w:t>
            </w:r>
          </w:p>
        </w:tc>
        <w:tc>
          <w:tcPr>
            <w:tcW w:w="4702" w:type="dxa"/>
          </w:tcPr>
          <w:p w14:paraId="02701C69" wp14:textId="77777777">
            <w:r>
              <w:t>Ainda disponível em algumas operações</w:t>
            </w:r>
          </w:p>
        </w:tc>
      </w:tr>
      <w:tr xmlns:wp14="http://schemas.microsoft.com/office/word/2010/wordml" w14:paraId="6ED78C58" wp14:textId="77777777">
        <w:tc>
          <w:tcPr>
            <w:tcW w:w="4702" w:type="dxa"/>
          </w:tcPr>
          <w:p w14:paraId="6D6C6474" wp14:textId="77777777">
            <w:r>
              <w:t>Cartão de débito</w:t>
            </w:r>
          </w:p>
        </w:tc>
        <w:tc>
          <w:tcPr>
            <w:tcW w:w="4702" w:type="dxa"/>
          </w:tcPr>
          <w:p w14:paraId="479B567A" wp14:textId="77777777">
            <w:r>
              <w:t>Muito comum</w:t>
            </w:r>
          </w:p>
        </w:tc>
      </w:tr>
      <w:tr xmlns:wp14="http://schemas.microsoft.com/office/word/2010/wordml" w14:paraId="0B29082F" wp14:textId="77777777">
        <w:tc>
          <w:tcPr>
            <w:tcW w:w="4702" w:type="dxa"/>
          </w:tcPr>
          <w:p w14:paraId="09925100" wp14:textId="77777777">
            <w:r>
              <w:t>Cartão de crédito</w:t>
            </w:r>
          </w:p>
        </w:tc>
        <w:tc>
          <w:tcPr>
            <w:tcW w:w="4702" w:type="dxa"/>
          </w:tcPr>
          <w:p w14:paraId="42C529CB" wp14:textId="77777777">
            <w:r>
              <w:t>Muito comum</w:t>
            </w:r>
          </w:p>
        </w:tc>
      </w:tr>
      <w:tr xmlns:wp14="http://schemas.microsoft.com/office/word/2010/wordml" w14:paraId="39A5C511" wp14:textId="77777777">
        <w:tc>
          <w:tcPr>
            <w:tcW w:w="4702" w:type="dxa"/>
          </w:tcPr>
          <w:p w14:paraId="2A521960" wp14:textId="77777777">
            <w:r>
              <w:t>Pix</w:t>
            </w:r>
          </w:p>
        </w:tc>
        <w:tc>
          <w:tcPr>
            <w:tcW w:w="4702" w:type="dxa"/>
          </w:tcPr>
          <w:p w14:paraId="51B3DD85" wp14:textId="77777777">
            <w:r>
              <w:t>Presente em operações modernas</w:t>
            </w:r>
          </w:p>
        </w:tc>
      </w:tr>
      <w:tr xmlns:wp14="http://schemas.microsoft.com/office/word/2010/wordml" w14:paraId="6201A06A" wp14:textId="77777777">
        <w:tc>
          <w:tcPr>
            <w:tcW w:w="4702" w:type="dxa"/>
          </w:tcPr>
          <w:p w14:paraId="01616DC3" wp14:textId="77777777">
            <w:r>
              <w:t>Aplicativo</w:t>
            </w:r>
          </w:p>
        </w:tc>
        <w:tc>
          <w:tcPr>
            <w:tcW w:w="4702" w:type="dxa"/>
          </w:tcPr>
          <w:p w14:paraId="4932663A" wp14:textId="77777777">
            <w:r>
              <w:t>Utilizado em operações digitais</w:t>
            </w:r>
          </w:p>
        </w:tc>
      </w:tr>
      <w:tr xmlns:wp14="http://schemas.microsoft.com/office/word/2010/wordml" w14:paraId="06F8CAF6" wp14:textId="77777777">
        <w:tc>
          <w:tcPr>
            <w:tcW w:w="4702" w:type="dxa"/>
          </w:tcPr>
          <w:p w14:paraId="0AF4D53D" wp14:textId="77777777">
            <w:r>
              <w:t>Tag automática</w:t>
            </w:r>
          </w:p>
        </w:tc>
        <w:tc>
          <w:tcPr>
            <w:tcW w:w="4702" w:type="dxa"/>
          </w:tcPr>
          <w:p w14:paraId="155B74B8" wp14:textId="77777777">
            <w:r>
              <w:t>Presente em estacionamentos participantes</w:t>
            </w:r>
          </w:p>
        </w:tc>
      </w:tr>
      <w:tr xmlns:wp14="http://schemas.microsoft.com/office/word/2010/wordml" w14:paraId="6F8BD13D" wp14:textId="77777777">
        <w:tc>
          <w:tcPr>
            <w:tcW w:w="4702" w:type="dxa"/>
          </w:tcPr>
          <w:p w14:paraId="082460E3" wp14:textId="77777777">
            <w:r>
              <w:t>Boleto</w:t>
            </w:r>
          </w:p>
        </w:tc>
        <w:tc>
          <w:tcPr>
            <w:tcW w:w="4702" w:type="dxa"/>
          </w:tcPr>
          <w:p w14:paraId="2136301D" wp14:textId="77777777">
            <w:r>
              <w:t>Principalmente para mensalistas</w:t>
            </w:r>
          </w:p>
        </w:tc>
      </w:tr>
      <w:tr xmlns:wp14="http://schemas.microsoft.com/office/word/2010/wordml" w14:paraId="26BA6C5D" wp14:textId="77777777">
        <w:tc>
          <w:tcPr>
            <w:tcW w:w="4702" w:type="dxa"/>
          </w:tcPr>
          <w:p w14:paraId="5E8E7054" wp14:textId="77777777">
            <w:r>
              <w:t>Pagamento automático</w:t>
            </w:r>
          </w:p>
        </w:tc>
        <w:tc>
          <w:tcPr>
            <w:tcW w:w="4702" w:type="dxa"/>
          </w:tcPr>
          <w:p w14:paraId="7D6A46B4" wp14:textId="77777777">
            <w:r>
              <w:t>Mais comum em operações automatizadas</w:t>
            </w:r>
          </w:p>
        </w:tc>
      </w:tr>
    </w:tbl>
    <w:p xmlns:wp14="http://schemas.microsoft.com/office/word/2010/wordml" w14:paraId="6DFEACB6" wp14:textId="77777777">
      <w:pPr>
        <w:spacing w:after="120"/>
      </w:pPr>
      <w:r>
        <w:rPr>
          <w:b w:val="0"/>
        </w:rPr>
        <w:t>Exemplos pesquisados mostram aceitação de dinheiro, Pix, cartões e boleto para mensalistas em determinadas operações. O Iguatemi São Paulo informa aceitar Pix, dinheiro, cartões de débito e crédito, além de tags e pagamento pelo aplicativo para clientes cadastrados. A Estapar também informa diferentes alternativas de pagamento.</w:t>
      </w:r>
    </w:p>
    <w:p xmlns:wp14="http://schemas.microsoft.com/office/word/2010/wordml" w14:paraId="6F8B18A1" wp14:textId="77777777">
      <w:pPr>
        <w:spacing w:after="120"/>
      </w:pPr>
      <w:r>
        <w:rPr>
          <w:b w:val="0"/>
        </w:rPr>
        <w:t>Não foi localizada uma pesquisa pública recente e metodologicamente robusta que permita afirmar uma porcentagem única de pagamentos por Pix, cartão ou dinheiro para todos os estacionamentos de São Paulo. Portanto, não é adequado atribuir uma porcentagem sem pesquisa primária.</w:t>
      </w:r>
    </w:p>
    <w:p xmlns:wp14="http://schemas.microsoft.com/office/word/2010/wordml" w14:paraId="41DAAB76" wp14:textId="77777777">
      <w:pPr>
        <w:pStyle w:val="Heading1"/>
      </w:pPr>
      <w:r>
        <w:t>7. Permanência dos veículos</w:t>
      </w:r>
    </w:p>
    <w:p xmlns:wp14="http://schemas.microsoft.com/office/word/2010/wordml" w14:paraId="16C48B20" wp14:textId="77777777">
      <w:pPr>
        <w:spacing w:after="120"/>
      </w:pPr>
      <w:r>
        <w:rPr>
          <w:b w:val="0"/>
        </w:rPr>
        <w:t>A permanência é uma variável essencial para o sistema. Uma pesquisa da Prefeitura de São Paulo sobre o estacionamento da Praça Roosevelt encontrou tempos médios históricos diferentes por categoria: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3FA0E908" wp14:textId="77777777">
        <w:tc>
          <w:tcPr>
            <w:tcW w:w="4702" w:type="dxa"/>
            <w:vAlign w:val="center"/>
          </w:tcPr>
          <w:p w14:paraId="6FF50195" wp14:textId="77777777">
            <w:r>
              <w:rPr>
                <w:b/>
              </w:rPr>
              <w:t>Categoria</w:t>
            </w:r>
          </w:p>
        </w:tc>
        <w:tc>
          <w:tcPr>
            <w:tcW w:w="4702" w:type="dxa"/>
            <w:vAlign w:val="center"/>
          </w:tcPr>
          <w:p w14:paraId="5AD3B2D5" wp14:textId="77777777">
            <w:r>
              <w:rPr>
                <w:b/>
              </w:rPr>
              <w:t>Permanência média</w:t>
            </w:r>
          </w:p>
        </w:tc>
      </w:tr>
      <w:tr xmlns:wp14="http://schemas.microsoft.com/office/word/2010/wordml" w14:paraId="29CCB8D4" wp14:textId="77777777">
        <w:tc>
          <w:tcPr>
            <w:tcW w:w="4702" w:type="dxa"/>
          </w:tcPr>
          <w:p w14:paraId="568EB931" wp14:textId="77777777">
            <w:r>
              <w:t>Patrocinado</w:t>
            </w:r>
          </w:p>
        </w:tc>
        <w:tc>
          <w:tcPr>
            <w:tcW w:w="4702" w:type="dxa"/>
          </w:tcPr>
          <w:p w14:paraId="63B82F21" wp14:textId="77777777">
            <w:r>
              <w:t>6,38 h</w:t>
            </w:r>
          </w:p>
        </w:tc>
      </w:tr>
      <w:tr xmlns:wp14="http://schemas.microsoft.com/office/word/2010/wordml" w14:paraId="3D974088" wp14:textId="77777777">
        <w:tc>
          <w:tcPr>
            <w:tcW w:w="4702" w:type="dxa"/>
          </w:tcPr>
          <w:p w14:paraId="60028C3D" wp14:textId="77777777">
            <w:r>
              <w:t>Avulso</w:t>
            </w:r>
          </w:p>
        </w:tc>
        <w:tc>
          <w:tcPr>
            <w:tcW w:w="4702" w:type="dxa"/>
          </w:tcPr>
          <w:p w14:paraId="79ED8B10" wp14:textId="77777777">
            <w:r>
              <w:t>1,95 h</w:t>
            </w:r>
          </w:p>
        </w:tc>
      </w:tr>
      <w:tr xmlns:wp14="http://schemas.microsoft.com/office/word/2010/wordml" w14:paraId="4B5E45C4" wp14:textId="77777777">
        <w:tc>
          <w:tcPr>
            <w:tcW w:w="4702" w:type="dxa"/>
          </w:tcPr>
          <w:p w14:paraId="14B8CE26" wp14:textId="77777777">
            <w:r>
              <w:t>Mensal</w:t>
            </w:r>
          </w:p>
        </w:tc>
        <w:tc>
          <w:tcPr>
            <w:tcW w:w="4702" w:type="dxa"/>
          </w:tcPr>
          <w:p w14:paraId="6B1D3916" wp14:textId="77777777">
            <w:r>
              <w:t>8,48 h</w:t>
            </w:r>
          </w:p>
        </w:tc>
      </w:tr>
      <w:tr xmlns:wp14="http://schemas.microsoft.com/office/word/2010/wordml" w14:paraId="6B324151" wp14:textId="77777777">
        <w:tc>
          <w:tcPr>
            <w:tcW w:w="4702" w:type="dxa"/>
          </w:tcPr>
          <w:p w14:paraId="46FE0C09" wp14:textId="77777777">
            <w:r>
              <w:t>Total</w:t>
            </w:r>
          </w:p>
        </w:tc>
        <w:tc>
          <w:tcPr>
            <w:tcW w:w="4702" w:type="dxa"/>
          </w:tcPr>
          <w:p w14:paraId="0C5FB3CF" wp14:textId="77777777">
            <w:r>
              <w:t>5,82 h</w:t>
            </w:r>
          </w:p>
        </w:tc>
      </w:tr>
    </w:tbl>
    <w:p xmlns:wp14="http://schemas.microsoft.com/office/word/2010/wordml" w14:paraId="12E1AA21" wp14:textId="77777777">
      <w:pPr>
        <w:spacing w:after="120"/>
      </w:pPr>
      <w:r>
        <w:rPr>
          <w:b w:val="0"/>
        </w:rPr>
        <w:t>Esses dados são históricos e específicos da Praça Roosevelt; não devem ser generalizados para todos os estacionamentos atuais. Eles demonstram, entretanto, que o perfil do cliente altera significativamente o tempo de ocupação.</w:t>
      </w:r>
    </w:p>
    <w:p xmlns:wp14="http://schemas.microsoft.com/office/word/2010/wordml" w14:paraId="3C28465C" wp14:textId="77777777">
      <w:pPr>
        <w:spacing w:after="120"/>
      </w:pPr>
      <w:r>
        <w:rPr>
          <w:b w:val="0"/>
        </w:rPr>
        <w:t>O sistema deve registrar, no mínimo: identificação da permanência, placa, data/hora de entrada, data/hora de saída, tempo total, tipo de cliente, tipo de veículo, vaga, forma de pagamento e valor.</w:t>
      </w:r>
    </w:p>
    <w:p xmlns:wp14="http://schemas.microsoft.com/office/word/2010/wordml" w14:paraId="344A4D13" wp14:textId="77777777">
      <w:pPr>
        <w:pStyle w:val="Heading1"/>
      </w:pPr>
      <w:r>
        <w:t>8. Mensalistas e clientes avulsos</w:t>
      </w:r>
    </w:p>
    <w:p xmlns:wp14="http://schemas.microsoft.com/office/word/2010/wordml" w14:paraId="1981E6C1" wp14:textId="77777777">
      <w:pPr>
        <w:spacing w:after="120"/>
      </w:pPr>
      <w:r>
        <w:rPr>
          <w:b w:val="0"/>
        </w:rPr>
        <w:t>Dados históricos citados em pesquisa acadêmica baseada em informações do Sindepark indicam predominância de mensalistas em determinados estacionamentos analisados. O estudo citado aponta aproximadamente 3% de clientes avulsos, mas o número é específico e antigo e não deve ser aplicado automaticamente a todos os estacionamentos atuais.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293C42EB" wp14:textId="77777777">
        <w:tc>
          <w:tcPr>
            <w:tcW w:w="4702" w:type="dxa"/>
            <w:vAlign w:val="center"/>
          </w:tcPr>
          <w:p w14:paraId="3C19DDC6" wp14:textId="77777777">
            <w:r>
              <w:rPr>
                <w:b/>
              </w:rPr>
              <w:t>Perfil</w:t>
            </w:r>
          </w:p>
        </w:tc>
        <w:tc>
          <w:tcPr>
            <w:tcW w:w="4702" w:type="dxa"/>
            <w:vAlign w:val="center"/>
          </w:tcPr>
          <w:p w14:paraId="72CF9A74" wp14:textId="77777777">
            <w:r>
              <w:rPr>
                <w:b/>
              </w:rPr>
              <w:t>Fluxo sugerido</w:t>
            </w:r>
          </w:p>
        </w:tc>
      </w:tr>
      <w:tr xmlns:wp14="http://schemas.microsoft.com/office/word/2010/wordml" w14:paraId="79A2ADAD" wp14:textId="77777777">
        <w:tc>
          <w:tcPr>
            <w:tcW w:w="4702" w:type="dxa"/>
          </w:tcPr>
          <w:p w14:paraId="517E2769" wp14:textId="77777777">
            <w:r>
              <w:t>Cliente avulso</w:t>
            </w:r>
          </w:p>
        </w:tc>
        <w:tc>
          <w:tcPr>
            <w:tcW w:w="4702" w:type="dxa"/>
          </w:tcPr>
          <w:p w14:paraId="4FEF8EC9" wp14:textId="77777777">
            <w:r>
              <w:t>Entrada → Permanência → Pagamento → Saída</w:t>
            </w:r>
          </w:p>
        </w:tc>
      </w:tr>
      <w:tr xmlns:wp14="http://schemas.microsoft.com/office/word/2010/wordml" w14:paraId="59E534D4" wp14:textId="77777777">
        <w:tc>
          <w:tcPr>
            <w:tcW w:w="4702" w:type="dxa"/>
          </w:tcPr>
          <w:p w14:paraId="4DD5F818" wp14:textId="77777777">
            <w:r>
              <w:t>Mensalista</w:t>
            </w:r>
          </w:p>
        </w:tc>
        <w:tc>
          <w:tcPr>
            <w:tcW w:w="4702" w:type="dxa"/>
          </w:tcPr>
          <w:p w14:paraId="7C6413BB" wp14:textId="77777777">
            <w:r>
              <w:t>Cadastro → Plano mensal → Acesso → Histórico</w:t>
            </w:r>
          </w:p>
        </w:tc>
      </w:tr>
      <w:tr xmlns:wp14="http://schemas.microsoft.com/office/word/2010/wordml" w14:paraId="4D77D686" wp14:textId="77777777">
        <w:tc>
          <w:tcPr>
            <w:tcW w:w="4702" w:type="dxa"/>
          </w:tcPr>
          <w:p w14:paraId="16EB7480" wp14:textId="77777777">
            <w:r>
              <w:t>Conveniado</w:t>
            </w:r>
          </w:p>
        </w:tc>
        <w:tc>
          <w:tcPr>
            <w:tcW w:w="4702" w:type="dxa"/>
          </w:tcPr>
          <w:p w14:paraId="4990B692" wp14:textId="77777777">
            <w:r>
              <w:t>Cadastro → Empresa/parceiro → Benefício → Acesso</w:t>
            </w:r>
          </w:p>
        </w:tc>
      </w:tr>
    </w:tbl>
    <w:p xmlns:wp14="http://schemas.microsoft.com/office/word/2010/wordml" w14:paraId="316BEB91" wp14:textId="77777777">
      <w:pPr>
        <w:pStyle w:val="Heading1"/>
      </w:pPr>
      <w:r>
        <w:t>9. Horários de maior movimento</w:t>
      </w:r>
    </w:p>
    <w:p xmlns:wp14="http://schemas.microsoft.com/office/word/2010/wordml" w14:paraId="7FAF7DFE" wp14:textId="77777777">
      <w:pPr>
        <w:spacing w:after="120"/>
      </w:pPr>
      <w:r>
        <w:rPr>
          <w:b w:val="0"/>
        </w:rPr>
        <w:t>Não foi localizada uma base pública atual que permita afirmar um único horário de maior ocupação para todos os estacionamentos de São Paulo. A demanda varia conforme a localização e o uso do entorno: escritórios, shopping centers, hospitais, universidades, aeroportos e restaurantes apresentam padrões diferentes.</w:t>
      </w:r>
    </w:p>
    <w:p xmlns:wp14="http://schemas.microsoft.com/office/word/2010/wordml" w14:paraId="5CDD4F57" wp14:textId="77777777">
      <w:pPr>
        <w:spacing w:after="120"/>
      </w:pPr>
      <w:r>
        <w:rPr>
          <w:b w:val="0"/>
        </w:rPr>
        <w:t>Para o sistema, é mais adequado identificar o pico a partir dos dados reais de cada unidade. O sistema pode distinguir horário de maior entrada, horário de maior saída e horário de maior ocupação.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1771D7E2" wp14:textId="77777777">
        <w:tc>
          <w:tcPr>
            <w:tcW w:w="2351" w:type="dxa"/>
            <w:vAlign w:val="center"/>
          </w:tcPr>
          <w:p w14:paraId="6CBC5D0C" wp14:textId="77777777">
            <w:r>
              <w:rPr>
                <w:b/>
              </w:rPr>
              <w:t>Horário</w:t>
            </w:r>
          </w:p>
        </w:tc>
        <w:tc>
          <w:tcPr>
            <w:tcW w:w="2351" w:type="dxa"/>
            <w:vAlign w:val="center"/>
          </w:tcPr>
          <w:p w14:paraId="01D44634" wp14:textId="77777777">
            <w:r>
              <w:rPr>
                <w:b/>
              </w:rPr>
              <w:t>Entradas</w:t>
            </w:r>
          </w:p>
        </w:tc>
        <w:tc>
          <w:tcPr>
            <w:tcW w:w="2351" w:type="dxa"/>
            <w:vAlign w:val="center"/>
          </w:tcPr>
          <w:p w14:paraId="41F4EE8D" wp14:textId="77777777">
            <w:r>
              <w:rPr>
                <w:b/>
              </w:rPr>
              <w:t>Saídas</w:t>
            </w:r>
          </w:p>
        </w:tc>
        <w:tc>
          <w:tcPr>
            <w:tcW w:w="2351" w:type="dxa"/>
            <w:vAlign w:val="center"/>
          </w:tcPr>
          <w:p w14:paraId="1C582392" wp14:textId="77777777">
            <w:r>
              <w:rPr>
                <w:b/>
              </w:rPr>
              <w:t>Ocupação</w:t>
            </w:r>
          </w:p>
        </w:tc>
      </w:tr>
      <w:tr xmlns:wp14="http://schemas.microsoft.com/office/word/2010/wordml" w14:paraId="7397626A" wp14:textId="77777777">
        <w:tc>
          <w:tcPr>
            <w:tcW w:w="2351" w:type="dxa"/>
          </w:tcPr>
          <w:p w14:paraId="5C5AB156" wp14:textId="77777777">
            <w:r>
              <w:t>07h–08h</w:t>
            </w:r>
          </w:p>
        </w:tc>
        <w:tc>
          <w:tcPr>
            <w:tcW w:w="2351" w:type="dxa"/>
          </w:tcPr>
          <w:p w14:paraId="3D5C510C" wp14:textId="77777777">
            <w:r>
              <w:t>35</w:t>
            </w:r>
          </w:p>
        </w:tc>
        <w:tc>
          <w:tcPr>
            <w:tcW w:w="2351" w:type="dxa"/>
          </w:tcPr>
          <w:p w14:paraId="5D369756" wp14:textId="77777777">
            <w:r>
              <w:t>10</w:t>
            </w:r>
          </w:p>
        </w:tc>
        <w:tc>
          <w:tcPr>
            <w:tcW w:w="2351" w:type="dxa"/>
          </w:tcPr>
          <w:p w14:paraId="4382D081" wp14:textId="77777777">
            <w:r>
              <w:t>72%</w:t>
            </w:r>
          </w:p>
        </w:tc>
      </w:tr>
      <w:tr xmlns:wp14="http://schemas.microsoft.com/office/word/2010/wordml" w14:paraId="70A38885" wp14:textId="77777777">
        <w:tc>
          <w:tcPr>
            <w:tcW w:w="2351" w:type="dxa"/>
          </w:tcPr>
          <w:p w14:paraId="288450A1" wp14:textId="77777777">
            <w:r>
              <w:t>08h–09h</w:t>
            </w:r>
          </w:p>
        </w:tc>
        <w:tc>
          <w:tcPr>
            <w:tcW w:w="2351" w:type="dxa"/>
          </w:tcPr>
          <w:p w14:paraId="174B1212" wp14:textId="77777777">
            <w:r>
              <w:t>60</w:t>
            </w:r>
          </w:p>
        </w:tc>
        <w:tc>
          <w:tcPr>
            <w:tcW w:w="2351" w:type="dxa"/>
          </w:tcPr>
          <w:p w14:paraId="5007C906" wp14:textId="77777777">
            <w:r>
              <w:t>20</w:t>
            </w:r>
          </w:p>
        </w:tc>
        <w:tc>
          <w:tcPr>
            <w:tcW w:w="2351" w:type="dxa"/>
          </w:tcPr>
          <w:p w14:paraId="70E5E123" wp14:textId="77777777">
            <w:r>
              <w:t>85%</w:t>
            </w:r>
          </w:p>
        </w:tc>
      </w:tr>
      <w:tr xmlns:wp14="http://schemas.microsoft.com/office/word/2010/wordml" w14:paraId="79FBB257" wp14:textId="77777777">
        <w:tc>
          <w:tcPr>
            <w:tcW w:w="2351" w:type="dxa"/>
          </w:tcPr>
          <w:p w14:paraId="7A31E2D2" wp14:textId="77777777">
            <w:r>
              <w:t>09h–10h</w:t>
            </w:r>
          </w:p>
        </w:tc>
        <w:tc>
          <w:tcPr>
            <w:tcW w:w="2351" w:type="dxa"/>
          </w:tcPr>
          <w:p w14:paraId="704A35C2" wp14:textId="77777777">
            <w:r>
              <w:t>40</w:t>
            </w:r>
          </w:p>
        </w:tc>
        <w:tc>
          <w:tcPr>
            <w:tcW w:w="2351" w:type="dxa"/>
          </w:tcPr>
          <w:p w14:paraId="4BFDD700" wp14:textId="77777777">
            <w:r>
              <w:t>25</w:t>
            </w:r>
          </w:p>
        </w:tc>
        <w:tc>
          <w:tcPr>
            <w:tcW w:w="2351" w:type="dxa"/>
          </w:tcPr>
          <w:p w14:paraId="773E40BB" wp14:textId="77777777">
            <w:r>
              <w:t>88%</w:t>
            </w:r>
          </w:p>
        </w:tc>
      </w:tr>
      <w:tr xmlns:wp14="http://schemas.microsoft.com/office/word/2010/wordml" w14:paraId="16668864" wp14:textId="77777777">
        <w:tc>
          <w:tcPr>
            <w:tcW w:w="2351" w:type="dxa"/>
          </w:tcPr>
          <w:p w14:paraId="6F6C1A74" wp14:textId="77777777">
            <w:r>
              <w:t>10h–11h</w:t>
            </w:r>
          </w:p>
        </w:tc>
        <w:tc>
          <w:tcPr>
            <w:tcW w:w="2351" w:type="dxa"/>
          </w:tcPr>
          <w:p w14:paraId="72A4FFC0" wp14:textId="77777777">
            <w:r>
              <w:t>20</w:t>
            </w:r>
          </w:p>
        </w:tc>
        <w:tc>
          <w:tcPr>
            <w:tcW w:w="2351" w:type="dxa"/>
          </w:tcPr>
          <w:p w14:paraId="219897CE" wp14:textId="77777777">
            <w:r>
              <w:t>30</w:t>
            </w:r>
          </w:p>
        </w:tc>
        <w:tc>
          <w:tcPr>
            <w:tcW w:w="2351" w:type="dxa"/>
          </w:tcPr>
          <w:p w14:paraId="5191E957" wp14:textId="77777777">
            <w:r>
              <w:t>82%</w:t>
            </w:r>
          </w:p>
        </w:tc>
      </w:tr>
      <w:tr xmlns:wp14="http://schemas.microsoft.com/office/word/2010/wordml" w14:paraId="41B7B894" wp14:textId="77777777">
        <w:tc>
          <w:tcPr>
            <w:tcW w:w="2351" w:type="dxa"/>
          </w:tcPr>
          <w:p w14:paraId="68B3F3C2" wp14:textId="77777777">
            <w:r>
              <w:t>12h–13h</w:t>
            </w:r>
          </w:p>
        </w:tc>
        <w:tc>
          <w:tcPr>
            <w:tcW w:w="2351" w:type="dxa"/>
          </w:tcPr>
          <w:p w14:paraId="33CFEC6B" wp14:textId="77777777">
            <w:r>
              <w:t>15</w:t>
            </w:r>
          </w:p>
        </w:tc>
        <w:tc>
          <w:tcPr>
            <w:tcW w:w="2351" w:type="dxa"/>
          </w:tcPr>
          <w:p w14:paraId="6A6A9027" wp14:textId="77777777">
            <w:r>
              <w:t>20</w:t>
            </w:r>
          </w:p>
        </w:tc>
        <w:tc>
          <w:tcPr>
            <w:tcW w:w="2351" w:type="dxa"/>
          </w:tcPr>
          <w:p w14:paraId="78DD41F2" wp14:textId="77777777">
            <w:r>
              <w:t>75%</w:t>
            </w:r>
          </w:p>
        </w:tc>
      </w:tr>
      <w:tr xmlns:wp14="http://schemas.microsoft.com/office/word/2010/wordml" w14:paraId="40BDEB7B" wp14:textId="77777777">
        <w:tc>
          <w:tcPr>
            <w:tcW w:w="2351" w:type="dxa"/>
          </w:tcPr>
          <w:p w14:paraId="168825B0" wp14:textId="77777777">
            <w:r>
              <w:t>17h–18h</w:t>
            </w:r>
          </w:p>
        </w:tc>
        <w:tc>
          <w:tcPr>
            <w:tcW w:w="2351" w:type="dxa"/>
          </w:tcPr>
          <w:p w14:paraId="68861898" wp14:textId="77777777">
            <w:r>
              <w:t>50</w:t>
            </w:r>
          </w:p>
        </w:tc>
        <w:tc>
          <w:tcPr>
            <w:tcW w:w="2351" w:type="dxa"/>
          </w:tcPr>
          <w:p w14:paraId="60DA3216" wp14:textId="77777777">
            <w:r>
              <w:t>30</w:t>
            </w:r>
          </w:p>
        </w:tc>
        <w:tc>
          <w:tcPr>
            <w:tcW w:w="2351" w:type="dxa"/>
          </w:tcPr>
          <w:p w14:paraId="3CF52211" wp14:textId="77777777">
            <w:r>
              <w:t>90%</w:t>
            </w:r>
          </w:p>
        </w:tc>
      </w:tr>
      <w:tr xmlns:wp14="http://schemas.microsoft.com/office/word/2010/wordml" w14:paraId="5CCB335C" wp14:textId="77777777">
        <w:tc>
          <w:tcPr>
            <w:tcW w:w="2351" w:type="dxa"/>
          </w:tcPr>
          <w:p w14:paraId="554A37A2" wp14:textId="77777777">
            <w:r>
              <w:t>18h–19h</w:t>
            </w:r>
          </w:p>
        </w:tc>
        <w:tc>
          <w:tcPr>
            <w:tcW w:w="2351" w:type="dxa"/>
          </w:tcPr>
          <w:p w14:paraId="67F82D0C" wp14:textId="77777777">
            <w:r>
              <w:t>70</w:t>
            </w:r>
          </w:p>
        </w:tc>
        <w:tc>
          <w:tcPr>
            <w:tcW w:w="2351" w:type="dxa"/>
          </w:tcPr>
          <w:p w14:paraId="0E96C845" wp14:textId="77777777">
            <w:r>
              <w:t>40</w:t>
            </w:r>
          </w:p>
        </w:tc>
        <w:tc>
          <w:tcPr>
            <w:tcW w:w="2351" w:type="dxa"/>
          </w:tcPr>
          <w:p w14:paraId="7C14BD82" wp14:textId="77777777">
            <w:r>
              <w:t>95%</w:t>
            </w:r>
          </w:p>
        </w:tc>
      </w:tr>
    </w:tbl>
    <w:p xmlns:wp14="http://schemas.microsoft.com/office/word/2010/wordml" w14:paraId="7A1522C7" wp14:textId="77777777">
      <w:pPr>
        <w:spacing w:after="120"/>
      </w:pPr>
      <w:r>
        <w:rPr>
          <w:b w:val="0"/>
        </w:rPr>
        <w:t>A tabela acima é apenas um exemplo de como o sistema poderia apresentar os dados; não representa dados reais de um estacionamento específico.</w:t>
      </w:r>
    </w:p>
    <w:p xmlns:wp14="http://schemas.microsoft.com/office/word/2010/wordml" w14:paraId="0C3E61EA" wp14:textId="77777777">
      <w:pPr>
        <w:pStyle w:val="Heading1"/>
      </w:pPr>
      <w:r>
        <w:t>10. Principais dores do cliente</w:t>
      </w:r>
    </w:p>
    <w:p xmlns:wp14="http://schemas.microsoft.com/office/word/2010/wordml" w14:paraId="3F699389" wp14:textId="77777777">
      <w:pPr>
        <w:pStyle w:val="ListBullet"/>
      </w:pPr>
      <w:r>
        <w:t>Encontrar uma vaga: a procura por vagas pode gerar perda de tempo e contribuir para lentidão em determinadas regiões.</w:t>
      </w:r>
    </w:p>
    <w:p xmlns:wp14="http://schemas.microsoft.com/office/word/2010/wordml" w14:paraId="1DE6656E" wp14:textId="77777777">
      <w:pPr>
        <w:pStyle w:val="ListBullet"/>
      </w:pPr>
      <w:r>
        <w:t>Filas: podem ocorrer principalmente em horários de maior movimento.</w:t>
      </w:r>
    </w:p>
    <w:p xmlns:wp14="http://schemas.microsoft.com/office/word/2010/wordml" w14:paraId="3D51B1DD" wp14:textId="77777777">
      <w:pPr>
        <w:pStyle w:val="ListBullet"/>
      </w:pPr>
      <w:r>
        <w:t>Pagamento: o processo precisa ser rápido e oferecer opções adequadas ao perfil do cliente.</w:t>
      </w:r>
    </w:p>
    <w:p xmlns:wp14="http://schemas.microsoft.com/office/word/2010/wordml" w14:paraId="047E0C37" wp14:textId="77777777">
      <w:pPr>
        <w:pStyle w:val="ListBullet"/>
      </w:pPr>
      <w:r>
        <w:t>Segurança: o usuário precisa confiar que o veículo estará protegido.</w:t>
      </w:r>
    </w:p>
    <w:p xmlns:wp14="http://schemas.microsoft.com/office/word/2010/wordml" w14:paraId="3036F17B" wp14:textId="77777777">
      <w:pPr>
        <w:pStyle w:val="ListBullet"/>
      </w:pPr>
      <w:r>
        <w:t>Falta de informação: preço, horário, disponibilidade e tempo de permanência nem sempre estão disponíveis antecipadamente.</w:t>
      </w:r>
    </w:p>
    <w:p xmlns:wp14="http://schemas.microsoft.com/office/word/2010/wordml" w14:paraId="0381D10A" wp14:textId="77777777">
      <w:pPr>
        <w:pStyle w:val="ListBullet"/>
      </w:pPr>
      <w:r>
        <w:t>Perda de ticket: pode gerar atendimento manual e atrasar a saída.</w:t>
      </w:r>
    </w:p>
    <w:p xmlns:wp14="http://schemas.microsoft.com/office/word/2010/wordml" w14:paraId="68F2A475" wp14:textId="77777777">
      <w:pPr>
        <w:pStyle w:val="ListBullet"/>
      </w:pPr>
      <w:r>
        <w:t>Falta de integração: entrada, vaga, pagamento e gestão podem funcionar em sistemas separados.</w:t>
      </w:r>
    </w:p>
    <w:p xmlns:wp14="http://schemas.microsoft.com/office/word/2010/wordml" w14:paraId="0A74BA32" wp14:textId="77777777">
      <w:pPr>
        <w:pStyle w:val="Heading1"/>
      </w:pPr>
      <w:r>
        <w:t>11. Segurança</w:t>
      </w:r>
    </w:p>
    <w:p xmlns:wp14="http://schemas.microsoft.com/office/word/2010/wordml" w14:paraId="71C579CB" wp14:textId="77777777">
      <w:pPr>
        <w:spacing w:after="120"/>
      </w:pPr>
      <w:r>
        <w:rPr>
          <w:b w:val="0"/>
        </w:rPr>
        <w:t>O Sindepark destaca segurança e tranquilidade como aspectos importantes na escolha de uma administradora de estacionamento e cita câmeras, controle de entrada e saída e comunicação com atendentes como recursos relevantes.</w:t>
      </w:r>
    </w:p>
    <w:p xmlns:wp14="http://schemas.microsoft.com/office/word/2010/wordml" w14:paraId="22CD4DA1" wp14:textId="77777777">
      <w:pPr>
        <w:spacing w:after="120"/>
      </w:pPr>
      <w:r>
        <w:rPr>
          <w:b w:val="0"/>
        </w:rPr>
        <w:t>Para o sistema, segurança pode ser apoiada por um histórico completo: entrada → identificação da placa → registro da vaga → monitoramento → pagamento → saída.</w:t>
      </w:r>
    </w:p>
    <w:p xmlns:wp14="http://schemas.microsoft.com/office/word/2010/wordml" w14:paraId="6027E198" wp14:textId="77777777">
      <w:pPr>
        <w:pStyle w:val="Heading1"/>
      </w:pPr>
      <w:r>
        <w:t>12. Dados que o sistema deveria armazenar</w:t>
      </w:r>
    </w:p>
    <w:p xmlns:wp14="http://schemas.microsoft.com/office/word/2010/wordml" w14:paraId="4F40AAA9" wp14:textId="77777777">
      <w:pPr>
        <w:pStyle w:val="Heading2"/>
      </w:pPr>
      <w:r>
        <w:t>Dados do veículo</w:t>
      </w:r>
    </w:p>
    <w:p xmlns:wp14="http://schemas.microsoft.com/office/word/2010/wordml" w14:paraId="69694EF3" wp14:textId="77777777">
      <w:pPr>
        <w:pStyle w:val="ListBullet"/>
      </w:pPr>
      <w:r>
        <w:t>placa</w:t>
      </w:r>
    </w:p>
    <w:p xmlns:wp14="http://schemas.microsoft.com/office/word/2010/wordml" w14:paraId="034E93BE" wp14:textId="77777777">
      <w:pPr>
        <w:pStyle w:val="ListBullet"/>
      </w:pPr>
      <w:r>
        <w:t>modelo</w:t>
      </w:r>
    </w:p>
    <w:p xmlns:wp14="http://schemas.microsoft.com/office/word/2010/wordml" w14:paraId="06B66BAF" wp14:textId="77777777">
      <w:pPr>
        <w:pStyle w:val="ListBullet"/>
      </w:pPr>
      <w:r>
        <w:t>categoria</w:t>
      </w:r>
    </w:p>
    <w:p xmlns:wp14="http://schemas.microsoft.com/office/word/2010/wordml" w14:paraId="3B031A6D" wp14:textId="77777777">
      <w:pPr>
        <w:pStyle w:val="ListBullet"/>
      </w:pPr>
      <w:r>
        <w:t>cor</w:t>
      </w:r>
    </w:p>
    <w:p xmlns:wp14="http://schemas.microsoft.com/office/word/2010/wordml" w14:paraId="5E1699FD" wp14:textId="77777777">
      <w:pPr>
        <w:pStyle w:val="ListBullet"/>
      </w:pPr>
      <w:r>
        <w:t>tipo de veículo</w:t>
      </w:r>
    </w:p>
    <w:p xmlns:wp14="http://schemas.microsoft.com/office/word/2010/wordml" w14:paraId="12B6F5F0" wp14:textId="77777777">
      <w:pPr>
        <w:pStyle w:val="Heading2"/>
      </w:pPr>
      <w:r>
        <w:t>Dados da entrada</w:t>
      </w:r>
    </w:p>
    <w:p xmlns:wp14="http://schemas.microsoft.com/office/word/2010/wordml" w14:paraId="35671A3E" wp14:textId="77777777">
      <w:pPr>
        <w:pStyle w:val="ListBullet"/>
      </w:pPr>
      <w:r>
        <w:t>data</w:t>
      </w:r>
    </w:p>
    <w:p xmlns:wp14="http://schemas.microsoft.com/office/word/2010/wordml" w14:paraId="753C04EB" wp14:textId="77777777">
      <w:pPr>
        <w:pStyle w:val="ListBullet"/>
      </w:pPr>
      <w:r>
        <w:t>horário</w:t>
      </w:r>
    </w:p>
    <w:p xmlns:wp14="http://schemas.microsoft.com/office/word/2010/wordml" w14:paraId="26C9DC9F" wp14:textId="77777777">
      <w:pPr>
        <w:pStyle w:val="ListBullet"/>
      </w:pPr>
      <w:r>
        <w:t>placa</w:t>
      </w:r>
    </w:p>
    <w:p xmlns:wp14="http://schemas.microsoft.com/office/word/2010/wordml" w14:paraId="1D45F89F" wp14:textId="77777777">
      <w:pPr>
        <w:pStyle w:val="ListBullet"/>
      </w:pPr>
      <w:r>
        <w:t>forma de identificação</w:t>
      </w:r>
    </w:p>
    <w:p xmlns:wp14="http://schemas.microsoft.com/office/word/2010/wordml" w14:paraId="123724B8" wp14:textId="77777777">
      <w:pPr>
        <w:pStyle w:val="ListBullet"/>
      </w:pPr>
      <w:r>
        <w:t>funcionário responsável, quando aplicável</w:t>
      </w:r>
    </w:p>
    <w:p xmlns:wp14="http://schemas.microsoft.com/office/word/2010/wordml" w14:paraId="5B1BF35D" wp14:textId="77777777">
      <w:pPr>
        <w:pStyle w:val="Heading2"/>
      </w:pPr>
      <w:r>
        <w:t>Dados da vaga</w:t>
      </w:r>
    </w:p>
    <w:p xmlns:wp14="http://schemas.microsoft.com/office/word/2010/wordml" w14:paraId="75A77942" wp14:textId="77777777">
      <w:pPr>
        <w:pStyle w:val="ListBullet"/>
      </w:pPr>
      <w:r>
        <w:t>número</w:t>
      </w:r>
    </w:p>
    <w:p xmlns:wp14="http://schemas.microsoft.com/office/word/2010/wordml" w14:paraId="7281A095" wp14:textId="77777777">
      <w:pPr>
        <w:pStyle w:val="ListBullet"/>
      </w:pPr>
      <w:r>
        <w:t>setor</w:t>
      </w:r>
    </w:p>
    <w:p xmlns:wp14="http://schemas.microsoft.com/office/word/2010/wordml" w14:paraId="343A4290" wp14:textId="77777777">
      <w:pPr>
        <w:pStyle w:val="ListBullet"/>
      </w:pPr>
      <w:r>
        <w:t>tipo</w:t>
      </w:r>
    </w:p>
    <w:p xmlns:wp14="http://schemas.microsoft.com/office/word/2010/wordml" w14:paraId="1FE02DED" wp14:textId="77777777">
      <w:pPr>
        <w:pStyle w:val="ListBullet"/>
      </w:pPr>
      <w:r>
        <w:t>status</w:t>
      </w:r>
    </w:p>
    <w:p xmlns:wp14="http://schemas.microsoft.com/office/word/2010/wordml" w14:paraId="40DFF5CE" wp14:textId="77777777">
      <w:pPr>
        <w:pStyle w:val="ListBullet"/>
      </w:pPr>
      <w:r>
        <w:t>horário de ocupação</w:t>
      </w:r>
    </w:p>
    <w:p xmlns:wp14="http://schemas.microsoft.com/office/word/2010/wordml" w14:paraId="6B45B831" wp14:textId="77777777">
      <w:pPr>
        <w:pStyle w:val="ListBullet"/>
      </w:pPr>
      <w:r>
        <w:t>horário de liberação</w:t>
      </w:r>
    </w:p>
    <w:p xmlns:wp14="http://schemas.microsoft.com/office/word/2010/wordml" w14:paraId="0D2A0376" wp14:textId="77777777">
      <w:pPr>
        <w:pStyle w:val="Heading2"/>
      </w:pPr>
      <w:r>
        <w:t>Dados da permanência</w:t>
      </w:r>
    </w:p>
    <w:p xmlns:wp14="http://schemas.microsoft.com/office/word/2010/wordml" w14:paraId="202B2CE2" wp14:textId="77777777">
      <w:pPr>
        <w:pStyle w:val="ListBullet"/>
      </w:pPr>
      <w:r>
        <w:t>entrada</w:t>
      </w:r>
    </w:p>
    <w:p xmlns:wp14="http://schemas.microsoft.com/office/word/2010/wordml" w14:paraId="2224161F" wp14:textId="77777777">
      <w:pPr>
        <w:pStyle w:val="ListBullet"/>
      </w:pPr>
      <w:r>
        <w:t>saída</w:t>
      </w:r>
    </w:p>
    <w:p xmlns:wp14="http://schemas.microsoft.com/office/word/2010/wordml" w14:paraId="7AC340C3" wp14:textId="77777777">
      <w:pPr>
        <w:pStyle w:val="ListBullet"/>
      </w:pPr>
      <w:r>
        <w:t>duração</w:t>
      </w:r>
    </w:p>
    <w:p xmlns:wp14="http://schemas.microsoft.com/office/word/2010/wordml" w14:paraId="41CB5F58" wp14:textId="77777777">
      <w:pPr>
        <w:pStyle w:val="ListBullet"/>
      </w:pPr>
      <w:r>
        <w:t>tipo de cliente</w:t>
      </w:r>
    </w:p>
    <w:p xmlns:wp14="http://schemas.microsoft.com/office/word/2010/wordml" w14:paraId="45288CEF" wp14:textId="77777777">
      <w:pPr>
        <w:pStyle w:val="Heading2"/>
      </w:pPr>
      <w:r>
        <w:t>Dados financeiros</w:t>
      </w:r>
    </w:p>
    <w:p xmlns:wp14="http://schemas.microsoft.com/office/word/2010/wordml" w14:paraId="07820D17" wp14:textId="77777777">
      <w:pPr>
        <w:pStyle w:val="ListBullet"/>
      </w:pPr>
      <w:r>
        <w:t>valor</w:t>
      </w:r>
    </w:p>
    <w:p xmlns:wp14="http://schemas.microsoft.com/office/word/2010/wordml" w14:paraId="0FBD9B43" wp14:textId="77777777">
      <w:pPr>
        <w:pStyle w:val="ListBullet"/>
      </w:pPr>
      <w:r>
        <w:t>forma de pagamento</w:t>
      </w:r>
    </w:p>
    <w:p xmlns:wp14="http://schemas.microsoft.com/office/word/2010/wordml" w14:paraId="4217CA6F" wp14:textId="77777777">
      <w:pPr>
        <w:pStyle w:val="ListBullet"/>
      </w:pPr>
      <w:r>
        <w:t>desconto</w:t>
      </w:r>
    </w:p>
    <w:p xmlns:wp14="http://schemas.microsoft.com/office/word/2010/wordml" w14:paraId="5FC151CC" wp14:textId="77777777">
      <w:pPr>
        <w:pStyle w:val="ListBullet"/>
      </w:pPr>
      <w:r>
        <w:t>convênio</w:t>
      </w:r>
    </w:p>
    <w:p xmlns:wp14="http://schemas.microsoft.com/office/word/2010/wordml" w14:paraId="6A5EFF9D" wp14:textId="77777777">
      <w:pPr>
        <w:pStyle w:val="ListBullet"/>
      </w:pPr>
      <w:r>
        <w:t>mensalidade</w:t>
      </w:r>
    </w:p>
    <w:p xmlns:wp14="http://schemas.microsoft.com/office/word/2010/wordml" w14:paraId="52D91816" wp14:textId="77777777">
      <w:pPr>
        <w:pStyle w:val="ListBullet"/>
      </w:pPr>
      <w:r>
        <w:t>situação do pagamento</w:t>
      </w:r>
    </w:p>
    <w:p xmlns:wp14="http://schemas.microsoft.com/office/word/2010/wordml" w14:paraId="136BA86B" wp14:textId="77777777">
      <w:pPr>
        <w:pStyle w:val="Heading2"/>
      </w:pPr>
      <w:r>
        <w:t>Dados do cliente</w:t>
      </w:r>
    </w:p>
    <w:p xmlns:wp14="http://schemas.microsoft.com/office/word/2010/wordml" w14:paraId="3722D5DF" wp14:textId="77777777">
      <w:pPr>
        <w:pStyle w:val="ListBullet"/>
      </w:pPr>
      <w:r>
        <w:t>nome</w:t>
      </w:r>
    </w:p>
    <w:p xmlns:wp14="http://schemas.microsoft.com/office/word/2010/wordml" w14:paraId="12CF586E" wp14:textId="77777777">
      <w:pPr>
        <w:pStyle w:val="ListBullet"/>
      </w:pPr>
      <w:r>
        <w:t>telefone</w:t>
      </w:r>
    </w:p>
    <w:p xmlns:wp14="http://schemas.microsoft.com/office/word/2010/wordml" w14:paraId="4B54A013" wp14:textId="77777777">
      <w:pPr>
        <w:pStyle w:val="ListBullet"/>
      </w:pPr>
      <w:r>
        <w:t>e-mail</w:t>
      </w:r>
    </w:p>
    <w:p xmlns:wp14="http://schemas.microsoft.com/office/word/2010/wordml" w14:paraId="7B885643" wp14:textId="77777777">
      <w:pPr>
        <w:pStyle w:val="ListBullet"/>
      </w:pPr>
      <w:r>
        <w:t>CPF, quando necessário</w:t>
      </w:r>
    </w:p>
    <w:p xmlns:wp14="http://schemas.microsoft.com/office/word/2010/wordml" w14:paraId="5AED8BB3" wp14:textId="77777777">
      <w:pPr>
        <w:pStyle w:val="ListBullet"/>
      </w:pPr>
      <w:r>
        <w:t>histórico de utilização</w:t>
      </w:r>
    </w:p>
    <w:p xmlns:wp14="http://schemas.microsoft.com/office/word/2010/wordml" w14:paraId="7DBE2EC0" wp14:textId="77777777">
      <w:pPr>
        <w:pStyle w:val="Heading1"/>
      </w:pPr>
      <w:r>
        <w:t>13. Relatórios que o sistema deveria produzir</w:t>
      </w:r>
    </w:p>
    <w:p xmlns:wp14="http://schemas.microsoft.com/office/word/2010/wordml" w14:paraId="74C2FBC2" wp14:textId="77777777">
      <w:pPr>
        <w:pStyle w:val="ListBullet"/>
      </w:pPr>
      <w:r>
        <w:t>Relatório de ocupação: quantidade e percentual de vagas ocupadas.</w:t>
      </w:r>
    </w:p>
    <w:p xmlns:wp14="http://schemas.microsoft.com/office/word/2010/wordml" w14:paraId="3C5453AD" wp14:textId="77777777">
      <w:pPr>
        <w:pStyle w:val="ListBullet"/>
      </w:pPr>
      <w:r>
        <w:t>Relatório de permanência: média, menor permanência, maior permanência, mediana e distribuição por faixa de tempo.</w:t>
      </w:r>
    </w:p>
    <w:p xmlns:wp14="http://schemas.microsoft.com/office/word/2010/wordml" w14:paraId="19B6D737" wp14:textId="77777777">
      <w:pPr>
        <w:pStyle w:val="ListBullet"/>
      </w:pPr>
      <w:r>
        <w:t>Relatório de horários: entradas, saídas e ocupação por período.</w:t>
      </w:r>
    </w:p>
    <w:p xmlns:wp14="http://schemas.microsoft.com/office/word/2010/wordml" w14:paraId="79D07BF0" wp14:textId="77777777">
      <w:pPr>
        <w:pStyle w:val="ListBullet"/>
      </w:pPr>
      <w:r>
        <w:t>Relatório financeiro: faturamento diário, semanal e mensal, ticket médio e receita por tipo de cliente.</w:t>
      </w:r>
    </w:p>
    <w:p xmlns:wp14="http://schemas.microsoft.com/office/word/2010/wordml" w14:paraId="275ECC4D" wp14:textId="77777777">
      <w:pPr>
        <w:pStyle w:val="ListBullet"/>
      </w:pPr>
      <w:r>
        <w:t>Relatório de pagamentos: quantidade e valor por Pix, crédito, débito, dinheiro, tag e aplicativo.</w:t>
      </w:r>
    </w:p>
    <w:p xmlns:wp14="http://schemas.microsoft.com/office/word/2010/wordml" w14:paraId="7E13F299" wp14:textId="77777777">
      <w:pPr>
        <w:pStyle w:val="ListBullet"/>
      </w:pPr>
      <w:r>
        <w:t>Relatório de clientes: clientes frequentes, mensalistas, avulsos, convênios e frequência de utilização.</w:t>
      </w:r>
    </w:p>
    <w:p xmlns:wp14="http://schemas.microsoft.com/office/word/2010/wordml" w14:paraId="41ECC685" wp14:textId="77777777">
      <w:pPr>
        <w:pStyle w:val="Heading1"/>
      </w:pPr>
      <w:r>
        <w:t>14. Indicadores (KPIs)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41076F23" wp14:textId="77777777">
        <w:tc>
          <w:tcPr>
            <w:tcW w:w="4702" w:type="dxa"/>
            <w:vAlign w:val="center"/>
          </w:tcPr>
          <w:p w14:paraId="602E67DE" wp14:textId="77777777">
            <w:r>
              <w:rPr>
                <w:b/>
              </w:rPr>
              <w:t>Indicador</w:t>
            </w:r>
          </w:p>
        </w:tc>
        <w:tc>
          <w:tcPr>
            <w:tcW w:w="4702" w:type="dxa"/>
            <w:vAlign w:val="center"/>
          </w:tcPr>
          <w:p w14:paraId="39A882BE" wp14:textId="77777777">
            <w:r>
              <w:rPr>
                <w:b/>
              </w:rPr>
              <w:t>O que mede</w:t>
            </w:r>
          </w:p>
        </w:tc>
      </w:tr>
      <w:tr xmlns:wp14="http://schemas.microsoft.com/office/word/2010/wordml" w14:paraId="59D240D6" wp14:textId="77777777">
        <w:tc>
          <w:tcPr>
            <w:tcW w:w="4702" w:type="dxa"/>
          </w:tcPr>
          <w:p w14:paraId="6606DD31" wp14:textId="77777777">
            <w:r>
              <w:t>Taxa de ocupação</w:t>
            </w:r>
          </w:p>
        </w:tc>
        <w:tc>
          <w:tcPr>
            <w:tcW w:w="4702" w:type="dxa"/>
          </w:tcPr>
          <w:p w14:paraId="307CF503" wp14:textId="77777777">
            <w:r>
              <w:t>Percentual de vagas ocupadas</w:t>
            </w:r>
          </w:p>
        </w:tc>
      </w:tr>
      <w:tr xmlns:wp14="http://schemas.microsoft.com/office/word/2010/wordml" w14:paraId="101D293B" wp14:textId="77777777">
        <w:tc>
          <w:tcPr>
            <w:tcW w:w="4702" w:type="dxa"/>
          </w:tcPr>
          <w:p w14:paraId="6211E661" wp14:textId="77777777">
            <w:r>
              <w:t>Permanência média</w:t>
            </w:r>
          </w:p>
        </w:tc>
        <w:tc>
          <w:tcPr>
            <w:tcW w:w="4702" w:type="dxa"/>
          </w:tcPr>
          <w:p w14:paraId="2983945D" wp14:textId="77777777">
            <w:r>
              <w:t>Quanto tempo os carros permanecem</w:t>
            </w:r>
          </w:p>
        </w:tc>
      </w:tr>
      <w:tr xmlns:wp14="http://schemas.microsoft.com/office/word/2010/wordml" w14:paraId="77E46FD6" wp14:textId="77777777">
        <w:tc>
          <w:tcPr>
            <w:tcW w:w="4702" w:type="dxa"/>
          </w:tcPr>
          <w:p w14:paraId="0EB6B6D1" wp14:textId="77777777">
            <w:r>
              <w:t>Giro da vaga</w:t>
            </w:r>
          </w:p>
        </w:tc>
        <w:tc>
          <w:tcPr>
            <w:tcW w:w="4702" w:type="dxa"/>
          </w:tcPr>
          <w:p w14:paraId="41F8077A" wp14:textId="77777777">
            <w:r>
              <w:t>Quantidade de veículos por vaga em determinado período</w:t>
            </w:r>
          </w:p>
        </w:tc>
      </w:tr>
      <w:tr xmlns:wp14="http://schemas.microsoft.com/office/word/2010/wordml" w14:paraId="700E9AAE" wp14:textId="77777777">
        <w:tc>
          <w:tcPr>
            <w:tcW w:w="4702" w:type="dxa"/>
          </w:tcPr>
          <w:p w14:paraId="122D58F2" wp14:textId="77777777">
            <w:r>
              <w:t>Ticket médio</w:t>
            </w:r>
          </w:p>
        </w:tc>
        <w:tc>
          <w:tcPr>
            <w:tcW w:w="4702" w:type="dxa"/>
          </w:tcPr>
          <w:p w14:paraId="3DF94B38" wp14:textId="77777777">
            <w:r>
              <w:t>Valor médio pago</w:t>
            </w:r>
          </w:p>
        </w:tc>
      </w:tr>
      <w:tr xmlns:wp14="http://schemas.microsoft.com/office/word/2010/wordml" w14:paraId="3A7B390F" wp14:textId="77777777">
        <w:tc>
          <w:tcPr>
            <w:tcW w:w="4702" w:type="dxa"/>
          </w:tcPr>
          <w:p w14:paraId="79C7DA2D" wp14:textId="77777777">
            <w:r>
              <w:t>Receita por vaga</w:t>
            </w:r>
          </w:p>
        </w:tc>
        <w:tc>
          <w:tcPr>
            <w:tcW w:w="4702" w:type="dxa"/>
          </w:tcPr>
          <w:p w14:paraId="2DAEC3AA" wp14:textId="77777777">
            <w:r>
              <w:t>Receita associada à capacidade</w:t>
            </w:r>
          </w:p>
        </w:tc>
      </w:tr>
      <w:tr xmlns:wp14="http://schemas.microsoft.com/office/word/2010/wordml" w14:paraId="5DD6E010" wp14:textId="77777777">
        <w:tc>
          <w:tcPr>
            <w:tcW w:w="4702" w:type="dxa"/>
          </w:tcPr>
          <w:p w14:paraId="51D9F8CF" wp14:textId="77777777">
            <w:r>
              <w:t>Entradas/hora</w:t>
            </w:r>
          </w:p>
        </w:tc>
        <w:tc>
          <w:tcPr>
            <w:tcW w:w="4702" w:type="dxa"/>
          </w:tcPr>
          <w:p w14:paraId="50145429" wp14:textId="77777777">
            <w:r>
              <w:t>Fluxo de chegada</w:t>
            </w:r>
          </w:p>
        </w:tc>
      </w:tr>
      <w:tr xmlns:wp14="http://schemas.microsoft.com/office/word/2010/wordml" w14:paraId="155F8F16" wp14:textId="77777777">
        <w:tc>
          <w:tcPr>
            <w:tcW w:w="4702" w:type="dxa"/>
          </w:tcPr>
          <w:p w14:paraId="59AA09C1" wp14:textId="77777777">
            <w:r>
              <w:t>Saídas/hora</w:t>
            </w:r>
          </w:p>
        </w:tc>
        <w:tc>
          <w:tcPr>
            <w:tcW w:w="4702" w:type="dxa"/>
          </w:tcPr>
          <w:p w14:paraId="3350F53E" wp14:textId="77777777">
            <w:r>
              <w:t>Fluxo de saída</w:t>
            </w:r>
          </w:p>
        </w:tc>
      </w:tr>
      <w:tr xmlns:wp14="http://schemas.microsoft.com/office/word/2010/wordml" w14:paraId="420741A6" wp14:textId="77777777">
        <w:tc>
          <w:tcPr>
            <w:tcW w:w="4702" w:type="dxa"/>
          </w:tcPr>
          <w:p w14:paraId="5415A2BF" wp14:textId="77777777">
            <w:r>
              <w:t>Tempo de espera</w:t>
            </w:r>
          </w:p>
        </w:tc>
        <w:tc>
          <w:tcPr>
            <w:tcW w:w="4702" w:type="dxa"/>
          </w:tcPr>
          <w:p w14:paraId="1254547F" wp14:textId="77777777">
            <w:r>
              <w:t>Tempo até atendimento/entrada</w:t>
            </w:r>
          </w:p>
        </w:tc>
      </w:tr>
      <w:tr xmlns:wp14="http://schemas.microsoft.com/office/word/2010/wordml" w14:paraId="100F4B25" wp14:textId="77777777">
        <w:tc>
          <w:tcPr>
            <w:tcW w:w="4702" w:type="dxa"/>
          </w:tcPr>
          <w:p w14:paraId="51F26AF4" wp14:textId="77777777">
            <w:r>
              <w:t>Forma de pagamento</w:t>
            </w:r>
          </w:p>
        </w:tc>
        <w:tc>
          <w:tcPr>
            <w:tcW w:w="4702" w:type="dxa"/>
          </w:tcPr>
          <w:p w14:paraId="058287F3" wp14:textId="77777777">
            <w:r>
              <w:t>Perfil de pagamento</w:t>
            </w:r>
          </w:p>
        </w:tc>
      </w:tr>
      <w:tr xmlns:wp14="http://schemas.microsoft.com/office/word/2010/wordml" w14:paraId="2BCD0AE1" wp14:textId="77777777">
        <w:tc>
          <w:tcPr>
            <w:tcW w:w="4702" w:type="dxa"/>
          </w:tcPr>
          <w:p w14:paraId="05D8A124" wp14:textId="77777777">
            <w:r>
              <w:t>Horário de pico</w:t>
            </w:r>
          </w:p>
        </w:tc>
        <w:tc>
          <w:tcPr>
            <w:tcW w:w="4702" w:type="dxa"/>
          </w:tcPr>
          <w:p w14:paraId="6FF770EB" wp14:textId="77777777">
            <w:r>
              <w:t>Maior demanda</w:t>
            </w:r>
          </w:p>
        </w:tc>
      </w:tr>
      <w:tr xmlns:wp14="http://schemas.microsoft.com/office/word/2010/wordml" w14:paraId="06EE2E09" wp14:textId="77777777">
        <w:tc>
          <w:tcPr>
            <w:tcW w:w="4702" w:type="dxa"/>
          </w:tcPr>
          <w:p w14:paraId="38B486BD" wp14:textId="77777777">
            <w:r>
              <w:t>Taxa de utilização</w:t>
            </w:r>
          </w:p>
        </w:tc>
        <w:tc>
          <w:tcPr>
            <w:tcW w:w="4702" w:type="dxa"/>
          </w:tcPr>
          <w:p w14:paraId="015A54BE" wp14:textId="77777777">
            <w:r>
              <w:t>Utilização da capacidade</w:t>
            </w:r>
          </w:p>
        </w:tc>
      </w:tr>
      <w:tr xmlns:wp14="http://schemas.microsoft.com/office/word/2010/wordml" w14:paraId="01579C88" wp14:textId="77777777">
        <w:tc>
          <w:tcPr>
            <w:tcW w:w="4702" w:type="dxa"/>
          </w:tcPr>
          <w:p w14:paraId="19060833" wp14:textId="77777777">
            <w:r>
              <w:t>Cancelamentos</w:t>
            </w:r>
          </w:p>
        </w:tc>
        <w:tc>
          <w:tcPr>
            <w:tcW w:w="4702" w:type="dxa"/>
          </w:tcPr>
          <w:p w14:paraId="4CA6CE2F" wp14:textId="77777777">
            <w:r>
              <w:t>Operações canceladas</w:t>
            </w:r>
          </w:p>
        </w:tc>
      </w:tr>
      <w:tr xmlns:wp14="http://schemas.microsoft.com/office/word/2010/wordml" w14:paraId="206F8CDB" wp14:textId="77777777">
        <w:tc>
          <w:tcPr>
            <w:tcW w:w="4702" w:type="dxa"/>
          </w:tcPr>
          <w:p w14:paraId="2D5A3FD3" wp14:textId="77777777">
            <w:r>
              <w:t>Perda de ticket</w:t>
            </w:r>
          </w:p>
        </w:tc>
        <w:tc>
          <w:tcPr>
            <w:tcW w:w="4702" w:type="dxa"/>
          </w:tcPr>
          <w:p w14:paraId="1F6C2582" wp14:textId="77777777">
            <w:r>
              <w:t>Quantidade de ocorrências</w:t>
            </w:r>
          </w:p>
        </w:tc>
      </w:tr>
    </w:tbl>
    <w:p xmlns:wp14="http://schemas.microsoft.com/office/word/2010/wordml" w14:paraId="25539AF7" wp14:textId="77777777">
      <w:pPr>
        <w:pStyle w:val="Heading1"/>
      </w:pPr>
      <w:r>
        <w:t>15. Pontos fortes do mercado atual</w:t>
      </w:r>
    </w:p>
    <w:p xmlns:wp14="http://schemas.microsoft.com/office/word/2010/wordml" w14:paraId="35597548" wp14:textId="77777777">
      <w:pPr>
        <w:pStyle w:val="ListBullet"/>
      </w:pPr>
      <w:r>
        <w:t>Digitalização de pagamentos e aplicativos.</w:t>
      </w:r>
    </w:p>
    <w:p xmlns:wp14="http://schemas.microsoft.com/office/word/2010/wordml" w14:paraId="53E9BE06" wp14:textId="77777777">
      <w:pPr>
        <w:pStyle w:val="ListBullet"/>
      </w:pPr>
      <w:r>
        <w:t>Reconhecimento automático de placas em operações modernas.</w:t>
      </w:r>
    </w:p>
    <w:p xmlns:wp14="http://schemas.microsoft.com/office/word/2010/wordml" w14:paraId="3CB72D81" wp14:textId="77777777">
      <w:pPr>
        <w:pStyle w:val="ListBullet"/>
      </w:pPr>
      <w:r>
        <w:t>Diversidade de formas de pagamento.</w:t>
      </w:r>
    </w:p>
    <w:p xmlns:wp14="http://schemas.microsoft.com/office/word/2010/wordml" w14:paraId="5463F420" wp14:textId="77777777">
      <w:pPr>
        <w:pStyle w:val="ListBullet"/>
      </w:pPr>
      <w:r>
        <w:t>Uso de câmeras, sensores e monitoramento.</w:t>
      </w:r>
    </w:p>
    <w:p xmlns:wp14="http://schemas.microsoft.com/office/word/2010/wordml" w14:paraId="309C2AE6" wp14:textId="77777777">
      <w:pPr>
        <w:pStyle w:val="ListBullet"/>
      </w:pPr>
      <w:r>
        <w:t>Aplicativos que centralizam serviços de estacionamento.</w:t>
      </w:r>
    </w:p>
    <w:p xmlns:wp14="http://schemas.microsoft.com/office/word/2010/wordml" w14:paraId="0320B1F1" wp14:textId="77777777">
      <w:pPr>
        <w:pStyle w:val="Heading1"/>
      </w:pPr>
      <w:r>
        <w:t>16. Pontos fracos e oportunidades</w:t>
      </w:r>
    </w:p>
    <w:p xmlns:wp14="http://schemas.microsoft.com/office/word/2010/wordml" w14:paraId="1C5DC0FC" wp14:textId="77777777">
      <w:pPr>
        <w:pStyle w:val="ListBullet"/>
      </w:pPr>
      <w:r>
        <w:t>Falta de padronização entre estacionamentos.</w:t>
      </w:r>
    </w:p>
    <w:p xmlns:wp14="http://schemas.microsoft.com/office/word/2010/wordml" w14:paraId="7FBE2E40" wp14:textId="77777777">
      <w:pPr>
        <w:pStyle w:val="ListBullet"/>
      </w:pPr>
      <w:r>
        <w:t>Fragmentação entre aplicativos e sistemas.</w:t>
      </w:r>
    </w:p>
    <w:p xmlns:wp14="http://schemas.microsoft.com/office/word/2010/wordml" w14:paraId="505EC2E4" wp14:textId="77777777">
      <w:pPr>
        <w:pStyle w:val="ListBullet"/>
      </w:pPr>
      <w:r>
        <w:t>Dificuldade de encontrar vagas em determinados locais.</w:t>
      </w:r>
    </w:p>
    <w:p xmlns:wp14="http://schemas.microsoft.com/office/word/2010/wordml" w14:paraId="3425EB85" wp14:textId="77777777">
      <w:pPr>
        <w:pStyle w:val="ListBullet"/>
      </w:pPr>
      <w:r>
        <w:t>Falta de informações antecipadas sobre ocupação, preço e disponibilidade.</w:t>
      </w:r>
    </w:p>
    <w:p xmlns:wp14="http://schemas.microsoft.com/office/word/2010/wordml" w14:paraId="7C7C3D55" wp14:textId="77777777">
      <w:pPr>
        <w:pStyle w:val="ListBullet"/>
      </w:pPr>
      <w:r>
        <w:t>Dependência de atendimento humano em situações excepcionais.</w:t>
      </w:r>
    </w:p>
    <w:p xmlns:wp14="http://schemas.microsoft.com/office/word/2010/wordml" w14:paraId="5889D5A1" wp14:textId="77777777">
      <w:pPr>
        <w:pStyle w:val="ListBullet"/>
      </w:pPr>
      <w:r>
        <w:t>Sistemas de entrada, pagamento e gestão que podem não estar integrados.</w:t>
      </w:r>
    </w:p>
    <w:p xmlns:wp14="http://schemas.microsoft.com/office/word/2010/wordml" w14:paraId="533FD402" wp14:textId="77777777">
      <w:pPr>
        <w:pStyle w:val="Heading1"/>
      </w:pPr>
      <w:r>
        <w:t>17. Comparação dos principais modelos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0D382298" wp14:textId="77777777">
        <w:tc>
          <w:tcPr>
            <w:tcW w:w="2351" w:type="dxa"/>
            <w:vAlign w:val="center"/>
          </w:tcPr>
          <w:p w14:paraId="560F51E9" wp14:textId="77777777">
            <w:r>
              <w:rPr>
                <w:b/>
              </w:rPr>
              <w:t>Característica</w:t>
            </w:r>
          </w:p>
        </w:tc>
        <w:tc>
          <w:tcPr>
            <w:tcW w:w="2351" w:type="dxa"/>
            <w:vAlign w:val="center"/>
          </w:tcPr>
          <w:p w14:paraId="5FC565F2" wp14:textId="77777777">
            <w:r>
              <w:rPr>
                <w:b/>
              </w:rPr>
              <w:t>Tradicional</w:t>
            </w:r>
          </w:p>
        </w:tc>
        <w:tc>
          <w:tcPr>
            <w:tcW w:w="2351" w:type="dxa"/>
            <w:vAlign w:val="center"/>
          </w:tcPr>
          <w:p w14:paraId="450A8682" wp14:textId="77777777">
            <w:r>
              <w:rPr>
                <w:b/>
              </w:rPr>
              <w:t>Automatizado</w:t>
            </w:r>
          </w:p>
        </w:tc>
        <w:tc>
          <w:tcPr>
            <w:tcW w:w="2351" w:type="dxa"/>
            <w:vAlign w:val="center"/>
          </w:tcPr>
          <w:p w14:paraId="30B3D679" wp14:textId="77777777">
            <w:r>
              <w:rPr>
                <w:b/>
              </w:rPr>
              <w:t>Digital/App</w:t>
            </w:r>
          </w:p>
        </w:tc>
      </w:tr>
      <w:tr xmlns:wp14="http://schemas.microsoft.com/office/word/2010/wordml" w14:paraId="09E439DF" wp14:textId="77777777">
        <w:tc>
          <w:tcPr>
            <w:tcW w:w="2351" w:type="dxa"/>
          </w:tcPr>
          <w:p w14:paraId="5BA3F2F3" wp14:textId="77777777">
            <w:r>
              <w:t>Ticket físico</w:t>
            </w:r>
          </w:p>
        </w:tc>
        <w:tc>
          <w:tcPr>
            <w:tcW w:w="2351" w:type="dxa"/>
          </w:tcPr>
          <w:p w14:paraId="4B954861" wp14:textId="77777777">
            <w:r>
              <w:t>Comum</w:t>
            </w:r>
          </w:p>
        </w:tc>
        <w:tc>
          <w:tcPr>
            <w:tcW w:w="2351" w:type="dxa"/>
          </w:tcPr>
          <w:p w14:paraId="07DF45E0" wp14:textId="77777777">
            <w:r>
              <w:t>Pode ser dispensado</w:t>
            </w:r>
          </w:p>
        </w:tc>
        <w:tc>
          <w:tcPr>
            <w:tcW w:w="2351" w:type="dxa"/>
          </w:tcPr>
          <w:p w14:paraId="64071B41" wp14:textId="77777777">
            <w:r>
              <w:t>Geralmente dispensável</w:t>
            </w:r>
          </w:p>
        </w:tc>
      </w:tr>
      <w:tr xmlns:wp14="http://schemas.microsoft.com/office/word/2010/wordml" w14:paraId="0CA2AC4A" wp14:textId="77777777">
        <w:tc>
          <w:tcPr>
            <w:tcW w:w="2351" w:type="dxa"/>
          </w:tcPr>
          <w:p w14:paraId="313A3581" wp14:textId="77777777">
            <w:r>
              <w:t>Placa</w:t>
            </w:r>
          </w:p>
        </w:tc>
        <w:tc>
          <w:tcPr>
            <w:tcW w:w="2351" w:type="dxa"/>
          </w:tcPr>
          <w:p w14:paraId="6C09675D" wp14:textId="77777777">
            <w:r>
              <w:t>Manual</w:t>
            </w:r>
          </w:p>
        </w:tc>
        <w:tc>
          <w:tcPr>
            <w:tcW w:w="2351" w:type="dxa"/>
          </w:tcPr>
          <w:p w14:paraId="15B18985" wp14:textId="77777777">
            <w:r>
              <w:t>Automática</w:t>
            </w:r>
          </w:p>
        </w:tc>
        <w:tc>
          <w:tcPr>
            <w:tcW w:w="2351" w:type="dxa"/>
          </w:tcPr>
          <w:p w14:paraId="2D656F33" wp14:textId="77777777">
            <w:r>
              <w:t>Pode ser integrada</w:t>
            </w:r>
          </w:p>
        </w:tc>
      </w:tr>
      <w:tr xmlns:wp14="http://schemas.microsoft.com/office/word/2010/wordml" w14:paraId="0925FF7E" wp14:textId="77777777">
        <w:tc>
          <w:tcPr>
            <w:tcW w:w="2351" w:type="dxa"/>
          </w:tcPr>
          <w:p w14:paraId="3D08897E" wp14:textId="77777777">
            <w:r>
              <w:t>Pagamento</w:t>
            </w:r>
          </w:p>
        </w:tc>
        <w:tc>
          <w:tcPr>
            <w:tcW w:w="2351" w:type="dxa"/>
          </w:tcPr>
          <w:p w14:paraId="6D1F8307" wp14:textId="77777777">
            <w:r>
              <w:t>Caixa</w:t>
            </w:r>
          </w:p>
        </w:tc>
        <w:tc>
          <w:tcPr>
            <w:tcW w:w="2351" w:type="dxa"/>
          </w:tcPr>
          <w:p w14:paraId="24AD6C48" wp14:textId="77777777">
            <w:r>
              <w:t>Totem/caixa</w:t>
            </w:r>
          </w:p>
        </w:tc>
        <w:tc>
          <w:tcPr>
            <w:tcW w:w="2351" w:type="dxa"/>
          </w:tcPr>
          <w:p w14:paraId="6AFABE38" wp14:textId="77777777">
            <w:r>
              <w:t>Aplicativo</w:t>
            </w:r>
          </w:p>
        </w:tc>
      </w:tr>
      <w:tr xmlns:wp14="http://schemas.microsoft.com/office/word/2010/wordml" w14:paraId="627498A4" wp14:textId="77777777">
        <w:tc>
          <w:tcPr>
            <w:tcW w:w="2351" w:type="dxa"/>
          </w:tcPr>
          <w:p w14:paraId="6D0E768D" wp14:textId="77777777">
            <w:r>
              <w:t>Controle de vagas</w:t>
            </w:r>
          </w:p>
        </w:tc>
        <w:tc>
          <w:tcPr>
            <w:tcW w:w="2351" w:type="dxa"/>
          </w:tcPr>
          <w:p w14:paraId="749AC0CB" wp14:textId="77777777">
            <w:r>
              <w:t>Manual</w:t>
            </w:r>
          </w:p>
        </w:tc>
        <w:tc>
          <w:tcPr>
            <w:tcW w:w="2351" w:type="dxa"/>
          </w:tcPr>
          <w:p w14:paraId="59C74DBE" wp14:textId="77777777">
            <w:r>
              <w:t>Sensores/sistema</w:t>
            </w:r>
          </w:p>
        </w:tc>
        <w:tc>
          <w:tcPr>
            <w:tcW w:w="2351" w:type="dxa"/>
          </w:tcPr>
          <w:p w14:paraId="13AF19AB" wp14:textId="77777777">
            <w:r>
              <w:t>Sistema</w:t>
            </w:r>
          </w:p>
        </w:tc>
      </w:tr>
      <w:tr xmlns:wp14="http://schemas.microsoft.com/office/word/2010/wordml" w14:paraId="0508F082" wp14:textId="77777777">
        <w:tc>
          <w:tcPr>
            <w:tcW w:w="2351" w:type="dxa"/>
          </w:tcPr>
          <w:p w14:paraId="16A729C4" wp14:textId="77777777">
            <w:r>
              <w:t>Dados históricos</w:t>
            </w:r>
          </w:p>
        </w:tc>
        <w:tc>
          <w:tcPr>
            <w:tcW w:w="2351" w:type="dxa"/>
          </w:tcPr>
          <w:p w14:paraId="70F5BDBA" wp14:textId="77777777">
            <w:r>
              <w:t>Limitados</w:t>
            </w:r>
          </w:p>
        </w:tc>
        <w:tc>
          <w:tcPr>
            <w:tcW w:w="2351" w:type="dxa"/>
          </w:tcPr>
          <w:p w14:paraId="2E518D0F" wp14:textId="77777777">
            <w:r>
              <w:t>Elevados</w:t>
            </w:r>
          </w:p>
        </w:tc>
        <w:tc>
          <w:tcPr>
            <w:tcW w:w="2351" w:type="dxa"/>
          </w:tcPr>
          <w:p w14:paraId="444624AA" wp14:textId="77777777">
            <w:r>
              <w:t>Elevados</w:t>
            </w:r>
          </w:p>
        </w:tc>
      </w:tr>
      <w:tr xmlns:wp14="http://schemas.microsoft.com/office/word/2010/wordml" w14:paraId="4B4A9882" wp14:textId="77777777">
        <w:tc>
          <w:tcPr>
            <w:tcW w:w="2351" w:type="dxa"/>
          </w:tcPr>
          <w:p w14:paraId="1F9FEF35" wp14:textId="77777777">
            <w:r>
              <w:t>Relatórios</w:t>
            </w:r>
          </w:p>
        </w:tc>
        <w:tc>
          <w:tcPr>
            <w:tcW w:w="2351" w:type="dxa"/>
          </w:tcPr>
          <w:p w14:paraId="0CCD6191" wp14:textId="77777777">
            <w:r>
              <w:t>Básicos</w:t>
            </w:r>
          </w:p>
        </w:tc>
        <w:tc>
          <w:tcPr>
            <w:tcW w:w="2351" w:type="dxa"/>
          </w:tcPr>
          <w:p w14:paraId="1F8E6D0B" wp14:textId="77777777">
            <w:r>
              <w:t>Avançados</w:t>
            </w:r>
          </w:p>
        </w:tc>
        <w:tc>
          <w:tcPr>
            <w:tcW w:w="2351" w:type="dxa"/>
          </w:tcPr>
          <w:p w14:paraId="4354E312" wp14:textId="77777777">
            <w:r>
              <w:t>Avançados</w:t>
            </w:r>
          </w:p>
        </w:tc>
      </w:tr>
      <w:tr xmlns:wp14="http://schemas.microsoft.com/office/word/2010/wordml" w14:paraId="69D5BEF5" wp14:textId="77777777">
        <w:tc>
          <w:tcPr>
            <w:tcW w:w="2351" w:type="dxa"/>
          </w:tcPr>
          <w:p w14:paraId="5A26495B" wp14:textId="77777777">
            <w:r>
              <w:t>Dependência de funcionário</w:t>
            </w:r>
          </w:p>
        </w:tc>
        <w:tc>
          <w:tcPr>
            <w:tcW w:w="2351" w:type="dxa"/>
          </w:tcPr>
          <w:p w14:paraId="5DC2BAD2" wp14:textId="77777777">
            <w:r>
              <w:t>Alta</w:t>
            </w:r>
          </w:p>
        </w:tc>
        <w:tc>
          <w:tcPr>
            <w:tcW w:w="2351" w:type="dxa"/>
          </w:tcPr>
          <w:p w14:paraId="6E5801BC" wp14:textId="77777777">
            <w:r>
              <w:t>Média/baixa</w:t>
            </w:r>
          </w:p>
        </w:tc>
        <w:tc>
          <w:tcPr>
            <w:tcW w:w="2351" w:type="dxa"/>
          </w:tcPr>
          <w:p w14:paraId="6FCD0BE2" wp14:textId="77777777">
            <w:r>
              <w:t>Baixa em operações automatizadas</w:t>
            </w:r>
          </w:p>
        </w:tc>
      </w:tr>
      <w:tr xmlns:wp14="http://schemas.microsoft.com/office/word/2010/wordml" w14:paraId="4868C06D" wp14:textId="77777777">
        <w:tc>
          <w:tcPr>
            <w:tcW w:w="2351" w:type="dxa"/>
          </w:tcPr>
          <w:p w14:paraId="4B318042" wp14:textId="77777777">
            <w:r>
              <w:t>Experiência digital</w:t>
            </w:r>
          </w:p>
        </w:tc>
        <w:tc>
          <w:tcPr>
            <w:tcW w:w="2351" w:type="dxa"/>
          </w:tcPr>
          <w:p w14:paraId="1B365CF6" wp14:textId="77777777">
            <w:r>
              <w:t>Baixa</w:t>
            </w:r>
          </w:p>
        </w:tc>
        <w:tc>
          <w:tcPr>
            <w:tcW w:w="2351" w:type="dxa"/>
          </w:tcPr>
          <w:p w14:paraId="1F2709E6" wp14:textId="77777777">
            <w:r>
              <w:t>Média/alta</w:t>
            </w:r>
          </w:p>
        </w:tc>
        <w:tc>
          <w:tcPr>
            <w:tcW w:w="2351" w:type="dxa"/>
          </w:tcPr>
          <w:p w14:paraId="02E44DCE" wp14:textId="77777777">
            <w:r>
              <w:t>Alta</w:t>
            </w:r>
          </w:p>
        </w:tc>
      </w:tr>
    </w:tbl>
    <w:p xmlns:wp14="http://schemas.microsoft.com/office/word/2010/wordml" w14:paraId="27EB8D7D" wp14:textId="77777777">
      <w:pPr>
        <w:pStyle w:val="Heading1"/>
      </w:pPr>
      <w:r>
        <w:t>18. Requisitos funcionais identificados</w:t>
      </w:r>
    </w:p>
    <w:p xmlns:wp14="http://schemas.microsoft.com/office/word/2010/wordml" w14:paraId="13A5B0D9" wp14:textId="77777777">
      <w:pPr>
        <w:pStyle w:val="ListBullet"/>
      </w:pPr>
      <w:r>
        <w:t>RF01 – Cadastrar veículo: permitir cadastro de veículo por placa.</w:t>
      </w:r>
    </w:p>
    <w:p xmlns:wp14="http://schemas.microsoft.com/office/word/2010/wordml" w14:paraId="25E7219D" wp14:textId="77777777">
      <w:pPr>
        <w:pStyle w:val="ListBullet"/>
      </w:pPr>
      <w:r>
        <w:t>RF02 – Registrar entrada: registrar automaticamente ou manualmente a entrada.</w:t>
      </w:r>
    </w:p>
    <w:p xmlns:wp14="http://schemas.microsoft.com/office/word/2010/wordml" w14:paraId="333967F7" wp14:textId="77777777">
      <w:pPr>
        <w:pStyle w:val="ListBullet"/>
      </w:pPr>
      <w:r>
        <w:t>RF03 – Registrar saída: registrar a saída do veículo.</w:t>
      </w:r>
    </w:p>
    <w:p xmlns:wp14="http://schemas.microsoft.com/office/word/2010/wordml" w14:paraId="4B584A3E" wp14:textId="77777777">
      <w:pPr>
        <w:pStyle w:val="ListBullet"/>
      </w:pPr>
      <w:r>
        <w:t>RF04 – Controlar vagas: informar vagas ocupadas e disponíveis.</w:t>
      </w:r>
    </w:p>
    <w:p xmlns:wp14="http://schemas.microsoft.com/office/word/2010/wordml" w14:paraId="1C8B4695" wp14:textId="77777777">
      <w:pPr>
        <w:pStyle w:val="ListBullet"/>
      </w:pPr>
      <w:r>
        <w:t>RF05 – Calcular permanência: calcular o tempo de permanência.</w:t>
      </w:r>
    </w:p>
    <w:p xmlns:wp14="http://schemas.microsoft.com/office/word/2010/wordml" w14:paraId="30834532" wp14:textId="77777777">
      <w:pPr>
        <w:pStyle w:val="ListBullet"/>
      </w:pPr>
      <w:r>
        <w:t>RF06 – Calcular valor: calcular o preço conforme as regras do estacionamento.</w:t>
      </w:r>
    </w:p>
    <w:p xmlns:wp14="http://schemas.microsoft.com/office/word/2010/wordml" w14:paraId="7A0AD935" wp14:textId="77777777">
      <w:pPr>
        <w:pStyle w:val="ListBullet"/>
      </w:pPr>
      <w:r>
        <w:t>RF07 – Registrar pagamento: registrar a forma de pagamento.</w:t>
      </w:r>
    </w:p>
    <w:p xmlns:wp14="http://schemas.microsoft.com/office/word/2010/wordml" w14:paraId="10F75561" wp14:textId="77777777">
      <w:pPr>
        <w:pStyle w:val="ListBullet"/>
      </w:pPr>
      <w:r>
        <w:t>RF08 – Gerar relatórios: gerar relatórios operacionais e financeiros.</w:t>
      </w:r>
    </w:p>
    <w:p xmlns:wp14="http://schemas.microsoft.com/office/word/2010/wordml" w14:paraId="6776F5B7" wp14:textId="77777777">
      <w:pPr>
        <w:pStyle w:val="ListBullet"/>
      </w:pPr>
      <w:r>
        <w:t>RF09 – Gerenciar mensalistas: cadastrar e controlar clientes mensalistas.</w:t>
      </w:r>
    </w:p>
    <w:p xmlns:wp14="http://schemas.microsoft.com/office/word/2010/wordml" w14:paraId="2B828B9D" wp14:textId="77777777">
      <w:pPr>
        <w:pStyle w:val="ListBullet"/>
      </w:pPr>
      <w:r>
        <w:t>RF10 – Registrar ocorrências: registrar problemas relacionados ao veículo ou permanência.</w:t>
      </w:r>
    </w:p>
    <w:p xmlns:wp14="http://schemas.microsoft.com/office/word/2010/wordml" w14:paraId="44341D19" wp14:textId="77777777">
      <w:pPr>
        <w:pStyle w:val="ListBullet"/>
      </w:pPr>
      <w:r>
        <w:t>RF11 – Identificar horários de pico: analisar dados históricos e identificar períodos de maior ocupação.</w:t>
      </w:r>
    </w:p>
    <w:p xmlns:wp14="http://schemas.microsoft.com/office/word/2010/wordml" w14:paraId="26C243B8" wp14:textId="77777777">
      <w:pPr>
        <w:pStyle w:val="ListBullet"/>
      </w:pPr>
      <w:r>
        <w:t>RF12 – Histórico do veículo: consultar entradas e saídas anteriores.</w:t>
      </w:r>
    </w:p>
    <w:p xmlns:wp14="http://schemas.microsoft.com/office/word/2010/wordml" w14:paraId="2564EFCC" wp14:textId="77777777">
      <w:pPr>
        <w:pStyle w:val="Heading1"/>
      </w:pPr>
      <w:r>
        <w:t>19. Requisitos não funcionais</w:t>
      </w:r>
    </w:p>
    <w:p xmlns:wp14="http://schemas.microsoft.com/office/word/2010/wordml" w14:paraId="4ED984DE" wp14:textId="77777777">
      <w:pPr>
        <w:pStyle w:val="ListBullet"/>
      </w:pPr>
      <w:r>
        <w:t>Segurança: proteger dados de clientes e veículos contra acesso não autorizado.</w:t>
      </w:r>
    </w:p>
    <w:p xmlns:wp14="http://schemas.microsoft.com/office/word/2010/wordml" w14:paraId="580FBF74" wp14:textId="77777777">
      <w:pPr>
        <w:pStyle w:val="ListBullet"/>
      </w:pPr>
      <w:r>
        <w:t>Disponibilidade: manter o sistema disponível durante o funcionamento do estacionamento.</w:t>
      </w:r>
    </w:p>
    <w:p xmlns:wp14="http://schemas.microsoft.com/office/word/2010/wordml" w14:paraId="225B4FF5" wp14:textId="77777777">
      <w:pPr>
        <w:pStyle w:val="ListBullet"/>
      </w:pPr>
      <w:r>
        <w:t>Desempenho: realizar identificação e processamento rapidamente para evitar filas.</w:t>
      </w:r>
    </w:p>
    <w:p xmlns:wp14="http://schemas.microsoft.com/office/word/2010/wordml" w14:paraId="1A28B370" wp14:textId="77777777">
      <w:pPr>
        <w:pStyle w:val="ListBullet"/>
      </w:pPr>
      <w:r>
        <w:t>Usabilidade: oferecer interface simples para funcionários e clientes.</w:t>
      </w:r>
    </w:p>
    <w:p xmlns:wp14="http://schemas.microsoft.com/office/word/2010/wordml" w14:paraId="7275FE61" wp14:textId="77777777">
      <w:pPr>
        <w:pStyle w:val="ListBullet"/>
      </w:pPr>
      <w:r>
        <w:t>Confiabilidade: evitar perda de registros de entrada, saída e pagamento.</w:t>
      </w:r>
    </w:p>
    <w:p xmlns:wp14="http://schemas.microsoft.com/office/word/2010/wordml" w14:paraId="206D5816" wp14:textId="77777777">
      <w:pPr>
        <w:pStyle w:val="ListBullet"/>
      </w:pPr>
      <w:r>
        <w:t>Escalabilidade: permitir expansão da quantidade de vagas e unidades.</w:t>
      </w:r>
    </w:p>
    <w:p xmlns:wp14="http://schemas.microsoft.com/office/word/2010/wordml" w14:paraId="64766AA3" wp14:textId="77777777">
      <w:pPr>
        <w:pStyle w:val="Heading1"/>
      </w:pPr>
      <w:r>
        <w:t>20. Conclusão</w:t>
      </w:r>
    </w:p>
    <w:p xmlns:wp14="http://schemas.microsoft.com/office/word/2010/wordml" w14:paraId="5BF857F8" wp14:textId="77777777">
      <w:pPr>
        <w:spacing w:after="120"/>
      </w:pPr>
      <w:r>
        <w:rPr>
          <w:b w:val="0"/>
        </w:rPr>
        <w:t>A pesquisa demonstra que o estacionamento em São Paulo está passando de um modelo tradicional, baseado em ticket, funcionário e pagamento presencial, para um modelo cada vez mais integrado digitalmente. As tecnologias observadas incluem reconhecimento de placas, aplicativos, pagamentos digitais, câmeras, totens, sistemas de gestão e análise de dados.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>Ao mesmo tempo, a necessidade do usuário continua relacionada à facilidade e rapidez para estacionar, especialmente encontrar uma vaga e concluir o processo sem filas. Pesquisas sobre São Paulo apontam que a busca por vagas contribui para lentidão no trânsito e que uma parcela dos usuários leva vários minutos para encontrar uma vaga.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>Para o sistema proposto, o diferencial pode ser não apenas cadastrar veículos e realizar cobranças, mas controlar a operação e transformar dados de entrada, saída, permanência, ocupação e pagamento em informações úteis para a gestão. Assim, o proprietário poderá identificar horários de maior demanda, tempo médio de permanência, formas de pagamento utilizadas, giro das vagas e receita por período.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>Metodologicamente, esta etapa caracteriza-se como pesquisa exploratória/documental, baseada em fontes institucionais, empresariais e acadêmicas. Recomenda-se complementar o trabalho com pesquisa primária, como questionário com motoristas e entrevistas com clientes e gestores de estacionamentos.</w:t>
      </w:r>
    </w:p>
    <w:p xmlns:wp14="http://schemas.microsoft.com/office/word/2010/wordml" w14:paraId="4B7BB17B" wp14:textId="77777777">
      <w:pPr>
        <w:pStyle w:val="Heading1"/>
      </w:pPr>
      <w:r>
        <w:t>21. Referências bibliográficas</w:t>
      </w:r>
    </w:p>
    <w:p xmlns:wp14="http://schemas.microsoft.com/office/word/2010/wordml" w14:paraId="7315527D" wp14:textId="77777777">
      <w:pPr>
        <w:pStyle w:val="ListBullet"/>
      </w:pPr>
      <w:r>
        <w:t>ASSOCIAÇÃO BRASILEIRA DE ESTACIONAMENTOS — ABRAPARK. Revista Parking Brasil, n. 41. Dados históricos do setor de estacionamentos.</w:t>
      </w:r>
    </w:p>
    <w:p xmlns:wp14="http://schemas.microsoft.com/office/word/2010/wordml" w14:paraId="11A7CE89" wp14:textId="77777777">
      <w:pPr>
        <w:pStyle w:val="ListBullet"/>
      </w:pPr>
      <w:r>
        <w:t>COMPANHIA DE ENGENHARIA DE TRÁFEGO — CET. Tudo sobre Zona Azul Digital — Histórico Zona Azul. São Paulo.</w:t>
      </w:r>
    </w:p>
    <w:p xmlns:wp14="http://schemas.microsoft.com/office/word/2010/wordml" w14:paraId="25D7575F" wp14:textId="77777777">
      <w:pPr>
        <w:pStyle w:val="ListBullet"/>
      </w:pPr>
      <w:r>
        <w:t>ESTAPAR. Estacione na garagem — tecnologia e inovação. São Paulo.</w:t>
      </w:r>
    </w:p>
    <w:p xmlns:wp14="http://schemas.microsoft.com/office/word/2010/wordml" w14:paraId="188C0FA0" wp14:textId="77777777">
      <w:pPr>
        <w:pStyle w:val="ListBullet"/>
      </w:pPr>
      <w:r>
        <w:t>ESTAPAR. São Paulo — Zul+ e Zona Azul. São Paulo.</w:t>
      </w:r>
    </w:p>
    <w:p xmlns:wp14="http://schemas.microsoft.com/office/word/2010/wordml" w14:paraId="45D40030" wp14:textId="77777777">
      <w:pPr>
        <w:pStyle w:val="ListBullet"/>
      </w:pPr>
      <w:r>
        <w:t>IGUATEMI SÃO PAULO. O estacionamento só pode ser pago com cartão? São Paulo.</w:t>
      </w:r>
    </w:p>
    <w:p xmlns:wp14="http://schemas.microsoft.com/office/word/2010/wordml" w14:paraId="43FF3186" wp14:textId="77777777">
      <w:pPr>
        <w:pStyle w:val="ListBullet"/>
      </w:pPr>
      <w:r>
        <w:t>SCIENCEDIRECT. Parking: An International Perspective — Chapter 3: São Paulo, Brazil. 2020.</w:t>
      </w:r>
    </w:p>
    <w:p xmlns:wp14="http://schemas.microsoft.com/office/word/2010/wordml" w14:paraId="2E637B2D" wp14:textId="77777777">
      <w:pPr>
        <w:pStyle w:val="ListBullet"/>
      </w:pPr>
      <w:r>
        <w:t>SINDEPARK — Sindicato das Empresas de Garagens e Estacionamentos do Estado de São Paulo. Pesquisa de Mercado.</w:t>
      </w:r>
    </w:p>
    <w:p xmlns:wp14="http://schemas.microsoft.com/office/word/2010/wordml" w14:paraId="6A72D4F2" wp14:textId="77777777">
      <w:pPr>
        <w:pStyle w:val="ListBullet"/>
      </w:pPr>
      <w:r>
        <w:t>SINDEPARK. Sindepark alerta para escolha de empresas de estacionamento. São Paulo.</w:t>
      </w:r>
    </w:p>
    <w:p xmlns:wp14="http://schemas.microsoft.com/office/word/2010/wordml" w14:paraId="2CAB0119" wp14:textId="77777777">
      <w:pPr>
        <w:pStyle w:val="ListBullet"/>
      </w:pPr>
      <w:r>
        <w:t>SETCESP — Sindicato das Empresas de Transportes de Carga de São Paulo e Região. Onde estacionar em São Paulo?</w:t>
      </w:r>
    </w:p>
    <w:p xmlns:wp14="http://schemas.microsoft.com/office/word/2010/wordml" w14:paraId="182508F3" wp14:textId="77777777">
      <w:pPr>
        <w:pStyle w:val="ListBullet"/>
      </w:pPr>
      <w:r>
        <w:t>SEM PARAR. Estacione — Ticket Digital em estacionamentos automáticos.</w:t>
      </w:r>
    </w:p>
    <w:p xmlns:wp14="http://schemas.microsoft.com/office/word/2010/wordml" w14:paraId="6F6860D7" wp14:textId="77777777">
      <w:pPr>
        <w:pStyle w:val="ListBullet"/>
      </w:pPr>
      <w:r>
        <w:t>SP PARK. Estacionamento em São Paulo — formas de pagamento e segurança.</w:t>
      </w:r>
    </w:p>
    <w:p xmlns:wp14="http://schemas.microsoft.com/office/word/2010/wordml" w14:paraId="3EB653B4" wp14:textId="77777777">
      <w:pPr>
        <w:pStyle w:val="ListBullet"/>
      </w:pPr>
      <w:r>
        <w:t>SÃO PAULO (Município). Decreto nº 57.115, de 7 de julho de 2016.</w:t>
      </w:r>
    </w:p>
    <w:p xmlns:wp14="http://schemas.microsoft.com/office/word/2010/wordml" w14:paraId="0B90A118" wp14:textId="77777777">
      <w:pPr>
        <w:pStyle w:val="ListBullet"/>
      </w:pPr>
      <w:r>
        <w:t>SÃO PAULO (Município). Decreto nº 58.605, de 17 de janeiro de 2019.</w:t>
      </w:r>
    </w:p>
    <w:p xmlns:wp14="http://schemas.microsoft.com/office/word/2010/wordml" w14:paraId="15787696" wp14:textId="77777777">
      <w:pPr>
        <w:pStyle w:val="ListBullet"/>
      </w:pPr>
      <w:r>
        <w:t>BREVIS CÁRDENAS, Carolina Beatriz. Geração de viagens e demanda por estacionamento em shopping centers do interior do estado de São Paulo. Tese de Doutorado, Universidade de São Paulo, 2003.</w:t>
      </w:r>
    </w:p>
    <w:p xmlns:wp14="http://schemas.microsoft.com/office/word/2010/wordml" w14:paraId="115653AA" wp14:textId="77777777">
      <w:pPr>
        <w:pStyle w:val="ListBullet"/>
      </w:pPr>
      <w:r>
        <w:t>FUNDAÇÃO GETULIO VARGAS — FGV. Opções reais, operações urbanas e o mercado imobiliário na cidade de São Paulo. Pesquisa acadêmica baseada em dados do Sindepark.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B169B85" wp14:textId="77777777">
    <w:pPr>
      <w:pStyle w:val="Footer"/>
      <w:jc w:val="center"/>
    </w:pPr>
    <w:r>
      <w:t>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FC32476" wp14:textId="77777777">
    <w:pPr>
      <w:pStyle w:val="Header"/>
      <w:jc w:val="center"/>
    </w:pPr>
    <w:r>
      <w:t>Pesquisa de Campo – Estacionamentos em São Paulo</w:t>
    </w:r>
  </w:p>
</w:hdr>
</file>

<file path=word/intelligence2.xml><?xml version="1.0" encoding="utf-8"?>
<int2:intelligence xmlns:int2="http://schemas.microsoft.com/office/intelligence/2020/intelligence">
  <int2:observations>
    <int2:textHash int2:hashCode="KPlREsO5E4ipA2" int2:id="CfQpvZA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E69FB7"/>
    <w:rsid w:val="13E69FB7"/>
    <w:rsid w:val="1841C9BF"/>
    <w:rsid w:val="1AE7A46E"/>
    <w:rsid w:val="274D163E"/>
    <w:rsid w:val="2805099B"/>
    <w:rsid w:val="2B001E0E"/>
    <w:rsid w:val="2BC0D268"/>
    <w:rsid w:val="47A347DB"/>
    <w:rsid w:val="4CCDE245"/>
    <w:rsid w:val="4E15B123"/>
    <w:rsid w:val="4FAD7B6A"/>
    <w:rsid w:val="5048FA22"/>
    <w:rsid w:val="53ADB6E1"/>
    <w:rsid w:val="550379ED"/>
    <w:rsid w:val="6B1B80BD"/>
    <w:rsid w:val="73172A40"/>
    <w:rsid w:val="7525CC93"/>
    <w:rsid w:val="79E2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3391BCA-B39B-4D80-B0D2-3CC073CCED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microsoft.com/office/2020/10/relationships/intelligence" Target="intelligence2.xml" Id="R3be1fbbbc07a4b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ÉRBSON PINHEIRO AMORIM</lastModifiedBy>
  <revision>2</revision>
  <dcterms:created xsi:type="dcterms:W3CDTF">2013-12-23T23:15:00.0000000Z</dcterms:created>
  <dcterms:modified xsi:type="dcterms:W3CDTF">2026-09-20T20:57:36.1173385Z</dcterms:modified>
  <category/>
</coreProperties>
</file>