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9826"/>
      </w:tblGrid>
      <w:tr xmlns:wp14="http://schemas.microsoft.com/office/word/2010/wordml" w:rsidTr="2E285F78" w14:paraId="1D47FFE9" wp14:textId="77777777">
        <w:tc>
          <w:tcPr>
            <w:tcBorders>
              <w:top w:val="single" w:color="063853" w:sz="1"/>
              <w:left w:val="single" w:color="063853" w:sz="1"/>
              <w:bottom w:val="single" w:color="063853" w:sz="1"/>
              <w:right w:val="single" w:color="063853" w:sz="1"/>
            </w:tcBorders>
            <w:shd w:val="clear" w:color="auto" w:fill="063853"/>
            <w:tcMar>
              <w:top w:w="180" w:type="dxa"/>
              <w:left w:w="200" w:type="dxa"/>
              <w:bottom w:w="180" w:type="dxa"/>
              <w:right w:w="200" w:type="dxa"/>
            </w:tcMar>
          </w:tcPr>
          <w:p w14:paraId="145ACB81" wp14:textId="77777777">
            <w:pPr>
              <w:spacing w:before="60" w:after="20"/>
              <w:jc w:val="center"/>
            </w:pPr>
            <w:r>
              <w:rPr>
                <w:rFonts w:ascii="Arial" w:hAnsi="Arial" w:eastAsia="Arial" w:cs="Arial"/>
                <w:b/>
                <w:bCs/>
                <w:color w:val="FFFFFF"/>
                <w:sz w:val="22"/>
                <w:szCs w:val="22"/>
              </w:rPr>
              <w:t xml:space="preserve">PROCURADURÍA GENERAL DE LA NACIÓN</w:t>
            </w:r>
          </w:p>
          <w:p w14:paraId="70B26D28" wp14:textId="77777777">
            <w:pPr>
              <w:spacing w:before="0" w:after="20"/>
              <w:jc w:val="center"/>
            </w:pPr>
            <w:r w:rsidRPr="2E285F78" w:rsidR="2E285F78">
              <w:rPr>
                <w:rFonts w:ascii="Arial" w:hAnsi="Arial" w:eastAsia="Arial" w:cs="Arial"/>
                <w:color w:val="FFE601"/>
                <w:sz w:val="18"/>
                <w:szCs w:val="18"/>
                <w:lang w:val="en-US"/>
              </w:rPr>
              <w:t>Oficina de Control Interno Disciplinario — Veeduría</w:t>
            </w:r>
          </w:p>
          <w:p w14:paraId="728C414A" wp14:textId="77777777">
            <w:pPr>
              <w:spacing w:before="0" w:after="60"/>
              <w:jc w:val="center"/>
            </w:pPr>
            <w:r>
              <w:rPr>
                <w:rFonts w:ascii="Arial" w:hAnsi="Arial" w:eastAsia="Arial" w:cs="Arial"/>
                <w:b/>
                <w:bCs/>
                <w:color w:val="FFE601"/>
                <w:sz w:val="20"/>
                <w:szCs w:val="20"/>
              </w:rPr>
              <w:t xml:space="preserve">EXPEDIENTE ELECTRÓNICO DISCIPLINARIO — EED</w:t>
            </w:r>
          </w:p>
        </w:tc>
      </w:tr>
    </w:tbl>
    <w:p xmlns:wp14="http://schemas.microsoft.com/office/word/2010/wordml" w14:paraId="672A6659"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2456"/>
        <w:gridCol w:w="2457"/>
        <w:gridCol w:w="2456"/>
        <w:gridCol w:w="2457"/>
      </w:tblGrid>
      <w:tr xmlns:wp14="http://schemas.microsoft.com/office/word/2010/wordml" w:rsidTr="2E285F78" w14:paraId="30DA6B36" wp14:textId="77777777">
        <w:tc>
          <w:tcPr>
            <w:tcW w:w="9826" w:type="dxa"/>
            <w:gridSpan w:val="4"/>
            <w:tcBorders>
              <w:top w:val="single" w:color="063853" w:sz="1"/>
              <w:left w:val="single" w:color="063853" w:sz="1"/>
              <w:bottom w:val="single" w:color="063853" w:sz="1"/>
              <w:right w:val="single" w:color="063853" w:sz="1"/>
            </w:tcBorders>
            <w:shd w:val="clear" w:color="auto" w:fill="063853"/>
            <w:tcMar>
              <w:top w:w="100" w:type="dxa"/>
              <w:left w:w="140" w:type="dxa"/>
              <w:bottom w:w="100" w:type="dxa"/>
              <w:right w:w="140" w:type="dxa"/>
            </w:tcMar>
            <w:vAlign w:val="center"/>
          </w:tcPr>
          <w:p w14:paraId="5274BC21" wp14:textId="77777777">
            <w:pPr>
              <w:spacing w:before="40" w:after="40"/>
              <w:jc w:val="left"/>
            </w:pPr>
            <w:r>
              <w:rPr>
                <w:rFonts w:ascii="Arial" w:hAnsi="Arial" w:eastAsia="Arial" w:cs="Arial"/>
                <w:b/>
                <w:bCs/>
                <w:color w:val="FFFFFF"/>
                <w:sz w:val="18"/>
                <w:szCs w:val="18"/>
              </w:rPr>
              <w:t xml:space="preserve">FORMATO: HISTORIA DE USUARIO</w:t>
            </w:r>
          </w:p>
        </w:tc>
      </w:tr>
      <w:tr xmlns:wp14="http://schemas.microsoft.com/office/word/2010/wordml" w:rsidTr="2E285F78" w14:paraId="48E2CBB4" wp14:textId="77777777">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2B86AD77" wp14:textId="77777777">
            <w:pPr>
              <w:spacing w:before="40" w:after="40"/>
            </w:pPr>
            <w:r w:rsidRPr="2E285F78" w:rsidR="2E285F78">
              <w:rPr>
                <w:rFonts w:ascii="Arial" w:hAnsi="Arial" w:eastAsia="Arial" w:cs="Arial"/>
                <w:b w:val="1"/>
                <w:bCs w:val="1"/>
                <w:color w:val="063853"/>
                <w:sz w:val="18"/>
                <w:szCs w:val="18"/>
                <w:lang w:val="en-US"/>
              </w:rPr>
              <w:t>Fecha:</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14:paraId="0BE293F9" wp14:textId="77777777">
            <w:pPr>
              <w:spacing w:before="40" w:after="40"/>
            </w:pPr>
            <w:r>
              <w:rPr>
                <w:rFonts w:ascii="Arial" w:hAnsi="Arial" w:eastAsia="Arial" w:cs="Arial"/>
                <w:color w:val="131313"/>
                <w:sz w:val="20"/>
                <w:szCs w:val="20"/>
              </w:rPr>
              <w:t xml:space="preserve">2026-04-30</w:t>
            </w:r>
          </w:p>
        </w:tc>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4098148E" wp14:textId="77777777">
            <w:pPr>
              <w:spacing w:before="40" w:after="40"/>
            </w:pPr>
            <w:r>
              <w:rPr>
                <w:rFonts w:ascii="Arial" w:hAnsi="Arial" w:eastAsia="Arial" w:cs="Arial"/>
                <w:b/>
                <w:bCs/>
                <w:color w:val="063853"/>
                <w:sz w:val="18"/>
                <w:szCs w:val="18"/>
              </w:rPr>
              <w:t xml:space="preserve">ID HU:</w:t>
            </w:r>
          </w:p>
        </w:tc>
        <w:tc>
          <w:tcPr>
            <w:tcW w:w="2457" w:type="dxa"/>
            <w:tcBorders>
              <w:top w:val="single" w:color="C8D2DE" w:sz="1"/>
              <w:left w:val="single" w:color="C8D2DE" w:sz="1"/>
              <w:bottom w:val="single" w:color="C8D2DE" w:sz="1"/>
              <w:right w:val="single" w:color="C8D2DE" w:sz="1"/>
            </w:tcBorders>
            <w:shd w:val="clear" w:color="auto" w:fill="FFE601"/>
            <w:tcMar>
              <w:top w:w="80" w:type="dxa"/>
              <w:left w:w="140" w:type="dxa"/>
              <w:bottom w:w="80" w:type="dxa"/>
              <w:right w:w="140" w:type="dxa"/>
            </w:tcMar>
          </w:tcPr>
          <w:p w14:paraId="7039FF20" wp14:textId="77777777">
            <w:pPr>
              <w:spacing w:before="40" w:after="40"/>
            </w:pPr>
            <w:r>
              <w:rPr>
                <w:rFonts w:ascii="Arial" w:hAnsi="Arial" w:eastAsia="Arial" w:cs="Arial"/>
                <w:b/>
                <w:bCs/>
                <w:color w:val="063853"/>
                <w:sz w:val="18"/>
                <w:szCs w:val="18"/>
              </w:rPr>
              <w:t xml:space="preserve">HU-02 — Login EED</w:t>
            </w:r>
          </w:p>
        </w:tc>
      </w:tr>
      <w:tr xmlns:wp14="http://schemas.microsoft.com/office/word/2010/wordml" w:rsidTr="2E285F78" w14:paraId="76A04ABD" wp14:textId="77777777">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61FDC759" wp14:textId="77777777">
            <w:pPr>
              <w:spacing w:before="40" w:after="40"/>
            </w:pPr>
            <w:r w:rsidRPr="2E285F78" w:rsidR="2E285F78">
              <w:rPr>
                <w:rFonts w:ascii="Arial" w:hAnsi="Arial" w:eastAsia="Arial" w:cs="Arial"/>
                <w:b w:val="1"/>
                <w:bCs w:val="1"/>
                <w:color w:val="063853"/>
                <w:sz w:val="18"/>
                <w:szCs w:val="18"/>
                <w:lang w:val="en-US"/>
              </w:rPr>
              <w:t>Creado por:</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rsidP="2E285F78" w14:paraId="550BB470" wp14:textId="045FCF95">
            <w:pPr>
              <w:spacing w:before="40" w:after="40"/>
              <w:rPr>
                <w:rFonts w:ascii="Arial" w:hAnsi="Arial" w:eastAsia="Arial" w:cs="Arial"/>
                <w:color w:val="131313"/>
                <w:sz w:val="20"/>
                <w:szCs w:val="20"/>
                <w:lang w:val="en-US"/>
              </w:rPr>
            </w:pPr>
          </w:p>
        </w:tc>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56987E02" wp14:textId="77777777">
            <w:pPr>
              <w:spacing w:before="40" w:after="40"/>
            </w:pPr>
            <w:r w:rsidRPr="2E285F78" w:rsidR="2E285F78">
              <w:rPr>
                <w:rFonts w:ascii="Arial" w:hAnsi="Arial" w:eastAsia="Arial" w:cs="Arial"/>
                <w:b w:val="1"/>
                <w:bCs w:val="1"/>
                <w:color w:val="063853"/>
                <w:sz w:val="18"/>
                <w:szCs w:val="18"/>
                <w:lang w:val="en-US"/>
              </w:rPr>
              <w:t>Validado por:</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14:paraId="1EABF656" wp14:textId="77777777">
            <w:pPr>
              <w:spacing w:before="40" w:after="40"/>
            </w:pPr>
            <w:r w:rsidRPr="2E285F78" w:rsidR="2E285F78">
              <w:rPr>
                <w:rFonts w:ascii="Arial" w:hAnsi="Arial" w:eastAsia="Arial" w:cs="Arial"/>
                <w:color w:val="131313"/>
                <w:sz w:val="20"/>
                <w:szCs w:val="20"/>
                <w:lang w:val="en-US"/>
              </w:rPr>
              <w:t>Pendiente</w:t>
            </w:r>
          </w:p>
        </w:tc>
      </w:tr>
    </w:tbl>
    <w:p xmlns:wp14="http://schemas.microsoft.com/office/word/2010/wordml" w14:paraId="0A37501D"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9826"/>
      </w:tblGrid>
      <w:tr xmlns:wp14="http://schemas.microsoft.com/office/word/2010/wordml" w:rsidTr="2E285F78" w14:paraId="18BF0A4D" wp14:textId="77777777">
        <w:tc>
          <w:tcPr>
            <w:tcBorders>
              <w:top w:val="single" w:color="C8D2DE" w:sz="1"/>
              <w:left w:val="single" w:color="C8D2DE" w:sz="1"/>
              <w:bottom w:val="single" w:color="C8D2DE" w:sz="1"/>
              <w:right w:val="single" w:color="C8D2DE" w:sz="1"/>
            </w:tcBorders>
            <w:shd w:val="clear" w:color="auto" w:fill="F3F6F9"/>
            <w:tcMar>
              <w:top w:w="100" w:type="dxa"/>
              <w:left w:w="160" w:type="dxa"/>
              <w:bottom w:w="100" w:type="dxa"/>
              <w:right w:w="160" w:type="dxa"/>
            </w:tcMar>
          </w:tcPr>
          <w:p w14:paraId="5B4FEB03" wp14:textId="77777777">
            <w:pPr>
              <w:spacing w:before="40" w:after="30"/>
            </w:pPr>
            <w:r w:rsidRPr="2E285F78" w:rsidR="2E285F78">
              <w:rPr>
                <w:rFonts w:ascii="Arial" w:hAnsi="Arial" w:eastAsia="Arial" w:cs="Arial"/>
                <w:b w:val="1"/>
                <w:bCs w:val="1"/>
                <w:color w:val="063853"/>
                <w:sz w:val="20"/>
                <w:szCs w:val="20"/>
                <w:lang w:val="en-US"/>
              </w:rPr>
              <w:t xml:space="preserve">Macroproceso: </w:t>
            </w:r>
            <w:r w:rsidRPr="2E285F78" w:rsidR="2E285F78">
              <w:rPr>
                <w:rFonts w:ascii="Arial" w:hAnsi="Arial" w:eastAsia="Arial" w:cs="Arial"/>
                <w:color w:val="131313"/>
                <w:sz w:val="20"/>
                <w:szCs w:val="20"/>
                <w:lang w:val="en-US"/>
              </w:rPr>
              <w:t>Acceso y Seguridad del Sistema EED</w:t>
            </w:r>
          </w:p>
          <w:p w14:paraId="70949E68" wp14:textId="77777777">
            <w:pPr>
              <w:spacing w:before="20" w:after="30"/>
            </w:pPr>
            <w:r w:rsidRPr="2E285F78" w:rsidR="2E285F78">
              <w:rPr>
                <w:rFonts w:ascii="Arial" w:hAnsi="Arial" w:eastAsia="Arial" w:cs="Arial"/>
                <w:b w:val="1"/>
                <w:bCs w:val="1"/>
                <w:color w:val="063853"/>
                <w:sz w:val="20"/>
                <w:szCs w:val="20"/>
                <w:lang w:val="en-US"/>
              </w:rPr>
              <w:t xml:space="preserve">Proceso: </w:t>
            </w:r>
            <w:r w:rsidRPr="2E285F78" w:rsidR="2E285F78">
              <w:rPr>
                <w:rFonts w:ascii="Arial" w:hAnsi="Arial" w:eastAsia="Arial" w:cs="Arial"/>
                <w:color w:val="131313"/>
                <w:sz w:val="20"/>
                <w:szCs w:val="20"/>
                <w:lang w:val="en-US"/>
              </w:rPr>
              <w:t>Autenticación de usuarios al Expediente Electrónico Disciplinario</w:t>
            </w:r>
          </w:p>
          <w:p w14:paraId="66F421B9" wp14:textId="77777777">
            <w:pPr>
              <w:spacing w:before="20" w:after="30"/>
            </w:pPr>
            <w:r w:rsidRPr="2E285F78" w:rsidR="2E285F78">
              <w:rPr>
                <w:rFonts w:ascii="Arial" w:hAnsi="Arial" w:eastAsia="Arial" w:cs="Arial"/>
                <w:b w:val="1"/>
                <w:bCs w:val="1"/>
                <w:color w:val="063853"/>
                <w:sz w:val="20"/>
                <w:szCs w:val="20"/>
                <w:lang w:val="en-US"/>
              </w:rPr>
              <w:t xml:space="preserve">Actividad: </w:t>
            </w:r>
            <w:r w:rsidRPr="2E285F78" w:rsidR="2E285F78">
              <w:rPr>
                <w:rFonts w:ascii="Arial" w:hAnsi="Arial" w:eastAsia="Arial" w:cs="Arial"/>
                <w:color w:val="131313"/>
                <w:sz w:val="20"/>
                <w:szCs w:val="20"/>
                <w:lang w:val="en-US"/>
              </w:rPr>
              <w:t>Iniciar sesión en el sistema — Login</w:t>
            </w:r>
          </w:p>
          <w:p w14:paraId="21A5A245" wp14:textId="77777777">
            <w:pPr>
              <w:spacing w:before="20" w:after="30"/>
            </w:pPr>
            <w:r w:rsidRPr="2E285F78" w:rsidR="2E285F78">
              <w:rPr>
                <w:rFonts w:ascii="Arial" w:hAnsi="Arial" w:eastAsia="Arial" w:cs="Arial"/>
                <w:b w:val="1"/>
                <w:bCs w:val="1"/>
                <w:color w:val="063853"/>
                <w:sz w:val="20"/>
                <w:szCs w:val="20"/>
                <w:lang w:val="en-US"/>
              </w:rPr>
              <w:t xml:space="preserve">Clasificación: </w:t>
            </w:r>
            <w:r w:rsidRPr="2E285F78" w:rsidR="2E285F78">
              <w:rPr>
                <w:rFonts w:ascii="Arial" w:hAnsi="Arial" w:eastAsia="Arial" w:cs="Arial"/>
                <w:color w:val="131313"/>
                <w:sz w:val="20"/>
                <w:szCs w:val="20"/>
                <w:lang w:val="en-US"/>
              </w:rPr>
              <w:t>Funcional — Transversal a todos los módulos</w:t>
            </w:r>
          </w:p>
          <w:p w14:paraId="613C0799" wp14:textId="77777777">
            <w:pPr>
              <w:spacing w:before="20" w:after="40"/>
            </w:pPr>
            <w:r w:rsidRPr="2E285F78" w:rsidR="2E285F78">
              <w:rPr>
                <w:rFonts w:ascii="Arial" w:hAnsi="Arial" w:eastAsia="Arial" w:cs="Arial"/>
                <w:b w:val="1"/>
                <w:bCs w:val="1"/>
                <w:color w:val="063853"/>
                <w:sz w:val="20"/>
                <w:szCs w:val="20"/>
                <w:lang w:val="en-US"/>
              </w:rPr>
              <w:t xml:space="preserve">Valor de negocio: </w:t>
            </w:r>
            <w:r w:rsidRPr="2E285F78" w:rsidR="2E285F78">
              <w:rPr>
                <w:rFonts w:ascii="Arial" w:hAnsi="Arial" w:eastAsia="Arial" w:cs="Arial"/>
                <w:color w:val="131313"/>
                <w:sz w:val="20"/>
                <w:szCs w:val="20"/>
                <w:lang w:val="en-US"/>
              </w:rPr>
              <w:t>Garantizar el acceso seguro, diferenciado y trazable de funcionarios internos y sujetos procesales al EED, con cumplimiento de la separación funcional instructor/juzgador (Art. 12 CGD mod. Ley 2094/2021) y el control de reserva de la actuación (Art. 115 CGD).</w:t>
            </w:r>
          </w:p>
        </w:tc>
      </w:tr>
    </w:tbl>
    <w:p xmlns:wp14="http://schemas.microsoft.com/office/word/2010/wordml" w14:paraId="5DAB6C7B"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9826"/>
      </w:tblGrid>
      <w:tr xmlns:wp14="http://schemas.microsoft.com/office/word/2010/wordml" w:rsidTr="2E285F78" w14:paraId="6AA9BE05" wp14:textId="77777777">
        <w:tc>
          <w:tcPr>
            <w:tcBorders>
              <w:top w:val="single" w:color="063853" w:sz="1"/>
              <w:left w:val="single" w:color="063853" w:sz="1"/>
              <w:bottom w:val="single" w:color="063853" w:sz="1"/>
              <w:right w:val="single" w:color="063853" w:sz="1"/>
            </w:tcBorders>
            <w:shd w:val="clear" w:color="auto" w:fill="063853"/>
            <w:tcMar>
              <w:top w:w="100" w:type="dxa"/>
              <w:left w:w="140" w:type="dxa"/>
              <w:bottom w:w="100" w:type="dxa"/>
              <w:right w:w="140" w:type="dxa"/>
            </w:tcMar>
            <w:vAlign w:val="center"/>
          </w:tcPr>
          <w:p w14:paraId="08EF94B9" wp14:textId="77777777">
            <w:pPr>
              <w:spacing w:before="40" w:after="40"/>
              <w:jc w:val="left"/>
            </w:pPr>
            <w:r>
              <w:rPr>
                <w:rFonts w:ascii="Arial" w:hAnsi="Arial" w:eastAsia="Arial" w:cs="Arial"/>
                <w:b/>
                <w:bCs/>
                <w:color w:val="FFFFFF"/>
                <w:sz w:val="18"/>
                <w:szCs w:val="18"/>
              </w:rPr>
              <w:t xml:space="preserve">DESCRIPCIÓN DE LA HISTORIA DE USUARIO</w:t>
            </w:r>
          </w:p>
        </w:tc>
      </w:tr>
      <w:tr xmlns:wp14="http://schemas.microsoft.com/office/word/2010/wordml" w:rsidTr="2E285F78" w14:paraId="020E9A37" wp14:textId="77777777">
        <w:tc>
          <w:tcPr>
            <w:tcBorders>
              <w:top w:val="single" w:color="C8D2DE" w:sz="1"/>
              <w:left w:val="single" w:color="C8D2DE" w:sz="1"/>
              <w:bottom w:val="single" w:color="C8D2DE" w:sz="1"/>
              <w:right w:val="single" w:color="C8D2DE" w:sz="1"/>
            </w:tcBorders>
            <w:tcMar>
              <w:top w:w="120" w:type="dxa"/>
              <w:left w:w="160" w:type="dxa"/>
              <w:bottom w:w="120" w:type="dxa"/>
              <w:right w:w="160" w:type="dxa"/>
            </w:tcMar>
          </w:tcPr>
          <w:p w14:paraId="4789660A" wp14:textId="77777777">
            <w:pPr>
              <w:spacing w:before="40" w:after="60"/>
            </w:pPr>
            <w:r w:rsidRPr="2E285F78" w:rsidR="2E285F78">
              <w:rPr>
                <w:rFonts w:ascii="Arial" w:hAnsi="Arial" w:eastAsia="Arial" w:cs="Arial"/>
                <w:b w:val="1"/>
                <w:bCs w:val="1"/>
                <w:color w:val="131313"/>
                <w:sz w:val="20"/>
                <w:szCs w:val="20"/>
                <w:lang w:val="en-US"/>
              </w:rPr>
              <w:t xml:space="preserve">¿Quién? </w:t>
            </w:r>
            <w:r w:rsidRPr="2E285F78" w:rsidR="2E285F78">
              <w:rPr>
                <w:rFonts w:ascii="Arial" w:hAnsi="Arial" w:eastAsia="Arial" w:cs="Arial"/>
                <w:color w:val="131313"/>
                <w:sz w:val="20"/>
                <w:szCs w:val="20"/>
                <w:lang w:val="en-US"/>
              </w:rPr>
              <w:t>Dos perfiles con flujos independientes: (1) Funcionarios internos de la PGN (Instructor, Juzgador, Secretario Jurídico, Analista Disciplinario, Superior Jerárquico, Administrador del Sistema); (2) Sujetos procesales y usuarios externos (Disciplinado, Defensor/Apoderado, Quejoso).</w:t>
            </w:r>
          </w:p>
          <w:p w14:paraId="547BE387" wp14:textId="77777777">
            <w:pPr>
              <w:spacing w:before="20" w:after="60"/>
            </w:pPr>
            <w:r w:rsidRPr="2E285F78" w:rsidR="2E285F78">
              <w:rPr>
                <w:rFonts w:ascii="Arial" w:hAnsi="Arial" w:eastAsia="Arial" w:cs="Arial"/>
                <w:b w:val="1"/>
                <w:bCs w:val="1"/>
                <w:color w:val="131313"/>
                <w:sz w:val="20"/>
                <w:szCs w:val="20"/>
                <w:lang w:val="en-US"/>
              </w:rPr>
              <w:t xml:space="preserve">¿Qué? </w:t>
            </w:r>
            <w:r w:rsidRPr="2E285F78" w:rsidR="2E285F78">
              <w:rPr>
                <w:rFonts w:ascii="Arial" w:hAnsi="Arial" w:eastAsia="Arial" w:cs="Arial"/>
                <w:color w:val="131313"/>
                <w:sz w:val="20"/>
                <w:szCs w:val="20"/>
                <w:lang w:val="en-US"/>
              </w:rPr>
              <w:t>El sistema presenta una pantalla de acceso con dos puntos de entrada diferenciados mediante tabs: (1) Acceso funcionario PGN mediante usuario institucional y contraseña; (2) Acceso sujeto procesal mediante número de radicado, número de cédula y selección de rol en el proceso.</w:t>
            </w:r>
          </w:p>
          <w:p w14:paraId="2A79E165" wp14:textId="77777777">
            <w:pPr>
              <w:spacing w:before="20" w:after="40"/>
            </w:pPr>
            <w:r w:rsidRPr="2E285F78" w:rsidR="2E285F78">
              <w:rPr>
                <w:rFonts w:ascii="Arial" w:hAnsi="Arial" w:eastAsia="Arial" w:cs="Arial"/>
                <w:b w:val="1"/>
                <w:bCs w:val="1"/>
                <w:color w:val="131313"/>
                <w:sz w:val="20"/>
                <w:szCs w:val="20"/>
                <w:lang w:val="en-US"/>
              </w:rPr>
              <w:t xml:space="preserve">¿Para qué? </w:t>
            </w:r>
            <w:r w:rsidRPr="2E285F78" w:rsidR="2E285F78">
              <w:rPr>
                <w:rFonts w:ascii="Arial" w:hAnsi="Arial" w:eastAsia="Arial" w:cs="Arial"/>
                <w:color w:val="131313"/>
                <w:sz w:val="20"/>
                <w:szCs w:val="20"/>
                <w:lang w:val="en-US"/>
              </w:rPr>
              <w:t>Garantizar que cada tipo de usuario acceda exclusivamente a las funciones y vistas autorizadas para su perfil, con trazabilidad completa de la sesión (Art. 115 CGD), control de reserva de la actuación por etapa procesal, y bloqueo automático de la separación funcional instructor/juzgador a nivel de sistema (Art. 12 CGD mod. Ley 2094/2021). El acceso de sujetos procesales queda limitado a la información disponible según la etapa y el nivel de reserva vigente.</w:t>
            </w:r>
          </w:p>
        </w:tc>
      </w:tr>
    </w:tbl>
    <w:p xmlns:wp14="http://schemas.microsoft.com/office/word/2010/wordml" w14:paraId="02EB378F"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9826"/>
      </w:tblGrid>
      <w:tr xmlns:wp14="http://schemas.microsoft.com/office/word/2010/wordml" w:rsidTr="2E285F78" w14:paraId="14578E0F" wp14:textId="77777777">
        <w:tc>
          <w:tcPr>
            <w:tcBorders>
              <w:top w:val="single" w:color="063853" w:sz="1"/>
              <w:left w:val="single" w:color="063853" w:sz="1"/>
              <w:bottom w:val="single" w:color="063853" w:sz="1"/>
              <w:right w:val="single" w:color="063853" w:sz="1"/>
            </w:tcBorders>
            <w:shd w:val="clear" w:color="auto" w:fill="063853"/>
            <w:tcMar>
              <w:top w:w="100" w:type="dxa"/>
              <w:left w:w="140" w:type="dxa"/>
              <w:bottom w:w="100" w:type="dxa"/>
              <w:right w:w="140" w:type="dxa"/>
            </w:tcMar>
            <w:vAlign w:val="center"/>
          </w:tcPr>
          <w:p w14:paraId="5DF0175A" wp14:textId="77777777">
            <w:pPr>
              <w:spacing w:before="40" w:after="40"/>
              <w:jc w:val="left"/>
            </w:pPr>
            <w:r>
              <w:rPr>
                <w:rFonts w:ascii="Arial" w:hAnsi="Arial" w:eastAsia="Arial" w:cs="Arial"/>
                <w:b/>
                <w:bCs/>
                <w:color w:val="FFFFFF"/>
                <w:sz w:val="18"/>
                <w:szCs w:val="18"/>
              </w:rPr>
              <w:t xml:space="preserve">DEPENDENCIAS Y PRECONDICIONES</w:t>
            </w:r>
          </w:p>
        </w:tc>
      </w:tr>
      <w:tr xmlns:wp14="http://schemas.microsoft.com/office/word/2010/wordml" w:rsidTr="2E285F78" w14:paraId="4FE242C3" wp14:textId="77777777">
        <w:tc>
          <w:tcPr>
            <w:tcBorders>
              <w:top w:val="single" w:color="C8D2DE" w:sz="1"/>
              <w:left w:val="single" w:color="C8D2DE" w:sz="1"/>
              <w:bottom w:val="single" w:color="C8D2DE" w:sz="1"/>
              <w:right w:val="single" w:color="C8D2DE" w:sz="1"/>
            </w:tcBorders>
            <w:tcMar>
              <w:top w:w="100" w:type="dxa"/>
              <w:left w:w="160" w:type="dxa"/>
              <w:bottom w:w="100" w:type="dxa"/>
              <w:right w:w="160" w:type="dxa"/>
            </w:tcMar>
          </w:tcPr>
          <w:p w14:paraId="72F29CB1"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Debe existir un directorio de usuarios institucionales activo (Active Directory / IdP OAuth 2.0) que permita validar credenciales de funcionarios PGN.</w:t>
            </w:r>
          </w:p>
          <w:p w14:paraId="5344DF6A"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La base de datos de expedientes debe estar operativa con la información de radicados, cédulas de sujetos procesales y roles vinculados por proceso.</w:t>
            </w:r>
          </w:p>
          <w:p w14:paraId="56847047"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El sistema RBAC debe estar configurado con los 9 roles definidos en el EED y la matriz de permisos vigente, incluyendo el bloqueo de separación funcional instructor/juzgador (Art. 12 CGD mod. Ley 2094/2021).</w:t>
            </w:r>
          </w:p>
          <w:p w14:paraId="2621A406"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El módulo de control de reserva debe estar activo para filtrar automáticamente la información visible a sujetos procesales según la etapa procesal del expediente (Art. 115 CGD).</w:t>
            </w:r>
          </w:p>
          <w:p w14:paraId="49C07C05"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El sistema de logs de auditoría inmutable debe estar habilitado para registrar toda sesión iniciada con usuario, fecha, hora, IP y tipo de perfil.</w:t>
            </w:r>
          </w:p>
          <w:p w14:paraId="322D363B"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Las fuentes institucionales Montserrat y Poppins deben estar disponibles para el renderizado correcto de la interfaz.</w:t>
            </w:r>
          </w:p>
        </w:tc>
      </w:tr>
    </w:tbl>
    <w:p xmlns:wp14="http://schemas.microsoft.com/office/word/2010/wordml" w14:paraId="6A05A809"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9826"/>
      </w:tblGrid>
      <w:tr xmlns:wp14="http://schemas.microsoft.com/office/word/2010/wordml" w:rsidTr="2E285F78" w14:paraId="3D624636" wp14:textId="77777777">
        <w:tc>
          <w:tcPr>
            <w:tcBorders>
              <w:top w:val="single" w:color="063853" w:sz="1"/>
              <w:left w:val="single" w:color="063853" w:sz="1"/>
              <w:bottom w:val="single" w:color="063853" w:sz="1"/>
              <w:right w:val="single" w:color="063853" w:sz="1"/>
            </w:tcBorders>
            <w:shd w:val="clear" w:color="auto" w:fill="063853"/>
            <w:tcMar>
              <w:top w:w="100" w:type="dxa"/>
              <w:left w:w="140" w:type="dxa"/>
              <w:bottom w:w="100" w:type="dxa"/>
              <w:right w:w="140" w:type="dxa"/>
            </w:tcMar>
            <w:vAlign w:val="center"/>
          </w:tcPr>
          <w:p w14:paraId="0134967B" wp14:textId="77777777">
            <w:pPr>
              <w:spacing w:before="40" w:after="40"/>
              <w:jc w:val="left"/>
            </w:pPr>
            <w:r>
              <w:rPr>
                <w:rFonts w:ascii="Arial" w:hAnsi="Arial" w:eastAsia="Arial" w:cs="Arial"/>
                <w:b/>
                <w:bCs/>
                <w:color w:val="FFFFFF"/>
                <w:sz w:val="18"/>
                <w:szCs w:val="18"/>
              </w:rPr>
              <w:t xml:space="preserve">RESTRICCIONES</w:t>
            </w:r>
          </w:p>
        </w:tc>
      </w:tr>
      <w:tr xmlns:wp14="http://schemas.microsoft.com/office/word/2010/wordml" w:rsidTr="2E285F78" w14:paraId="6FA1940F" wp14:textId="77777777">
        <w:tc>
          <w:tcPr>
            <w:tcBorders>
              <w:top w:val="single" w:color="C8D2DE" w:sz="1"/>
              <w:left w:val="single" w:color="C8D2DE" w:sz="1"/>
              <w:bottom w:val="single" w:color="C8D2DE" w:sz="1"/>
              <w:right w:val="single" w:color="C8D2DE" w:sz="1"/>
            </w:tcBorders>
            <w:tcMar>
              <w:top w:w="100" w:type="dxa"/>
              <w:left w:w="160" w:type="dxa"/>
              <w:bottom w:w="100" w:type="dxa"/>
              <w:right w:w="160" w:type="dxa"/>
            </w:tcMar>
          </w:tcPr>
          <w:p w14:paraId="3C10F637"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El funcionario con rol Instructor no puede iniciar sesión como Juzgador en el mismo expediente, y viceversa. El sistema valida esto desde el token de sesión (Art. 12 CGD mod. Ley 2094/2021).</w:t>
            </w:r>
          </w:p>
          <w:p w14:paraId="3799D0A7"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El acceso de sujetos procesales queda limitado a la información no reservada, conforme a la etapa procesal activa del expediente (Art. 115 CGD). La información reservada se oculta con mensaje explicativo en lenguaje ciudadano.</w:t>
            </w:r>
          </w:p>
          <w:p w14:paraId="33301440"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El número de radicado ingresado por el sujeto procesal debe corresponderse con un expediente activo en el sistema. No se revelan datos del expediente si la cédula no coincide con un interviniente registrado (protección de datos — Ley 1581/2012).</w:t>
            </w:r>
          </w:p>
          <w:p w14:paraId="064F24E3"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Toda sesión queda registrada en el log de auditoría inmutable sin excepción, incluyendo intentos fallidos de autenticación (Art. 115 CGD y política de seguridad TI).</w:t>
            </w:r>
          </w:p>
          <w:p w14:paraId="2CF8B2FB"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El sistema debe cumplir WCAG 2.1 AA: campos con label visible asociado, íconos funcionales con aria-label, navegación completa por teclado, mensajes de error anunciados por lectores de pantalla.</w:t>
            </w:r>
          </w:p>
          <w:p w14:paraId="440B2791"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No se permite la reutilización de sesiones expiradas. El token JWT tiene tiempo de vida configurable (máximo 8 horas para funcionarios con opción 'mantener sesión').</w:t>
            </w:r>
          </w:p>
          <w:p w14:paraId="19DC3844"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No se procesan datos reales de disciplinados en el entorno de desarrollo o pruebas. Solo datos ficticios (Ley 1581/2012).</w:t>
            </w:r>
          </w:p>
        </w:tc>
      </w:tr>
    </w:tbl>
    <w:p xmlns:wp14="http://schemas.microsoft.com/office/word/2010/wordml" w14:paraId="5A39BBE3"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9826"/>
      </w:tblGrid>
      <w:tr xmlns:wp14="http://schemas.microsoft.com/office/word/2010/wordml" w:rsidTr="2E285F78" w14:paraId="42E2B8AB" wp14:textId="77777777">
        <w:tc>
          <w:tcPr>
            <w:tcBorders>
              <w:top w:val="single" w:color="063853" w:sz="1"/>
              <w:left w:val="single" w:color="063853" w:sz="1"/>
              <w:bottom w:val="single" w:color="063853" w:sz="1"/>
              <w:right w:val="single" w:color="063853" w:sz="1"/>
            </w:tcBorders>
            <w:shd w:val="clear" w:color="auto" w:fill="063853"/>
            <w:tcMar>
              <w:top w:w="100" w:type="dxa"/>
              <w:left w:w="140" w:type="dxa"/>
              <w:bottom w:w="100" w:type="dxa"/>
              <w:right w:w="140" w:type="dxa"/>
            </w:tcMar>
            <w:vAlign w:val="center"/>
          </w:tcPr>
          <w:p w14:paraId="02348728" wp14:textId="77777777">
            <w:pPr>
              <w:spacing w:before="40" w:after="40"/>
              <w:jc w:val="left"/>
            </w:pPr>
            <w:r>
              <w:rPr>
                <w:rFonts w:ascii="Arial" w:hAnsi="Arial" w:eastAsia="Arial" w:cs="Arial"/>
                <w:b/>
                <w:bCs/>
                <w:color w:val="FFFFFF"/>
                <w:sz w:val="18"/>
                <w:szCs w:val="18"/>
              </w:rPr>
              <w:t xml:space="preserve">SUPUESTOS</w:t>
            </w:r>
          </w:p>
        </w:tc>
      </w:tr>
      <w:tr xmlns:wp14="http://schemas.microsoft.com/office/word/2010/wordml" w:rsidTr="2E285F78" w14:paraId="779FA3D5" wp14:textId="77777777">
        <w:tc>
          <w:tcPr>
            <w:tcBorders>
              <w:top w:val="single" w:color="C8D2DE" w:sz="1"/>
              <w:left w:val="single" w:color="C8D2DE" w:sz="1"/>
              <w:bottom w:val="single" w:color="C8D2DE" w:sz="1"/>
              <w:right w:val="single" w:color="C8D2DE" w:sz="1"/>
            </w:tcBorders>
            <w:tcMar>
              <w:top w:w="100" w:type="dxa"/>
              <w:left w:w="160" w:type="dxa"/>
              <w:bottom w:w="100" w:type="dxa"/>
              <w:right w:w="160" w:type="dxa"/>
            </w:tcMar>
          </w:tcPr>
          <w:p w14:paraId="2A0D0EF2"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Se asume que la PGN dispone de un IdP institucional (Active Directory o equivalente OAuth 2.0) al cual el EED se conecta para validar credenciales de funcionarios, sin almacenar contraseñas en la base de datos propia del sistema.</w:t>
            </w:r>
          </w:p>
          <w:p w14:paraId="7A513FC1"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Se asume que los sujetos procesales no tienen usuario/contraseña propia: su mecanismo de acceso es el binomio radicado + cédula, que el sistema valida contra el expediente activo.</w:t>
            </w:r>
          </w:p>
          <w:p w14:paraId="17443B2B"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Se asume que el radicado tiene el formato estándar EXP-AAAA-NNNNN y que el sistema lo normaliza antes de buscar (mayúsculas, sin espacios).</w:t>
            </w:r>
          </w:p>
          <w:p w14:paraId="62D3BF5B"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Se asume que el equipo de TI de la PGN definirá la política de bloqueo por intentos fallidos (número de intentos y tiempo de bloqueo). El prototipo muestra el flujo de error, no implementa el bloqueo definitivo.</w:t>
            </w:r>
          </w:p>
          <w:p w14:paraId="25622497"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Se asume que la recuperación de contraseña de funcionarios se gestiona exclusivamente a través de la Mesa de Soporte TI de la entidad, no mediante flujo automatizado en el sistema (por política de seguridad institucional).</w:t>
            </w:r>
          </w:p>
        </w:tc>
      </w:tr>
    </w:tbl>
    <w:p xmlns:wp14="http://schemas.microsoft.com/office/word/2010/wordml" w14:paraId="41C8F396"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9826"/>
      </w:tblGrid>
      <w:tr xmlns:wp14="http://schemas.microsoft.com/office/word/2010/wordml" w:rsidTr="2E285F78" w14:paraId="7B5804E1" wp14:textId="77777777">
        <w:tc>
          <w:tcPr>
            <w:tcBorders>
              <w:top w:val="single" w:color="063853" w:sz="1"/>
              <w:left w:val="single" w:color="063853" w:sz="1"/>
              <w:bottom w:val="single" w:color="063853" w:sz="1"/>
              <w:right w:val="single" w:color="063853" w:sz="1"/>
            </w:tcBorders>
            <w:shd w:val="clear" w:color="auto" w:fill="063853"/>
            <w:tcMar>
              <w:top w:w="100" w:type="dxa"/>
              <w:left w:w="140" w:type="dxa"/>
              <w:bottom w:w="100" w:type="dxa"/>
              <w:right w:w="140" w:type="dxa"/>
            </w:tcMar>
            <w:vAlign w:val="center"/>
          </w:tcPr>
          <w:p w14:paraId="79665D8B" wp14:textId="77777777">
            <w:pPr>
              <w:spacing w:before="40" w:after="40"/>
              <w:jc w:val="left"/>
            </w:pPr>
            <w:r>
              <w:rPr>
                <w:rFonts w:ascii="Arial" w:hAnsi="Arial" w:eastAsia="Arial" w:cs="Arial"/>
                <w:b/>
                <w:bCs/>
                <w:color w:val="FFFFFF"/>
                <w:sz w:val="18"/>
                <w:szCs w:val="18"/>
              </w:rPr>
              <w:t xml:space="preserve">CRITERIOS DE ACEPTACIÓN (FORMATO GHERKIN)</w:t>
            </w:r>
          </w:p>
        </w:tc>
      </w:tr>
      <w:tr xmlns:wp14="http://schemas.microsoft.com/office/word/2010/wordml" w:rsidTr="2E285F78" w14:paraId="0CA1AD44" wp14:textId="77777777">
        <w:tc>
          <w:tcPr>
            <w:tcBorders>
              <w:top w:val="single" w:color="C8D2DE" w:sz="1"/>
              <w:left w:val="single" w:color="C8D2DE" w:sz="1"/>
              <w:bottom w:val="single" w:color="C8D2DE" w:sz="1"/>
              <w:right w:val="single" w:color="C8D2DE" w:sz="1"/>
            </w:tcBorders>
            <w:tcMar>
              <w:top w:w="120" w:type="dxa"/>
              <w:left w:w="160" w:type="dxa"/>
              <w:bottom w:w="120" w:type="dxa"/>
              <w:right w:w="160" w:type="dxa"/>
            </w:tcMar>
          </w:tcPr>
          <w:p w14:paraId="4C44E33A" wp14:textId="77777777">
            <w:pPr>
              <w:spacing w:before="60" w:after="30"/>
            </w:pPr>
            <w:r w:rsidRPr="2E285F78" w:rsidR="2E285F78">
              <w:rPr>
                <w:rFonts w:ascii="Arial" w:hAnsi="Arial" w:eastAsia="Arial" w:cs="Arial"/>
                <w:b w:val="1"/>
                <w:bCs w:val="1"/>
                <w:color w:val="063853"/>
                <w:sz w:val="20"/>
                <w:szCs w:val="20"/>
                <w:lang w:val="en-US"/>
              </w:rPr>
              <w:t>Escenario 1: Funcionario PGN inicia sesión correctamente</w:t>
            </w:r>
          </w:p>
          <w:p w14:paraId="5A5E8B01" wp14:textId="77777777">
            <w:pPr>
              <w:spacing w:before="40" w:after="20"/>
              <w:ind w:left="360"/>
            </w:pPr>
            <w:r w:rsidRPr="2E285F78" w:rsidR="2E285F78">
              <w:rPr>
                <w:rFonts w:ascii="Arial" w:hAnsi="Arial" w:eastAsia="Arial" w:cs="Arial"/>
                <w:b w:val="1"/>
                <w:bCs w:val="1"/>
                <w:color w:val="063853"/>
                <w:sz w:val="20"/>
                <w:szCs w:val="20"/>
                <w:lang w:val="en-US"/>
              </w:rPr>
              <w:t xml:space="preserve">Dado que: </w:t>
            </w:r>
            <w:r w:rsidRPr="2E285F78" w:rsidR="2E285F78">
              <w:rPr>
                <w:rFonts w:ascii="Arial" w:hAnsi="Arial" w:eastAsia="Arial" w:cs="Arial"/>
                <w:i w:val="1"/>
                <w:iCs w:val="1"/>
                <w:color w:val="131313"/>
                <w:sz w:val="20"/>
                <w:szCs w:val="20"/>
                <w:lang w:val="en-US"/>
              </w:rPr>
              <w:t>el funcionario se encuentra en la pantalla de login con el tab 'Funcionario PGN' activo,</w:t>
            </w:r>
          </w:p>
          <w:p w14:paraId="3E253D3E" wp14:textId="77777777">
            <w:pPr>
              <w:spacing w:before="40" w:after="20"/>
              <w:ind w:left="360"/>
            </w:pPr>
            <w:r w:rsidRPr="2E285F78" w:rsidR="2E285F78">
              <w:rPr>
                <w:rFonts w:ascii="Arial" w:hAnsi="Arial" w:eastAsia="Arial" w:cs="Arial"/>
                <w:b w:val="1"/>
                <w:bCs w:val="1"/>
                <w:color w:val="063853"/>
                <w:sz w:val="20"/>
                <w:szCs w:val="20"/>
                <w:lang w:val="en-US"/>
              </w:rPr>
              <w:t xml:space="preserve">Cuando: </w:t>
            </w:r>
            <w:r w:rsidRPr="2E285F78" w:rsidR="2E285F78">
              <w:rPr>
                <w:rFonts w:ascii="Arial" w:hAnsi="Arial" w:eastAsia="Arial" w:cs="Arial"/>
                <w:i w:val="1"/>
                <w:iCs w:val="1"/>
                <w:color w:val="131313"/>
                <w:sz w:val="20"/>
                <w:szCs w:val="20"/>
                <w:lang w:val="en-US"/>
              </w:rPr>
              <w:t>ingresa su usuario institucional y contraseña válidos y presiona 'Ingresar al sistema',</w:t>
            </w:r>
          </w:p>
          <w:p w14:paraId="79692F5F" wp14:textId="77777777">
            <w:pPr>
              <w:spacing w:before="40" w:after="20"/>
              <w:ind w:left="360"/>
            </w:pPr>
            <w:r w:rsidRPr="2E285F78" w:rsidR="2E285F78">
              <w:rPr>
                <w:rFonts w:ascii="Arial" w:hAnsi="Arial" w:eastAsia="Arial" w:cs="Arial"/>
                <w:b w:val="1"/>
                <w:bCs w:val="1"/>
                <w:color w:val="063853"/>
                <w:sz w:val="20"/>
                <w:szCs w:val="20"/>
                <w:lang w:val="en-US"/>
              </w:rPr>
              <w:t xml:space="preserve">Entonces: </w:t>
            </w:r>
            <w:r w:rsidRPr="2E285F78" w:rsidR="2E285F78">
              <w:rPr>
                <w:rFonts w:ascii="Arial" w:hAnsi="Arial" w:eastAsia="Arial" w:cs="Arial"/>
                <w:i w:val="1"/>
                <w:iCs w:val="1"/>
                <w:color w:val="131313"/>
                <w:sz w:val="20"/>
                <w:szCs w:val="20"/>
                <w:lang w:val="en-US"/>
              </w:rPr>
              <w:t>el sistema valida las credenciales contra el IdP, genera un token JWT con el rol asignado, registra el inicio de sesión en el log de auditoría y redirige al dashboard del funcionario correspondiente a su perfil.</w:t>
            </w:r>
          </w:p>
          <w:p w14:paraId="72A3D3EC" wp14:textId="77777777">
            <w:pPr>
              <w:spacing w:before="80" w:after="80"/>
            </w:pPr>
          </w:p>
          <w:p w14:paraId="3A163CF0" wp14:textId="77777777">
            <w:pPr>
              <w:spacing w:before="60" w:after="30"/>
            </w:pPr>
            <w:r w:rsidRPr="2E285F78" w:rsidR="2E285F78">
              <w:rPr>
                <w:rFonts w:ascii="Arial" w:hAnsi="Arial" w:eastAsia="Arial" w:cs="Arial"/>
                <w:b w:val="1"/>
                <w:bCs w:val="1"/>
                <w:color w:val="063853"/>
                <w:sz w:val="20"/>
                <w:szCs w:val="20"/>
                <w:lang w:val="en-US"/>
              </w:rPr>
              <w:t>Escenario 2: Funcionario ingresa credenciales incorrectas</w:t>
            </w:r>
          </w:p>
          <w:p w14:paraId="68B14AA5" wp14:textId="77777777">
            <w:pPr>
              <w:spacing w:before="40" w:after="20"/>
              <w:ind w:left="360"/>
            </w:pPr>
            <w:r w:rsidRPr="2E285F78" w:rsidR="2E285F78">
              <w:rPr>
                <w:rFonts w:ascii="Arial" w:hAnsi="Arial" w:eastAsia="Arial" w:cs="Arial"/>
                <w:b w:val="1"/>
                <w:bCs w:val="1"/>
                <w:color w:val="063853"/>
                <w:sz w:val="20"/>
                <w:szCs w:val="20"/>
                <w:lang w:val="en-US"/>
              </w:rPr>
              <w:t xml:space="preserve">Dado que: </w:t>
            </w:r>
            <w:r w:rsidRPr="2E285F78" w:rsidR="2E285F78">
              <w:rPr>
                <w:rFonts w:ascii="Arial" w:hAnsi="Arial" w:eastAsia="Arial" w:cs="Arial"/>
                <w:i w:val="1"/>
                <w:iCs w:val="1"/>
                <w:color w:val="131313"/>
                <w:sz w:val="20"/>
                <w:szCs w:val="20"/>
                <w:lang w:val="en-US"/>
              </w:rPr>
              <w:t>el funcionario se encuentra en la pantalla de login,</w:t>
            </w:r>
          </w:p>
          <w:p w14:paraId="34B957FA" wp14:textId="77777777">
            <w:pPr>
              <w:spacing w:before="40" w:after="20"/>
              <w:ind w:left="360"/>
            </w:pPr>
            <w:r w:rsidRPr="2E285F78" w:rsidR="2E285F78">
              <w:rPr>
                <w:rFonts w:ascii="Arial" w:hAnsi="Arial" w:eastAsia="Arial" w:cs="Arial"/>
                <w:b w:val="1"/>
                <w:bCs w:val="1"/>
                <w:color w:val="063853"/>
                <w:sz w:val="20"/>
                <w:szCs w:val="20"/>
                <w:lang w:val="en-US"/>
              </w:rPr>
              <w:t xml:space="preserve">Cuando: </w:t>
            </w:r>
            <w:r w:rsidRPr="2E285F78" w:rsidR="2E285F78">
              <w:rPr>
                <w:rFonts w:ascii="Arial" w:hAnsi="Arial" w:eastAsia="Arial" w:cs="Arial"/>
                <w:i w:val="1"/>
                <w:iCs w:val="1"/>
                <w:color w:val="131313"/>
                <w:sz w:val="20"/>
                <w:szCs w:val="20"/>
                <w:lang w:val="en-US"/>
              </w:rPr>
              <w:t>ingresa un usuario o contraseña incorrectos y presiona 'Ingresar al sistema',</w:t>
            </w:r>
          </w:p>
          <w:p w14:paraId="58AE867D" wp14:textId="77777777">
            <w:pPr>
              <w:spacing w:before="40" w:after="20"/>
              <w:ind w:left="360"/>
            </w:pPr>
            <w:r w:rsidRPr="2E285F78" w:rsidR="2E285F78">
              <w:rPr>
                <w:rFonts w:ascii="Arial" w:hAnsi="Arial" w:eastAsia="Arial" w:cs="Arial"/>
                <w:b w:val="1"/>
                <w:bCs w:val="1"/>
                <w:color w:val="063853"/>
                <w:sz w:val="20"/>
                <w:szCs w:val="20"/>
                <w:lang w:val="en-US"/>
              </w:rPr>
              <w:t xml:space="preserve">Entonces: </w:t>
            </w:r>
            <w:r w:rsidRPr="2E285F78" w:rsidR="2E285F78">
              <w:rPr>
                <w:rFonts w:ascii="Arial" w:hAnsi="Arial" w:eastAsia="Arial" w:cs="Arial"/>
                <w:i w:val="1"/>
                <w:iCs w:val="1"/>
                <w:color w:val="131313"/>
                <w:sz w:val="20"/>
                <w:szCs w:val="20"/>
                <w:lang w:val="en-US"/>
              </w:rPr>
              <w:t>el sistema muestra un mensaje de error inline sin revelar cuál campo es incorrecto, limpia el campo de contraseña, mantiene el foco en el campo de usuario, y registra el intento fallido en el log de auditoría con IP y timestamp.</w:t>
            </w:r>
          </w:p>
          <w:p w14:paraId="0D0B940D" wp14:textId="77777777">
            <w:pPr>
              <w:spacing w:before="80" w:after="80"/>
            </w:pPr>
          </w:p>
          <w:p w14:paraId="734B60F4" wp14:textId="77777777">
            <w:pPr>
              <w:spacing w:before="60" w:after="30"/>
            </w:pPr>
            <w:r w:rsidRPr="2E285F78" w:rsidR="2E285F78">
              <w:rPr>
                <w:rFonts w:ascii="Arial" w:hAnsi="Arial" w:eastAsia="Arial" w:cs="Arial"/>
                <w:b w:val="1"/>
                <w:bCs w:val="1"/>
                <w:color w:val="063853"/>
                <w:sz w:val="20"/>
                <w:szCs w:val="20"/>
                <w:lang w:val="en-US"/>
              </w:rPr>
              <w:t>Escenario 3: Funcionario deja campos vacíos</w:t>
            </w:r>
          </w:p>
          <w:p w14:paraId="0D88E3FA" wp14:textId="77777777">
            <w:pPr>
              <w:spacing w:before="40" w:after="20"/>
              <w:ind w:left="360"/>
            </w:pPr>
            <w:r w:rsidRPr="2E285F78" w:rsidR="2E285F78">
              <w:rPr>
                <w:rFonts w:ascii="Arial" w:hAnsi="Arial" w:eastAsia="Arial" w:cs="Arial"/>
                <w:b w:val="1"/>
                <w:bCs w:val="1"/>
                <w:color w:val="063853"/>
                <w:sz w:val="20"/>
                <w:szCs w:val="20"/>
                <w:lang w:val="en-US"/>
              </w:rPr>
              <w:t xml:space="preserve">Dado que: </w:t>
            </w:r>
            <w:r w:rsidRPr="2E285F78" w:rsidR="2E285F78">
              <w:rPr>
                <w:rFonts w:ascii="Arial" w:hAnsi="Arial" w:eastAsia="Arial" w:cs="Arial"/>
                <w:i w:val="1"/>
                <w:iCs w:val="1"/>
                <w:color w:val="131313"/>
                <w:sz w:val="20"/>
                <w:szCs w:val="20"/>
                <w:lang w:val="en-US"/>
              </w:rPr>
              <w:t>el funcionario se encuentra en el tab 'Funcionario PGN',</w:t>
            </w:r>
          </w:p>
          <w:p w14:paraId="6F59FB3A" wp14:textId="77777777">
            <w:pPr>
              <w:spacing w:before="40" w:after="20"/>
              <w:ind w:left="360"/>
            </w:pPr>
            <w:r w:rsidRPr="2E285F78" w:rsidR="2E285F78">
              <w:rPr>
                <w:rFonts w:ascii="Arial" w:hAnsi="Arial" w:eastAsia="Arial" w:cs="Arial"/>
                <w:b w:val="1"/>
                <w:bCs w:val="1"/>
                <w:color w:val="063853"/>
                <w:sz w:val="20"/>
                <w:szCs w:val="20"/>
                <w:lang w:val="en-US"/>
              </w:rPr>
              <w:t xml:space="preserve">Cuando: </w:t>
            </w:r>
            <w:r w:rsidRPr="2E285F78" w:rsidR="2E285F78">
              <w:rPr>
                <w:rFonts w:ascii="Arial" w:hAnsi="Arial" w:eastAsia="Arial" w:cs="Arial"/>
                <w:i w:val="1"/>
                <w:iCs w:val="1"/>
                <w:color w:val="131313"/>
                <w:sz w:val="20"/>
                <w:szCs w:val="20"/>
                <w:lang w:val="en-US"/>
              </w:rPr>
              <w:t>presiona 'Ingresar al sistema' sin completar uno o ambos campos obligatorios,</w:t>
            </w:r>
          </w:p>
          <w:p w14:paraId="733B09F1" wp14:textId="77777777">
            <w:pPr>
              <w:spacing w:before="40" w:after="20"/>
              <w:ind w:left="360"/>
            </w:pPr>
            <w:r w:rsidRPr="2E285F78" w:rsidR="2E285F78">
              <w:rPr>
                <w:rFonts w:ascii="Arial" w:hAnsi="Arial" w:eastAsia="Arial" w:cs="Arial"/>
                <w:b w:val="1"/>
                <w:bCs w:val="1"/>
                <w:color w:val="063853"/>
                <w:sz w:val="20"/>
                <w:szCs w:val="20"/>
                <w:lang w:val="en-US"/>
              </w:rPr>
              <w:t xml:space="preserve">Entonces: </w:t>
            </w:r>
            <w:r w:rsidRPr="2E285F78" w:rsidR="2E285F78">
              <w:rPr>
                <w:rFonts w:ascii="Arial" w:hAnsi="Arial" w:eastAsia="Arial" w:cs="Arial"/>
                <w:i w:val="1"/>
                <w:iCs w:val="1"/>
                <w:color w:val="131313"/>
                <w:sz w:val="20"/>
                <w:szCs w:val="20"/>
                <w:lang w:val="en-US"/>
              </w:rPr>
              <w:t>el sistema muestra validación inline en cada campo vacío con mensaje descriptivo, resalta el campo con borde rojo, anuncia el error mediante aria-live para lectores de pantalla, y no realiza ninguna llamada al servidor.</w:t>
            </w:r>
          </w:p>
          <w:p w14:paraId="0E27B00A" wp14:textId="77777777">
            <w:pPr>
              <w:spacing w:before="80" w:after="80"/>
            </w:pPr>
          </w:p>
          <w:p w14:paraId="6D30ECEF" wp14:textId="77777777">
            <w:pPr>
              <w:spacing w:before="60" w:after="30"/>
            </w:pPr>
            <w:r w:rsidRPr="2E285F78" w:rsidR="2E285F78">
              <w:rPr>
                <w:rFonts w:ascii="Arial" w:hAnsi="Arial" w:eastAsia="Arial" w:cs="Arial"/>
                <w:b w:val="1"/>
                <w:bCs w:val="1"/>
                <w:color w:val="063853"/>
                <w:sz w:val="20"/>
                <w:szCs w:val="20"/>
                <w:lang w:val="en-US"/>
              </w:rPr>
              <w:t>Escenario 4: Sujeto procesal accede con radicado y cédula válidos</w:t>
            </w:r>
          </w:p>
          <w:p w14:paraId="741E06C7" wp14:textId="77777777">
            <w:pPr>
              <w:spacing w:before="40" w:after="20"/>
              <w:ind w:left="360"/>
            </w:pPr>
            <w:r w:rsidRPr="2E285F78" w:rsidR="2E285F78">
              <w:rPr>
                <w:rFonts w:ascii="Arial" w:hAnsi="Arial" w:eastAsia="Arial" w:cs="Arial"/>
                <w:b w:val="1"/>
                <w:bCs w:val="1"/>
                <w:color w:val="063853"/>
                <w:sz w:val="20"/>
                <w:szCs w:val="20"/>
                <w:lang w:val="en-US"/>
              </w:rPr>
              <w:t xml:space="preserve">Dado que: </w:t>
            </w:r>
            <w:r w:rsidRPr="2E285F78" w:rsidR="2E285F78">
              <w:rPr>
                <w:rFonts w:ascii="Arial" w:hAnsi="Arial" w:eastAsia="Arial" w:cs="Arial"/>
                <w:i w:val="1"/>
                <w:iCs w:val="1"/>
                <w:color w:val="131313"/>
                <w:sz w:val="20"/>
                <w:szCs w:val="20"/>
                <w:lang w:val="en-US"/>
              </w:rPr>
              <w:t>el usuario externo selecciona el tab 'Sujeto procesal' e ingresa un número de radicado activo (ej: EXP-2026-00452) y una cédula registrada como interviniente en ese expediente,</w:t>
            </w:r>
          </w:p>
          <w:p w14:paraId="0665BFC5" wp14:textId="77777777">
            <w:pPr>
              <w:spacing w:before="40" w:after="20"/>
              <w:ind w:left="360"/>
            </w:pPr>
            <w:r w:rsidRPr="2E285F78" w:rsidR="2E285F78">
              <w:rPr>
                <w:rFonts w:ascii="Arial" w:hAnsi="Arial" w:eastAsia="Arial" w:cs="Arial"/>
                <w:b w:val="1"/>
                <w:bCs w:val="1"/>
                <w:color w:val="063853"/>
                <w:sz w:val="20"/>
                <w:szCs w:val="20"/>
                <w:lang w:val="en-US"/>
              </w:rPr>
              <w:t xml:space="preserve">Cuando: </w:t>
            </w:r>
            <w:r w:rsidRPr="2E285F78" w:rsidR="2E285F78">
              <w:rPr>
                <w:rFonts w:ascii="Arial" w:hAnsi="Arial" w:eastAsia="Arial" w:cs="Arial"/>
                <w:i w:val="1"/>
                <w:iCs w:val="1"/>
                <w:color w:val="131313"/>
                <w:sz w:val="20"/>
                <w:szCs w:val="20"/>
                <w:lang w:val="en-US"/>
              </w:rPr>
              <w:t>presiona 'Consultar mi expediente',</w:t>
            </w:r>
          </w:p>
          <w:p w14:paraId="4B2DB61D" wp14:textId="77777777">
            <w:pPr>
              <w:spacing w:before="40" w:after="20"/>
              <w:ind w:left="360"/>
            </w:pPr>
            <w:r w:rsidRPr="2E285F78" w:rsidR="2E285F78">
              <w:rPr>
                <w:rFonts w:ascii="Arial" w:hAnsi="Arial" w:eastAsia="Arial" w:cs="Arial"/>
                <w:b w:val="1"/>
                <w:bCs w:val="1"/>
                <w:color w:val="063853"/>
                <w:sz w:val="20"/>
                <w:szCs w:val="20"/>
                <w:lang w:val="en-US"/>
              </w:rPr>
              <w:t xml:space="preserve">Entonces: </w:t>
            </w:r>
            <w:r w:rsidRPr="2E285F78" w:rsidR="2E285F78">
              <w:rPr>
                <w:rFonts w:ascii="Arial" w:hAnsi="Arial" w:eastAsia="Arial" w:cs="Arial"/>
                <w:i w:val="1"/>
                <w:iCs w:val="1"/>
                <w:color w:val="131313"/>
                <w:sz w:val="20"/>
                <w:szCs w:val="20"/>
                <w:lang w:val="en-US"/>
              </w:rPr>
              <w:t>el sistema valida el binomio radicado/cédula, genera una sesión con permisos de solo lectura limitados a la información no reservada según la etapa procesal vigente (Art. 115 CGD), y redirige al portal externo del expediente.</w:t>
            </w:r>
          </w:p>
          <w:p w14:paraId="60061E4C" wp14:textId="77777777">
            <w:pPr>
              <w:spacing w:before="80" w:after="80"/>
            </w:pPr>
          </w:p>
          <w:p w14:paraId="5F01FD5C" wp14:textId="77777777">
            <w:pPr>
              <w:spacing w:before="60" w:after="30"/>
            </w:pPr>
            <w:r w:rsidRPr="2E285F78" w:rsidR="2E285F78">
              <w:rPr>
                <w:rFonts w:ascii="Arial" w:hAnsi="Arial" w:eastAsia="Arial" w:cs="Arial"/>
                <w:b w:val="1"/>
                <w:bCs w:val="1"/>
                <w:color w:val="063853"/>
                <w:sz w:val="20"/>
                <w:szCs w:val="20"/>
                <w:lang w:val="en-US"/>
              </w:rPr>
              <w:t>Escenario 5: Sujeto procesal ingresa radicado o cédula incorrectos</w:t>
            </w:r>
          </w:p>
          <w:p w14:paraId="2293A640" wp14:textId="77777777">
            <w:pPr>
              <w:spacing w:before="40" w:after="20"/>
              <w:ind w:left="360"/>
            </w:pPr>
            <w:r w:rsidRPr="2E285F78" w:rsidR="2E285F78">
              <w:rPr>
                <w:rFonts w:ascii="Arial" w:hAnsi="Arial" w:eastAsia="Arial" w:cs="Arial"/>
                <w:b w:val="1"/>
                <w:bCs w:val="1"/>
                <w:color w:val="063853"/>
                <w:sz w:val="20"/>
                <w:szCs w:val="20"/>
                <w:lang w:val="en-US"/>
              </w:rPr>
              <w:t xml:space="preserve">Dado que: </w:t>
            </w:r>
            <w:r w:rsidRPr="2E285F78" w:rsidR="2E285F78">
              <w:rPr>
                <w:rFonts w:ascii="Arial" w:hAnsi="Arial" w:eastAsia="Arial" w:cs="Arial"/>
                <w:i w:val="1"/>
                <w:iCs w:val="1"/>
                <w:color w:val="131313"/>
                <w:sz w:val="20"/>
                <w:szCs w:val="20"/>
                <w:lang w:val="en-US"/>
              </w:rPr>
              <w:t>el usuario externo ingresa un radicado inexistente o una cédula que no corresponde a ningún interviniente del expediente,</w:t>
            </w:r>
          </w:p>
          <w:p w14:paraId="162658A8" wp14:textId="77777777">
            <w:pPr>
              <w:spacing w:before="40" w:after="20"/>
              <w:ind w:left="360"/>
            </w:pPr>
            <w:r w:rsidRPr="2E285F78" w:rsidR="2E285F78">
              <w:rPr>
                <w:rFonts w:ascii="Arial" w:hAnsi="Arial" w:eastAsia="Arial" w:cs="Arial"/>
                <w:b w:val="1"/>
                <w:bCs w:val="1"/>
                <w:color w:val="063853"/>
                <w:sz w:val="20"/>
                <w:szCs w:val="20"/>
                <w:lang w:val="en-US"/>
              </w:rPr>
              <w:t xml:space="preserve">Cuando: </w:t>
            </w:r>
            <w:r w:rsidRPr="2E285F78" w:rsidR="2E285F78">
              <w:rPr>
                <w:rFonts w:ascii="Arial" w:hAnsi="Arial" w:eastAsia="Arial" w:cs="Arial"/>
                <w:i w:val="1"/>
                <w:iCs w:val="1"/>
                <w:color w:val="131313"/>
                <w:sz w:val="20"/>
                <w:szCs w:val="20"/>
                <w:lang w:val="en-US"/>
              </w:rPr>
              <w:t>presiona 'Consultar mi expediente',</w:t>
            </w:r>
          </w:p>
          <w:p w14:paraId="1637E97F" wp14:textId="77777777">
            <w:pPr>
              <w:spacing w:before="40" w:after="20"/>
              <w:ind w:left="360"/>
            </w:pPr>
            <w:r w:rsidRPr="2E285F78" w:rsidR="2E285F78">
              <w:rPr>
                <w:rFonts w:ascii="Arial" w:hAnsi="Arial" w:eastAsia="Arial" w:cs="Arial"/>
                <w:b w:val="1"/>
                <w:bCs w:val="1"/>
                <w:color w:val="063853"/>
                <w:sz w:val="20"/>
                <w:szCs w:val="20"/>
                <w:lang w:val="en-US"/>
              </w:rPr>
              <w:t xml:space="preserve">Entonces: </w:t>
            </w:r>
            <w:r w:rsidRPr="2E285F78" w:rsidR="2E285F78">
              <w:rPr>
                <w:rFonts w:ascii="Arial" w:hAnsi="Arial" w:eastAsia="Arial" w:cs="Arial"/>
                <w:i w:val="1"/>
                <w:iCs w:val="1"/>
                <w:color w:val="131313"/>
                <w:sz w:val="20"/>
                <w:szCs w:val="20"/>
                <w:lang w:val="en-US"/>
              </w:rPr>
              <w:t>el sistema muestra un mensaje genérico ('No encontramos un expediente con esos datos') sin revelar si el radicado existe pero la cédula no coincide, protegiendo la confidencialidad del proceso (Ley 1581/2012 y Art. 115 CGD).</w:t>
            </w:r>
          </w:p>
          <w:p w14:paraId="44EAFD9C" wp14:textId="77777777">
            <w:pPr>
              <w:spacing w:before="80" w:after="80"/>
            </w:pPr>
          </w:p>
          <w:p w14:paraId="743D347E" wp14:textId="77777777">
            <w:pPr>
              <w:spacing w:before="60" w:after="30"/>
            </w:pPr>
            <w:r w:rsidRPr="2E285F78" w:rsidR="2E285F78">
              <w:rPr>
                <w:rFonts w:ascii="Arial" w:hAnsi="Arial" w:eastAsia="Arial" w:cs="Arial"/>
                <w:b w:val="1"/>
                <w:bCs w:val="1"/>
                <w:color w:val="063853"/>
                <w:sz w:val="20"/>
                <w:szCs w:val="20"/>
                <w:lang w:val="en-US"/>
              </w:rPr>
              <w:t>Escenario 6: Bloqueo de separación funcional instructor/juzgador</w:t>
            </w:r>
          </w:p>
          <w:p w14:paraId="5DB42DF7" wp14:textId="77777777">
            <w:pPr>
              <w:spacing w:before="40" w:after="20"/>
              <w:ind w:left="360"/>
            </w:pPr>
            <w:r w:rsidRPr="2E285F78" w:rsidR="2E285F78">
              <w:rPr>
                <w:rFonts w:ascii="Arial" w:hAnsi="Arial" w:eastAsia="Arial" w:cs="Arial"/>
                <w:b w:val="1"/>
                <w:bCs w:val="1"/>
                <w:color w:val="063853"/>
                <w:sz w:val="20"/>
                <w:szCs w:val="20"/>
                <w:lang w:val="en-US"/>
              </w:rPr>
              <w:t xml:space="preserve">Dado que: </w:t>
            </w:r>
            <w:r w:rsidRPr="2E285F78" w:rsidR="2E285F78">
              <w:rPr>
                <w:rFonts w:ascii="Arial" w:hAnsi="Arial" w:eastAsia="Arial" w:cs="Arial"/>
                <w:i w:val="1"/>
                <w:iCs w:val="1"/>
                <w:color w:val="131313"/>
                <w:sz w:val="20"/>
                <w:szCs w:val="20"/>
                <w:lang w:val="en-US"/>
              </w:rPr>
              <w:t>un funcionario autenticado como Instructor en el expediente EXP-2026-00452 intenta acceder a las funciones de Juzgamiento del mismo expediente,</w:t>
            </w:r>
          </w:p>
          <w:p w14:paraId="2B3839B4" wp14:textId="77777777">
            <w:pPr>
              <w:spacing w:before="40" w:after="20"/>
              <w:ind w:left="360"/>
            </w:pPr>
            <w:r w:rsidRPr="2E285F78" w:rsidR="2E285F78">
              <w:rPr>
                <w:rFonts w:ascii="Arial" w:hAnsi="Arial" w:eastAsia="Arial" w:cs="Arial"/>
                <w:b w:val="1"/>
                <w:bCs w:val="1"/>
                <w:color w:val="063853"/>
                <w:sz w:val="20"/>
                <w:szCs w:val="20"/>
                <w:lang w:val="en-US"/>
              </w:rPr>
              <w:t xml:space="preserve">Cuando: </w:t>
            </w:r>
            <w:r w:rsidRPr="2E285F78" w:rsidR="2E285F78">
              <w:rPr>
                <w:rFonts w:ascii="Arial" w:hAnsi="Arial" w:eastAsia="Arial" w:cs="Arial"/>
                <w:i w:val="1"/>
                <w:iCs w:val="1"/>
                <w:color w:val="131313"/>
                <w:sz w:val="20"/>
                <w:szCs w:val="20"/>
                <w:lang w:val="en-US"/>
              </w:rPr>
              <w:t>el sistema evalúa el token JWT y verifica el rol activo contra el historial RBAC del expediente,</w:t>
            </w:r>
          </w:p>
          <w:p w14:paraId="4207C574" wp14:textId="77777777">
            <w:pPr>
              <w:spacing w:before="40" w:after="20"/>
              <w:ind w:left="360"/>
            </w:pPr>
            <w:r w:rsidRPr="2E285F78" w:rsidR="2E285F78">
              <w:rPr>
                <w:rFonts w:ascii="Arial" w:hAnsi="Arial" w:eastAsia="Arial" w:cs="Arial"/>
                <w:b w:val="1"/>
                <w:bCs w:val="1"/>
                <w:color w:val="063853"/>
                <w:sz w:val="20"/>
                <w:szCs w:val="20"/>
                <w:lang w:val="en-US"/>
              </w:rPr>
              <w:t xml:space="preserve">Entonces: </w:t>
            </w:r>
            <w:r w:rsidRPr="2E285F78" w:rsidR="2E285F78">
              <w:rPr>
                <w:rFonts w:ascii="Arial" w:hAnsi="Arial" w:eastAsia="Arial" w:cs="Arial"/>
                <w:i w:val="1"/>
                <w:iCs w:val="1"/>
                <w:color w:val="131313"/>
                <w:sz w:val="20"/>
                <w:szCs w:val="20"/>
                <w:lang w:val="en-US"/>
              </w:rPr>
              <w:t>el sistema bloquea el acceso a las funciones de juzgamiento, muestra el motivo legal (Art. 12 CGD mod. Ley 2094/2021), registra el intento en el log de auditoría y no permite ninguna acción de juzgamiento sobre ese expediente.</w:t>
            </w:r>
          </w:p>
          <w:p w14:paraId="4B94D5A5" wp14:textId="77777777">
            <w:pPr>
              <w:spacing w:before="80" w:after="80"/>
            </w:pPr>
          </w:p>
          <w:p w14:paraId="115B5BBA" wp14:textId="77777777">
            <w:pPr>
              <w:spacing w:before="60" w:after="30"/>
            </w:pPr>
            <w:r w:rsidRPr="2E285F78" w:rsidR="2E285F78">
              <w:rPr>
                <w:rFonts w:ascii="Arial" w:hAnsi="Arial" w:eastAsia="Arial" w:cs="Arial"/>
                <w:b w:val="1"/>
                <w:bCs w:val="1"/>
                <w:color w:val="063853"/>
                <w:sz w:val="20"/>
                <w:szCs w:val="20"/>
                <w:lang w:val="en-US"/>
              </w:rPr>
              <w:t>Escenario 7: Accesibilidad — navegación por teclado</w:t>
            </w:r>
          </w:p>
          <w:p w14:paraId="3B47751A" wp14:textId="77777777">
            <w:pPr>
              <w:spacing w:before="40" w:after="20"/>
              <w:ind w:left="360"/>
            </w:pPr>
            <w:r w:rsidRPr="2E285F78" w:rsidR="2E285F78">
              <w:rPr>
                <w:rFonts w:ascii="Arial" w:hAnsi="Arial" w:eastAsia="Arial" w:cs="Arial"/>
                <w:b w:val="1"/>
                <w:bCs w:val="1"/>
                <w:color w:val="063853"/>
                <w:sz w:val="20"/>
                <w:szCs w:val="20"/>
                <w:lang w:val="en-US"/>
              </w:rPr>
              <w:t xml:space="preserve">Dado que: </w:t>
            </w:r>
            <w:r w:rsidRPr="2E285F78" w:rsidR="2E285F78">
              <w:rPr>
                <w:rFonts w:ascii="Arial" w:hAnsi="Arial" w:eastAsia="Arial" w:cs="Arial"/>
                <w:i w:val="1"/>
                <w:iCs w:val="1"/>
                <w:color w:val="131313"/>
                <w:sz w:val="20"/>
                <w:szCs w:val="20"/>
                <w:lang w:val="en-US"/>
              </w:rPr>
              <w:t>un usuario con discapacidad visual utiliza un lector de pantalla y navega el formulario de login exclusivamente con teclado,</w:t>
            </w:r>
          </w:p>
          <w:p w14:paraId="26B3BDFF" wp14:textId="77777777">
            <w:pPr>
              <w:spacing w:before="40" w:after="20"/>
              <w:ind w:left="360"/>
            </w:pPr>
            <w:r w:rsidRPr="2E285F78" w:rsidR="2E285F78">
              <w:rPr>
                <w:rFonts w:ascii="Arial" w:hAnsi="Arial" w:eastAsia="Arial" w:cs="Arial"/>
                <w:b w:val="1"/>
                <w:bCs w:val="1"/>
                <w:color w:val="063853"/>
                <w:sz w:val="20"/>
                <w:szCs w:val="20"/>
                <w:lang w:val="en-US"/>
              </w:rPr>
              <w:t xml:space="preserve">Cuando: </w:t>
            </w:r>
            <w:r w:rsidRPr="2E285F78" w:rsidR="2E285F78">
              <w:rPr>
                <w:rFonts w:ascii="Arial" w:hAnsi="Arial" w:eastAsia="Arial" w:cs="Arial"/>
                <w:i w:val="1"/>
                <w:iCs w:val="1"/>
                <w:color w:val="131313"/>
                <w:sz w:val="20"/>
                <w:szCs w:val="20"/>
                <w:lang w:val="en-US"/>
              </w:rPr>
              <w:t>recorre los campos con Tab, completa los datos y presiona Enter para enviar,</w:t>
            </w:r>
          </w:p>
          <w:p w14:paraId="68F44937" wp14:textId="77777777">
            <w:pPr>
              <w:spacing w:before="40" w:after="20"/>
              <w:ind w:left="360"/>
            </w:pPr>
            <w:r w:rsidRPr="2E285F78" w:rsidR="2E285F78">
              <w:rPr>
                <w:rFonts w:ascii="Arial" w:hAnsi="Arial" w:eastAsia="Arial" w:cs="Arial"/>
                <w:b w:val="1"/>
                <w:bCs w:val="1"/>
                <w:color w:val="063853"/>
                <w:sz w:val="20"/>
                <w:szCs w:val="20"/>
                <w:lang w:val="en-US"/>
              </w:rPr>
              <w:t xml:space="preserve">Entonces: </w:t>
            </w:r>
            <w:r w:rsidRPr="2E285F78" w:rsidR="2E285F78">
              <w:rPr>
                <w:rFonts w:ascii="Arial" w:hAnsi="Arial" w:eastAsia="Arial" w:cs="Arial"/>
                <w:i w:val="1"/>
                <w:iCs w:val="1"/>
                <w:color w:val="131313"/>
                <w:sz w:val="20"/>
                <w:szCs w:val="20"/>
                <w:lang w:val="en-US"/>
              </w:rPr>
              <w:t>todos los campos tienen label asociado visible, los errores son anunciados por aria-live regions, el foco se posiciona en el primer campo con error, y el flujo completo es operable sin mouse (WCAG 2.1 AA).</w:t>
            </w:r>
          </w:p>
        </w:tc>
      </w:tr>
    </w:tbl>
    <w:p xmlns:wp14="http://schemas.microsoft.com/office/word/2010/wordml" w14:paraId="3DEEC669"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9826"/>
      </w:tblGrid>
      <w:tr xmlns:wp14="http://schemas.microsoft.com/office/word/2010/wordml" w:rsidTr="2E285F78" w14:paraId="1624DBF9" wp14:textId="77777777">
        <w:tc>
          <w:tcPr>
            <w:tcBorders>
              <w:top w:val="single" w:color="063853" w:sz="1"/>
              <w:left w:val="single" w:color="063853" w:sz="1"/>
              <w:bottom w:val="single" w:color="063853" w:sz="1"/>
              <w:right w:val="single" w:color="063853" w:sz="1"/>
            </w:tcBorders>
            <w:shd w:val="clear" w:color="auto" w:fill="063853"/>
            <w:tcMar>
              <w:top w:w="100" w:type="dxa"/>
              <w:left w:w="140" w:type="dxa"/>
              <w:bottom w:w="100" w:type="dxa"/>
              <w:right w:w="140" w:type="dxa"/>
            </w:tcMar>
            <w:vAlign w:val="center"/>
          </w:tcPr>
          <w:p w14:paraId="5422B98C" wp14:textId="77777777">
            <w:pPr>
              <w:spacing w:before="40" w:after="40"/>
              <w:jc w:val="left"/>
            </w:pPr>
            <w:r>
              <w:rPr>
                <w:rFonts w:ascii="Arial" w:hAnsi="Arial" w:eastAsia="Arial" w:cs="Arial"/>
                <w:b/>
                <w:bCs/>
                <w:color w:val="FFFFFF"/>
                <w:sz w:val="18"/>
                <w:szCs w:val="18"/>
              </w:rPr>
              <w:t xml:space="preserve">PROTOTIPO / DECISIONES DE DISEÑO UX</w:t>
            </w:r>
          </w:p>
        </w:tc>
      </w:tr>
      <w:tr xmlns:wp14="http://schemas.microsoft.com/office/word/2010/wordml" w:rsidTr="2E285F78" w14:paraId="1505500A" wp14:textId="77777777">
        <w:tc>
          <w:tcPr>
            <w:tcBorders>
              <w:top w:val="single" w:color="C8D2DE" w:sz="1"/>
              <w:left w:val="single" w:color="C8D2DE" w:sz="1"/>
              <w:bottom w:val="single" w:color="C8D2DE" w:sz="1"/>
              <w:right w:val="single" w:color="C8D2DE" w:sz="1"/>
            </w:tcBorders>
            <w:tcMar>
              <w:top w:w="100" w:type="dxa"/>
              <w:left w:w="160" w:type="dxa"/>
              <w:bottom w:w="100" w:type="dxa"/>
              <w:right w:w="160" w:type="dxa"/>
            </w:tcMar>
          </w:tcPr>
          <w:p w14:paraId="2F722187" wp14:textId="77777777">
            <w:pPr>
              <w:spacing w:before="40" w:after="50"/>
            </w:pPr>
            <w:r>
              <w:rPr>
                <w:rFonts w:ascii="Arial" w:hAnsi="Arial" w:eastAsia="Arial" w:cs="Arial"/>
                <w:b/>
                <w:bCs/>
                <w:color w:val="063853"/>
                <w:sz w:val="20"/>
                <w:szCs w:val="20"/>
              </w:rPr>
              <w:t xml:space="preserve">Archivo de prototipo: </w:t>
            </w:r>
            <w:r>
              <w:rPr>
                <w:rFonts w:ascii="Arial" w:hAnsi="Arial" w:eastAsia="Arial" w:cs="Arial"/>
                <w:color w:val="131313"/>
                <w:sz w:val="20"/>
                <w:szCs w:val="20"/>
              </w:rPr>
              <w:t xml:space="preserve">01_login.html — Entregado como prototipo HTML autocontenido.</w:t>
            </w:r>
          </w:p>
          <w:p w14:paraId="2224C8A2" wp14:textId="77777777">
            <w:pPr>
              <w:spacing w:before="20" w:after="30"/>
            </w:pPr>
            <w:r>
              <w:rPr>
                <w:rFonts w:ascii="Arial" w:hAnsi="Arial" w:eastAsia="Arial" w:cs="Arial"/>
                <w:b/>
                <w:bCs/>
                <w:color w:val="131313"/>
                <w:sz w:val="20"/>
                <w:szCs w:val="20"/>
              </w:rPr>
              <w:t xml:space="preserve">Credenciales de demostración (solo entorno de prueba):</w:t>
            </w:r>
          </w:p>
          <w:p w14:paraId="7A7AD18E" wp14:textId="77777777">
            <w:pPr>
              <w:spacing w:before="40" w:after="40"/>
              <w:ind w:left="400" w:hanging="200"/>
            </w:pPr>
            <w:r w:rsidRPr="2E285F78" w:rsidR="2E285F78">
              <w:rPr>
                <w:rFonts w:ascii="Arial" w:hAnsi="Arial" w:eastAsia="Arial" w:cs="Arial"/>
                <w:color w:val="063853"/>
                <w:sz w:val="20"/>
                <w:szCs w:val="20"/>
                <w:lang w:val="es-ES"/>
              </w:rPr>
              <w:t xml:space="preserve">•  </w:t>
            </w:r>
            <w:r w:rsidRPr="2E285F78" w:rsidR="2E285F78">
              <w:rPr>
                <w:rFonts w:ascii="Arial" w:hAnsi="Arial" w:eastAsia="Arial" w:cs="Arial"/>
                <w:color w:val="131313"/>
                <w:sz w:val="20"/>
                <w:szCs w:val="20"/>
                <w:lang w:val="es-ES"/>
              </w:rPr>
              <w:t>Funcionario PGN: usuario demo / contraseña demo123</w:t>
            </w:r>
          </w:p>
          <w:p w14:paraId="5886DD99" wp14:textId="77777777">
            <w:pPr>
              <w:spacing w:before="40" w:after="40"/>
              <w:ind w:left="400" w:hanging="200"/>
            </w:pPr>
            <w:r>
              <w:rPr>
                <w:rFonts w:ascii="Arial" w:hAnsi="Arial" w:eastAsia="Arial" w:cs="Arial"/>
                <w:color w:val="063853"/>
                <w:sz w:val="20"/>
                <w:szCs w:val="20"/>
              </w:rPr>
              <w:t xml:space="preserve">•  </w:t>
            </w:r>
            <w:r>
              <w:rPr>
                <w:rFonts w:ascii="Arial" w:hAnsi="Arial" w:eastAsia="Arial" w:cs="Arial"/>
                <w:color w:val="131313"/>
                <w:sz w:val="20"/>
                <w:szCs w:val="20"/>
              </w:rPr>
              <w:t xml:space="preserve">Sujeto procesal: cualquier radicado + cédula 12345</w:t>
            </w:r>
          </w:p>
          <w:p w14:paraId="58CB39CE" wp14:textId="77777777">
            <w:pPr>
              <w:spacing w:before="30" w:after="30"/>
            </w:pPr>
            <w:r w:rsidRPr="2E285F78" w:rsidR="2E285F78">
              <w:rPr>
                <w:rFonts w:ascii="Arial" w:hAnsi="Arial" w:eastAsia="Arial" w:cs="Arial"/>
                <w:b w:val="1"/>
                <w:bCs w:val="1"/>
                <w:color w:val="131313"/>
                <w:sz w:val="20"/>
                <w:szCs w:val="20"/>
                <w:lang w:val="en-US"/>
              </w:rPr>
              <w:t>Decisiones de diseño validadas:</w:t>
            </w:r>
          </w:p>
          <w:p w14:paraId="532BDEBB" wp14:textId="77777777">
            <w:pPr>
              <w:spacing w:before="40" w:after="40"/>
              <w:ind w:left="400" w:hanging="200"/>
            </w:pPr>
            <w:r w:rsidRPr="2E285F78" w:rsidR="2E285F78">
              <w:rPr>
                <w:rFonts w:ascii="Arial" w:hAnsi="Arial" w:eastAsia="Arial" w:cs="Arial"/>
                <w:color w:val="063853"/>
                <w:sz w:val="20"/>
                <w:szCs w:val="20"/>
                <w:lang w:val="es-ES"/>
              </w:rPr>
              <w:t xml:space="preserve">•  </w:t>
            </w:r>
            <w:r w:rsidRPr="2E285F78" w:rsidR="2E285F78">
              <w:rPr>
                <w:rFonts w:ascii="Arial" w:hAnsi="Arial" w:eastAsia="Arial" w:cs="Arial"/>
                <w:color w:val="131313"/>
                <w:sz w:val="20"/>
                <w:szCs w:val="20"/>
                <w:lang w:val="es-ES"/>
              </w:rPr>
              <w:t>Layout split 50/50: panel izquierdo identidad PGN (azul #063853) + panel derecho formulario (fondo gris claro).</w:t>
            </w:r>
          </w:p>
          <w:p w14:paraId="3520F56B" wp14:textId="77777777">
            <w:pPr>
              <w:spacing w:before="40" w:after="40"/>
              <w:ind w:left="400" w:hanging="200"/>
            </w:pPr>
            <w:r w:rsidRPr="2E285F78" w:rsidR="2E285F78">
              <w:rPr>
                <w:rFonts w:ascii="Arial" w:hAnsi="Arial" w:eastAsia="Arial" w:cs="Arial"/>
                <w:color w:val="063853"/>
                <w:sz w:val="20"/>
                <w:szCs w:val="20"/>
                <w:lang w:val="es-ES"/>
              </w:rPr>
              <w:t xml:space="preserve">•  </w:t>
            </w:r>
            <w:r w:rsidRPr="2E285F78" w:rsidR="2E285F78">
              <w:rPr>
                <w:rFonts w:ascii="Arial" w:hAnsi="Arial" w:eastAsia="Arial" w:cs="Arial"/>
                <w:color w:val="131313"/>
                <w:sz w:val="20"/>
                <w:szCs w:val="20"/>
                <w:lang w:val="es-ES"/>
              </w:rPr>
              <w:t>Dos puntos de entrada en la misma pantalla mediante tabs: 'Funcionario PGN' y 'Sujeto procesal'. Sin páginas separadas.</w:t>
            </w:r>
          </w:p>
          <w:p w14:paraId="17EF8997" wp14:textId="77777777">
            <w:pPr>
              <w:spacing w:before="40" w:after="40"/>
              <w:ind w:left="400" w:hanging="200"/>
            </w:pPr>
            <w:r w:rsidRPr="2E285F78" w:rsidR="2E285F78">
              <w:rPr>
                <w:rFonts w:ascii="Arial" w:hAnsi="Arial" w:eastAsia="Arial" w:cs="Arial"/>
                <w:color w:val="063853"/>
                <w:sz w:val="20"/>
                <w:szCs w:val="20"/>
                <w:lang w:val="es-ES"/>
              </w:rPr>
              <w:t xml:space="preserve">•  </w:t>
            </w:r>
            <w:r w:rsidRPr="2E285F78" w:rsidR="2E285F78">
              <w:rPr>
                <w:rFonts w:ascii="Arial" w:hAnsi="Arial" w:eastAsia="Arial" w:cs="Arial"/>
                <w:color w:val="131313"/>
                <w:sz w:val="20"/>
                <w:szCs w:val="20"/>
                <w:lang w:val="es-ES"/>
              </w:rPr>
              <w:t>Sin emojis en ningún elemento. Todos los iconos implementados con Lucide Icons (bundle UMD inline — sin dependencia de CDN externo).</w:t>
            </w:r>
          </w:p>
          <w:p w14:paraId="43CD2C0C" wp14:textId="77777777">
            <w:pPr>
              <w:spacing w:before="40" w:after="40"/>
              <w:ind w:left="400" w:hanging="200"/>
            </w:pPr>
            <w:r w:rsidRPr="2E285F78" w:rsidR="2E285F78">
              <w:rPr>
                <w:rFonts w:ascii="Arial" w:hAnsi="Arial" w:eastAsia="Arial" w:cs="Arial"/>
                <w:color w:val="063853"/>
                <w:sz w:val="20"/>
                <w:szCs w:val="20"/>
                <w:lang w:val="en-US"/>
              </w:rPr>
              <w:t xml:space="preserve">•  </w:t>
            </w:r>
            <w:r w:rsidRPr="2E285F78" w:rsidR="2E285F78">
              <w:rPr>
                <w:rFonts w:ascii="Arial" w:hAnsi="Arial" w:eastAsia="Arial" w:cs="Arial"/>
                <w:color w:val="131313"/>
                <w:sz w:val="20"/>
                <w:szCs w:val="20"/>
                <w:lang w:val="en-US"/>
              </w:rPr>
              <w:t>Paleta estricta del Manual de Marca PGN: azul #063853 (primario), amarillo #FFE601 (acento), rojo #E3201B (errores).</w:t>
            </w:r>
          </w:p>
          <w:p w14:paraId="4175B513" wp14:textId="77777777">
            <w:pPr>
              <w:spacing w:before="40" w:after="40"/>
              <w:ind w:left="400" w:hanging="200"/>
            </w:pPr>
            <w:r w:rsidRPr="2E285F78" w:rsidR="2E285F78">
              <w:rPr>
                <w:rFonts w:ascii="Arial" w:hAnsi="Arial" w:eastAsia="Arial" w:cs="Arial"/>
                <w:color w:val="063853"/>
                <w:sz w:val="20"/>
                <w:szCs w:val="20"/>
                <w:lang w:val="es-ES"/>
              </w:rPr>
              <w:t xml:space="preserve">•  </w:t>
            </w:r>
            <w:r w:rsidRPr="2E285F78" w:rsidR="2E285F78">
              <w:rPr>
                <w:rFonts w:ascii="Arial" w:hAnsi="Arial" w:eastAsia="Arial" w:cs="Arial"/>
                <w:color w:val="131313"/>
                <w:sz w:val="20"/>
                <w:szCs w:val="20"/>
                <w:lang w:val="es-ES"/>
              </w:rPr>
              <w:t>Tipografía: Montserrat (labels, títulos, botones) + Poppins (cuerpo, placeholders).</w:t>
            </w:r>
          </w:p>
          <w:p w14:paraId="5EFF695B" wp14:textId="77777777">
            <w:pPr>
              <w:spacing w:before="40" w:after="40"/>
              <w:ind w:left="400" w:hanging="200"/>
            </w:pPr>
            <w:r w:rsidRPr="2E285F78" w:rsidR="2E285F78">
              <w:rPr>
                <w:rFonts w:ascii="Arial" w:hAnsi="Arial" w:eastAsia="Arial" w:cs="Arial"/>
                <w:color w:val="063853"/>
                <w:sz w:val="20"/>
                <w:szCs w:val="20"/>
                <w:lang w:val="es-ES"/>
              </w:rPr>
              <w:t xml:space="preserve">•  </w:t>
            </w:r>
            <w:r w:rsidRPr="2E285F78" w:rsidR="2E285F78">
              <w:rPr>
                <w:rFonts w:ascii="Arial" w:hAnsi="Arial" w:eastAsia="Arial" w:cs="Arial"/>
                <w:color w:val="131313"/>
                <w:sz w:val="20"/>
                <w:szCs w:val="20"/>
                <w:lang w:val="es-ES"/>
              </w:rPr>
              <w:t>Validación inline por campo con mensajes descriptivos. Ningún alert() nativo.</w:t>
            </w:r>
          </w:p>
          <w:p w14:paraId="764146BC" wp14:textId="77777777">
            <w:pPr>
              <w:spacing w:before="40" w:after="40"/>
              <w:ind w:left="400" w:hanging="200"/>
            </w:pPr>
            <w:r w:rsidRPr="2E285F78" w:rsidR="2E285F78">
              <w:rPr>
                <w:rFonts w:ascii="Arial" w:hAnsi="Arial" w:eastAsia="Arial" w:cs="Arial"/>
                <w:color w:val="063853"/>
                <w:sz w:val="20"/>
                <w:szCs w:val="20"/>
                <w:lang w:val="es-ES"/>
              </w:rPr>
              <w:t xml:space="preserve">•  </w:t>
            </w:r>
            <w:r w:rsidRPr="2E285F78" w:rsidR="2E285F78">
              <w:rPr>
                <w:rFonts w:ascii="Arial" w:hAnsi="Arial" w:eastAsia="Arial" w:cs="Arial"/>
                <w:color w:val="131313"/>
                <w:sz w:val="20"/>
                <w:szCs w:val="20"/>
                <w:lang w:val="es-ES"/>
              </w:rPr>
              <w:t>Modal de recuperación de contraseña con blur overlay — redirige a soporte TI, no flujo automatizado.</w:t>
            </w:r>
          </w:p>
        </w:tc>
      </w:tr>
    </w:tbl>
    <w:p xmlns:wp14="http://schemas.microsoft.com/office/word/2010/wordml" w14:paraId="3656B9AB" wp14:textId="77777777">
      <w:pPr>
        <w:spacing w:before="80" w:after="80"/>
      </w:pPr>
    </w:p>
    <w:tbl>
      <w:tblPr>
        <w:tblW w:w="9826" w:type="dxa"/>
        <w:tblBorders>
          <w:top w:val="single" w:color="auto" w:sz="4"/>
          <w:left w:val="single" w:color="auto" w:sz="4"/>
          <w:bottom w:val="single" w:color="auto" w:sz="4"/>
          <w:right w:val="single" w:color="auto" w:sz="4"/>
          <w:insideH w:val="single" w:color="auto" w:sz="4"/>
          <w:insideV w:val="single" w:color="auto" w:sz="4"/>
        </w:tblBorders>
      </w:tblPr>
      <w:tblGrid>
        <w:gridCol w:w="2456"/>
        <w:gridCol w:w="2457"/>
        <w:gridCol w:w="2456"/>
        <w:gridCol w:w="2457"/>
      </w:tblGrid>
      <w:tr xmlns:wp14="http://schemas.microsoft.com/office/word/2010/wordml" w:rsidTr="2E285F78" w14:paraId="74ADA3F6" wp14:textId="77777777">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5A4BAB18" wp14:textId="77777777">
            <w:pPr>
              <w:spacing w:before="40" w:after="40"/>
            </w:pPr>
            <w:r w:rsidRPr="2E285F78" w:rsidR="2E285F78">
              <w:rPr>
                <w:rFonts w:ascii="Arial" w:hAnsi="Arial" w:eastAsia="Arial" w:cs="Arial"/>
                <w:b w:val="1"/>
                <w:bCs w:val="1"/>
                <w:color w:val="063853"/>
                <w:sz w:val="18"/>
                <w:szCs w:val="18"/>
                <w:lang w:val="en-US"/>
              </w:rPr>
              <w:t>Elaborado por:</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rsidP="2E285F78" w14:paraId="0929F878" wp14:textId="190CCF45">
            <w:pPr>
              <w:spacing w:before="40" w:after="40"/>
              <w:rPr>
                <w:rFonts w:ascii="Arial" w:hAnsi="Arial" w:eastAsia="Arial" w:cs="Arial"/>
                <w:color w:val="131313"/>
                <w:sz w:val="20"/>
                <w:szCs w:val="20"/>
                <w:lang w:val="en-US"/>
              </w:rPr>
            </w:pPr>
          </w:p>
        </w:tc>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52C4CE18" wp14:textId="77777777">
            <w:pPr>
              <w:spacing w:before="40" w:after="40"/>
            </w:pPr>
            <w:r w:rsidRPr="2E285F78" w:rsidR="2E285F78">
              <w:rPr>
                <w:rFonts w:ascii="Arial" w:hAnsi="Arial" w:eastAsia="Arial" w:cs="Arial"/>
                <w:b w:val="1"/>
                <w:bCs w:val="1"/>
                <w:color w:val="063853"/>
                <w:sz w:val="18"/>
                <w:szCs w:val="18"/>
                <w:lang w:val="en-US"/>
              </w:rPr>
              <w:t>Firma:</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14:paraId="76394538" wp14:textId="77777777">
            <w:pPr>
              <w:spacing w:before="40" w:after="40"/>
            </w:pPr>
            <w:r>
              <w:rPr>
                <w:rFonts w:ascii="Arial" w:hAnsi="Arial" w:eastAsia="Arial" w:cs="Arial"/>
                <w:color w:val="131313"/>
                <w:sz w:val="20"/>
                <w:szCs w:val="20"/>
              </w:rPr>
              <w:t xml:space="preserve">___________________</w:t>
            </w:r>
          </w:p>
        </w:tc>
      </w:tr>
      <w:tr xmlns:wp14="http://schemas.microsoft.com/office/word/2010/wordml" w:rsidTr="2E285F78" w14:paraId="32079DAC" wp14:textId="77777777">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61358F50" wp14:textId="77777777">
            <w:pPr>
              <w:spacing w:before="40" w:after="40"/>
            </w:pPr>
            <w:r w:rsidRPr="2E285F78" w:rsidR="2E285F78">
              <w:rPr>
                <w:rFonts w:ascii="Arial" w:hAnsi="Arial" w:eastAsia="Arial" w:cs="Arial"/>
                <w:b w:val="1"/>
                <w:bCs w:val="1"/>
                <w:color w:val="063853"/>
                <w:sz w:val="18"/>
                <w:szCs w:val="18"/>
                <w:lang w:val="es-ES"/>
              </w:rPr>
              <w:t>Stakeholder 1:</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14:paraId="7B7096DC" wp14:textId="77777777">
            <w:pPr>
              <w:spacing w:before="40" w:after="40"/>
            </w:pPr>
            <w:r w:rsidRPr="2E285F78" w:rsidR="2E285F78">
              <w:rPr>
                <w:rFonts w:ascii="Arial" w:hAnsi="Arial" w:eastAsia="Arial" w:cs="Arial"/>
                <w:color w:val="131313"/>
                <w:sz w:val="20"/>
                <w:szCs w:val="20"/>
                <w:lang w:val="en-US"/>
              </w:rPr>
              <w:t>Oficina TI — PGN</w:t>
            </w:r>
          </w:p>
        </w:tc>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213C2D81" wp14:textId="77777777">
            <w:pPr>
              <w:spacing w:before="40" w:after="40"/>
            </w:pPr>
            <w:r w:rsidRPr="2E285F78" w:rsidR="2E285F78">
              <w:rPr>
                <w:rFonts w:ascii="Arial" w:hAnsi="Arial" w:eastAsia="Arial" w:cs="Arial"/>
                <w:b w:val="1"/>
                <w:bCs w:val="1"/>
                <w:color w:val="063853"/>
                <w:sz w:val="18"/>
                <w:szCs w:val="18"/>
                <w:lang w:val="en-US"/>
              </w:rPr>
              <w:t>Firma:</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14:paraId="48A35374" wp14:textId="77777777">
            <w:pPr>
              <w:spacing w:before="40" w:after="40"/>
            </w:pPr>
            <w:r>
              <w:rPr>
                <w:rFonts w:ascii="Arial" w:hAnsi="Arial" w:eastAsia="Arial" w:cs="Arial"/>
                <w:color w:val="131313"/>
                <w:sz w:val="20"/>
                <w:szCs w:val="20"/>
              </w:rPr>
              <w:t xml:space="preserve">___________________</w:t>
            </w:r>
          </w:p>
        </w:tc>
      </w:tr>
      <w:tr xmlns:wp14="http://schemas.microsoft.com/office/word/2010/wordml" w:rsidTr="2E285F78" w14:paraId="10487198" wp14:textId="77777777">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3DC1AF60" wp14:textId="77777777">
            <w:pPr>
              <w:spacing w:before="40" w:after="40"/>
            </w:pPr>
            <w:r w:rsidRPr="2E285F78" w:rsidR="2E285F78">
              <w:rPr>
                <w:rFonts w:ascii="Arial" w:hAnsi="Arial" w:eastAsia="Arial" w:cs="Arial"/>
                <w:b w:val="1"/>
                <w:bCs w:val="1"/>
                <w:color w:val="063853"/>
                <w:sz w:val="18"/>
                <w:szCs w:val="18"/>
                <w:lang w:val="es-ES"/>
              </w:rPr>
              <w:t>Stakeholder 2:</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14:paraId="01BDA660" wp14:textId="77777777">
            <w:pPr>
              <w:spacing w:before="40" w:after="40"/>
            </w:pPr>
            <w:r w:rsidRPr="2E285F78" w:rsidR="2E285F78">
              <w:rPr>
                <w:rFonts w:ascii="Arial" w:hAnsi="Arial" w:eastAsia="Arial" w:cs="Arial"/>
                <w:color w:val="131313"/>
                <w:sz w:val="20"/>
                <w:szCs w:val="20"/>
                <w:lang w:val="en-US"/>
              </w:rPr>
              <w:t>Oficina Control Interno Disciplinario — Veeduría</w:t>
            </w:r>
          </w:p>
        </w:tc>
        <w:tc>
          <w:tcPr>
            <w:tcW w:w="2456" w:type="dxa"/>
            <w:tcBorders>
              <w:top w:val="single" w:color="C8D2DE" w:sz="1"/>
              <w:left w:val="single" w:color="C8D2DE" w:sz="1"/>
              <w:bottom w:val="single" w:color="C8D2DE" w:sz="1"/>
              <w:right w:val="single" w:color="C8D2DE" w:sz="1"/>
            </w:tcBorders>
            <w:shd w:val="clear" w:color="auto" w:fill="EDEDED"/>
            <w:tcMar>
              <w:top w:w="80" w:type="dxa"/>
              <w:left w:w="140" w:type="dxa"/>
              <w:bottom w:w="80" w:type="dxa"/>
              <w:right w:w="140" w:type="dxa"/>
            </w:tcMar>
            <w:vAlign w:val="center"/>
          </w:tcPr>
          <w:p w14:paraId="7E2D9B68" wp14:textId="77777777">
            <w:pPr>
              <w:spacing w:before="40" w:after="40"/>
            </w:pPr>
            <w:r w:rsidRPr="2E285F78" w:rsidR="2E285F78">
              <w:rPr>
                <w:rFonts w:ascii="Arial" w:hAnsi="Arial" w:eastAsia="Arial" w:cs="Arial"/>
                <w:b w:val="1"/>
                <w:bCs w:val="1"/>
                <w:color w:val="063853"/>
                <w:sz w:val="18"/>
                <w:szCs w:val="18"/>
                <w:lang w:val="en-US"/>
              </w:rPr>
              <w:t>Firma:</w:t>
            </w:r>
          </w:p>
        </w:tc>
        <w:tc>
          <w:tcPr>
            <w:tcW w:w="2457" w:type="dxa"/>
            <w:tcBorders>
              <w:top w:val="single" w:color="C8D2DE" w:sz="1"/>
              <w:left w:val="single" w:color="C8D2DE" w:sz="1"/>
              <w:bottom w:val="single" w:color="C8D2DE" w:sz="1"/>
              <w:right w:val="single" w:color="C8D2DE" w:sz="1"/>
            </w:tcBorders>
            <w:tcMar>
              <w:top w:w="80" w:type="dxa"/>
              <w:left w:w="140" w:type="dxa"/>
              <w:bottom w:w="80" w:type="dxa"/>
              <w:right w:w="140" w:type="dxa"/>
            </w:tcMar>
            <w:vAlign w:val="top"/>
          </w:tcPr>
          <w:p w14:paraId="09D1537B" wp14:textId="77777777">
            <w:pPr>
              <w:spacing w:before="40" w:after="40"/>
            </w:pPr>
            <w:r>
              <w:rPr>
                <w:rFonts w:ascii="Arial" w:hAnsi="Arial" w:eastAsia="Arial" w:cs="Arial"/>
                <w:color w:val="131313"/>
                <w:sz w:val="20"/>
                <w:szCs w:val="20"/>
              </w:rPr>
              <w:t xml:space="preserve">___________________</w:t>
            </w:r>
          </w:p>
        </w:tc>
      </w:tr>
    </w:tbl>
    <w:p xmlns:wp14="http://schemas.microsoft.com/office/word/2010/wordml" w14:paraId="45FB0818" wp14:textId="77777777">
      <w:pPr>
        <w:spacing w:before="80" w:after="80"/>
      </w:pPr>
    </w:p>
    <w:sectPr>
      <w:pgSz w:w="11906" w:h="16838" w:orient="portrait"/>
      <w:pgMar w:top="1000" w:right="1000" w:bottom="1000" w:left="10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7a8260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528AE49"/>
  <w15:docId w15:val="{7EFD249E-FC4B-4393-A664-8CEF9E5DDB9F}"/>
  <w:rsids>
    <w:rsidRoot w:val="2E285F78"/>
    <w:rsid w:val="2E285F7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3131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00" w:after="200"/>
      <w:outlineLvl w:val="0"/>
    </w:pPr>
    <w:rPr>
      <w:rFonts w:ascii="Arial" w:hAnsi="Arial" w:eastAsia="Arial" w:cs="Arial"/>
      <w:b/>
      <w:bCs/>
      <w:color w:val="FFFFFF"/>
      <w:sz w:val="28"/>
      <w:szCs w:val="28"/>
    </w:rPr>
  </w:style>
  <w:style w:type="paragraph" w:styleId="Heading2">
    <w:name w:val="heading 20"/>
    <w:basedOn w:val="Normal"/>
    <w:next w:val="Normal"/>
    <w:qFormat/>
    <w:pPr>
      <w:spacing w:before="200" w:after="120"/>
      <w:outlineLvl w:val="1"/>
    </w:pPr>
    <w:rPr>
      <w:rFonts w:ascii="Arial" w:hAnsi="Arial" w:eastAsia="Arial" w:cs="Arial"/>
      <w:b/>
      <w:bCs/>
      <w:color w:val="063853"/>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Angely Nathalia Carvajal Samaca</lastModifiedBy>
  <revision>2</revision>
  <dcterms:created xsi:type="dcterms:W3CDTF">2026-04-30T16:45:31.2870000Z</dcterms:created>
  <dcterms:modified xsi:type="dcterms:W3CDTF">2026-04-30T20:43:06.0564716Z</dcterms:modified>
</coreProperties>
</file>

<file path=docProps/custom.xml><?xml version="1.0" encoding="utf-8"?>
<Properties xmlns="http://schemas.openxmlformats.org/officeDocument/2006/custom-properties" xmlns:vt="http://schemas.openxmlformats.org/officeDocument/2006/docPropsVTypes"/>
</file>