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0F1FC6D2" w14:paraId="1D47FFE9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06385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45ACB81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 xml:space="preserve">PROCURADURÍA GENERAL DE LA NACIÓN</w:t>
            </w:r>
          </w:p>
          <w:p w14:paraId="70B26D28" wp14:textId="77777777">
            <w:pPr>
              <w:jc w:val="center"/>
            </w:pPr>
            <w:r w:rsidRPr="0F1FC6D2" w:rsidR="0F1FC6D2">
              <w:rPr>
                <w:rFonts w:ascii="Arial" w:hAnsi="Arial" w:eastAsia="Arial" w:cs="Arial"/>
                <w:color w:val="E0E8EE"/>
                <w:sz w:val="20"/>
                <w:szCs w:val="20"/>
                <w:lang w:val="en-US"/>
              </w:rPr>
              <w:t>Oficina de Control Interno Disciplinario — Veeduría</w:t>
            </w:r>
          </w:p>
          <w:p w14:paraId="728C414A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E601"/>
                <w:sz w:val="22"/>
                <w:szCs w:val="22"/>
              </w:rPr>
              <w:t xml:space="preserve">EXPEDIENTE ELECTRÓNICO DISCIPLINARIO — EED</w:t>
            </w:r>
          </w:p>
        </w:tc>
      </w:tr>
    </w:tbl>
    <w:p xmlns:wp14="http://schemas.microsoft.com/office/word/2010/wordml" w14:paraId="672A6659" wp14:textId="77777777"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 xmlns:wp14="http://schemas.microsoft.com/office/word/2010/wordml" w:rsidTr="0F1FC6D2" w14:paraId="52F51B11" wp14:textId="77777777">
        <w:tc>
          <w:tcPr>
            <w:tcW w:w="9360" w:type="dxa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ED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260DF9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63853"/>
                <w:sz w:val="22"/>
                <w:szCs w:val="22"/>
              </w:rPr>
              <w:t xml:space="preserve">FORMATO DE HISTORIA DE USUARIO</w:t>
            </w:r>
          </w:p>
        </w:tc>
      </w:tr>
      <w:tr xmlns:wp14="http://schemas.microsoft.com/office/word/2010/wordml" w:rsidTr="0F1FC6D2" w14:paraId="32B68B88" wp14:textId="77777777"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ED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86AD77" wp14:textId="77777777">
            <w:pPr>
              <w:jc w:val="left"/>
            </w:pPr>
            <w:r w:rsidRPr="0F1FC6D2" w:rsidR="0F1FC6D2">
              <w:rPr>
                <w:rFonts w:ascii="Arial" w:hAnsi="Arial" w:eastAsia="Arial" w:cs="Arial"/>
                <w:b w:val="1"/>
                <w:bCs w:val="1"/>
                <w:color w:val="131313"/>
                <w:sz w:val="20"/>
                <w:szCs w:val="20"/>
                <w:lang w:val="en-US"/>
              </w:rPr>
              <w:t>Fecha: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E293F9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31313"/>
                <w:sz w:val="20"/>
                <w:szCs w:val="20"/>
              </w:rPr>
              <w:t xml:space="preserve">2026-04-30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ED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98148E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31313"/>
                <w:sz w:val="20"/>
                <w:szCs w:val="20"/>
              </w:rPr>
              <w:t xml:space="preserve">ID HU: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41D230" wp14:textId="362642A3">
            <w:pPr>
              <w:jc w:val="left"/>
            </w:pPr>
            <w:r w:rsidRPr="0F1FC6D2" w:rsidR="0F1FC6D2">
              <w:rPr>
                <w:rFonts w:ascii="Arial" w:hAnsi="Arial" w:eastAsia="Arial" w:cs="Arial"/>
                <w:b w:val="1"/>
                <w:bCs w:val="1"/>
                <w:color w:val="063853"/>
                <w:sz w:val="20"/>
                <w:szCs w:val="20"/>
              </w:rPr>
              <w:t>HU-02-Shell-01</w:t>
            </w:r>
          </w:p>
        </w:tc>
      </w:tr>
      <w:tr xmlns:wp14="http://schemas.microsoft.com/office/word/2010/wordml" w:rsidTr="0F1FC6D2" w14:paraId="76A04ABD" wp14:textId="77777777"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ED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FDC759" wp14:textId="77777777">
            <w:pPr>
              <w:jc w:val="left"/>
            </w:pPr>
            <w:r w:rsidRPr="0F1FC6D2" w:rsidR="0F1FC6D2">
              <w:rPr>
                <w:rFonts w:ascii="Arial" w:hAnsi="Arial" w:eastAsia="Arial" w:cs="Arial"/>
                <w:b w:val="1"/>
                <w:bCs w:val="1"/>
                <w:color w:val="131313"/>
                <w:sz w:val="20"/>
                <w:szCs w:val="20"/>
                <w:lang w:val="en-US"/>
              </w:rPr>
              <w:t>Creado por:</w:t>
            </w:r>
          </w:p>
        </w:tc>
        <w:tc>
          <w:tcPr>
            <w:tcW w:w="4680" w:type="dxa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P="0F1FC6D2" w14:paraId="550BB470" wp14:textId="41CDA0CF">
            <w:pPr>
              <w:jc w:val="left"/>
              <w:rPr>
                <w:rFonts w:ascii="Arial" w:hAnsi="Arial" w:eastAsia="Arial" w:cs="Arial"/>
                <w:b w:val="0"/>
                <w:bCs w:val="0"/>
                <w:color w:val="131313"/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ED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987E02" wp14:textId="77777777">
            <w:pPr>
              <w:jc w:val="left"/>
            </w:pPr>
            <w:r w:rsidRPr="0F1FC6D2" w:rsidR="0F1FC6D2">
              <w:rPr>
                <w:rFonts w:ascii="Arial" w:hAnsi="Arial" w:eastAsia="Arial" w:cs="Arial"/>
                <w:b w:val="1"/>
                <w:bCs w:val="1"/>
                <w:color w:val="131313"/>
                <w:sz w:val="20"/>
                <w:szCs w:val="20"/>
                <w:lang w:val="en-US"/>
              </w:rPr>
              <w:t>Validado por: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ABF65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31313"/>
                <w:sz w:val="20"/>
                <w:szCs w:val="20"/>
              </w:rPr>
              <w:t xml:space="preserve">Pendiente</w:t>
            </w:r>
          </w:p>
        </w:tc>
      </w:tr>
    </w:tbl>
    <w:p xmlns:wp14="http://schemas.microsoft.com/office/word/2010/wordml" w14:paraId="0A37501D" wp14:textId="77777777"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0F1FC6D2" w14:paraId="28FEEF03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ED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4FEB03" wp14:textId="77777777">
            <w:r w:rsidRPr="0F1FC6D2" w:rsidR="0F1FC6D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Macroproceso: </w:t>
            </w:r>
            <w:r w:rsidRPr="0F1FC6D2" w:rsidR="0F1FC6D2">
              <w:rPr>
                <w:rFonts w:ascii="Arial" w:hAnsi="Arial" w:eastAsia="Arial" w:cs="Arial"/>
                <w:sz w:val="20"/>
                <w:szCs w:val="20"/>
                <w:lang w:val="en-US"/>
              </w:rPr>
              <w:t>Acceso y Seguridad del Sistema EED</w:t>
            </w:r>
          </w:p>
          <w:p w14:paraId="55DF7AF0" wp14:textId="77777777">
            <w:r w:rsidRPr="0F1FC6D2" w:rsidR="0F1FC6D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Proceso: </w:t>
            </w:r>
            <w:r w:rsidRPr="0F1FC6D2" w:rsidR="0F1FC6D2">
              <w:rPr>
                <w:rFonts w:ascii="Arial" w:hAnsi="Arial" w:eastAsia="Arial" w:cs="Arial"/>
                <w:sz w:val="20"/>
                <w:szCs w:val="20"/>
                <w:lang w:val="en-US"/>
              </w:rPr>
              <w:t>Carga del entorno de trabajo según rol autenticado</w:t>
            </w:r>
          </w:p>
          <w:p w14:paraId="059EC79B" wp14:textId="77777777">
            <w:r w:rsidRPr="0F1FC6D2" w:rsidR="0F1FC6D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Actividad: </w:t>
            </w:r>
            <w:r w:rsidRPr="0F1FC6D2" w:rsidR="0F1FC6D2">
              <w:rPr>
                <w:rFonts w:ascii="Arial" w:hAnsi="Arial" w:eastAsia="Arial" w:cs="Arial"/>
                <w:sz w:val="20"/>
                <w:szCs w:val="20"/>
                <w:lang w:val="en-US"/>
              </w:rPr>
              <w:t>Renderizado del shell de navegación — Funcionario de Secretaría</w:t>
            </w:r>
          </w:p>
          <w:p w14:paraId="21A5A245" wp14:textId="77777777">
            <w:r w:rsidRPr="0F1FC6D2" w:rsidR="0F1FC6D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Clasificación: </w:t>
            </w:r>
            <w:r w:rsidRPr="0F1FC6D2" w:rsidR="0F1FC6D2">
              <w:rPr>
                <w:rFonts w:ascii="Arial" w:hAnsi="Arial" w:eastAsia="Arial" w:cs="Arial"/>
                <w:sz w:val="20"/>
                <w:szCs w:val="20"/>
                <w:lang w:val="en-US"/>
              </w:rPr>
              <w:t>Funcional — Transversal a todos los módulos</w:t>
            </w:r>
          </w:p>
          <w:p w14:paraId="2D566038" wp14:textId="77777777">
            <w:r w:rsidRPr="0F1FC6D2" w:rsidR="0F1FC6D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Valor de negocio: </w:t>
            </w:r>
            <w:r w:rsidRPr="0F1FC6D2" w:rsidR="0F1FC6D2">
              <w:rPr>
                <w:rFonts w:ascii="Arial" w:hAnsi="Arial" w:eastAsia="Arial" w:cs="Arial"/>
                <w:sz w:val="20"/>
                <w:szCs w:val="20"/>
                <w:lang w:val="en-US"/>
              </w:rPr>
              <w:t>Garantizar que el Funcionario de Secretaría acceda a un entorno de trabajo personalizado, con acceso exclusivo a las funciones de radicación, notificaciones, comunicaciones y control de términos, sin exposición a módulos de instrucción o juzgamiento.</w:t>
            </w:r>
          </w:p>
        </w:tc>
      </w:tr>
    </w:tbl>
    <w:p xmlns:wp14="http://schemas.microsoft.com/office/word/2010/wordml" w14:paraId="5DAB6C7B" wp14:textId="77777777"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0F1FC6D2" w14:paraId="6AA9BE05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06385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EF94B9" wp14:textId="7777777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DESCRIPCIÓN DE LA HISTORIA DE USUARIO</w:t>
            </w:r>
          </w:p>
        </w:tc>
      </w:tr>
      <w:tr xmlns:wp14="http://schemas.microsoft.com/office/word/2010/wordml" w:rsidTr="0F1FC6D2" w14:paraId="3F48C49A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C5B0CD" wp14:textId="77777777">
            <w:r w:rsidRPr="0F1FC6D2" w:rsidR="0F1FC6D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¿Quién?</w:t>
            </w:r>
          </w:p>
          <w:p w14:paraId="5165D84A" wp14:textId="77777777">
            <w:r w:rsidRPr="0F1FC6D2" w:rsidR="0F1FC6D2">
              <w:rPr>
                <w:rFonts w:ascii="Arial" w:hAnsi="Arial" w:eastAsia="Arial" w:cs="Arial"/>
                <w:sz w:val="20"/>
                <w:szCs w:val="20"/>
                <w:lang w:val="en-US"/>
              </w:rPr>
              <w:t>El Funcionario de Secretaría de la Oficina de Control Interno Disciplinario — Veeduría de la PGN.</w:t>
            </w:r>
          </w:p>
          <w:p w14:paraId="02EB378F" wp14:textId="77777777">
            <w:r/>
          </w:p>
          <w:p w14:paraId="17F35696" wp14:textId="77777777">
            <w:r w:rsidRPr="0F1FC6D2" w:rsidR="0F1FC6D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¿Qué?</w:t>
            </w:r>
          </w:p>
          <w:p w14:paraId="781CCEB1" wp14:textId="77777777">
            <w:r w:rsidRPr="0F1FC6D2" w:rsidR="0F1FC6D2">
              <w:rPr>
                <w:rFonts w:ascii="Arial" w:hAnsi="Arial" w:eastAsia="Arial" w:cs="Arial"/>
                <w:sz w:val="20"/>
                <w:szCs w:val="20"/>
                <w:lang w:val="en-US"/>
              </w:rPr>
              <w:t>Una vez autenticado (HU-02), el EED carga automáticamente el shell de navegación correspondiente a su rol: barra superior con identidad institucional, buscador global, campana de notificaciones y menú lateral con los módulos habilitados para Secretaría.</w:t>
            </w:r>
          </w:p>
          <w:p w14:paraId="6A05A809" wp14:textId="77777777">
            <w:r/>
          </w:p>
          <w:p w14:paraId="7AB7E6B6" wp14:textId="77777777">
            <w:r w:rsidRPr="0F1FC6D2" w:rsidR="0F1FC6D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¿Para qué?</w:t>
            </w:r>
          </w:p>
          <w:p w14:paraId="38F3C431" wp14:textId="77777777">
            <w:r w:rsidRPr="0F1FC6D2" w:rsidR="0F1FC6D2">
              <w:rPr>
                <w:rFonts w:ascii="Arial" w:hAnsi="Arial" w:eastAsia="Arial" w:cs="Arial"/>
                <w:sz w:val="20"/>
                <w:szCs w:val="20"/>
                <w:lang w:val="en-US"/>
              </w:rPr>
              <w:t>Proveer al Funcionario de Secretaría un entorno de trabajo delimitado, eficiente y trazable desde el cual pueda: recibir noticias disciplinarias de DOKUS, radicar noticias internas, gestionar notificaciones a sujetos procesales (Arts. 121-127 CGD) y comunicaciones al quejoso (Art. 129 CGD), controlar términos procesales activos y expedir copias autorizadas.</w:t>
            </w:r>
          </w:p>
        </w:tc>
      </w:tr>
    </w:tbl>
    <w:p xmlns:wp14="http://schemas.microsoft.com/office/word/2010/wordml" w14:paraId="5A39BBE3" wp14:textId="77777777"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0F1FC6D2" w14:paraId="14578E0F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06385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F0175A" wp14:textId="7777777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DEPENDENCIAS Y PRECONDICIONES</w:t>
            </w:r>
          </w:p>
        </w:tc>
      </w:tr>
      <w:tr xmlns:wp14="http://schemas.microsoft.com/office/word/2010/wordml" w:rsidTr="0F1FC6D2" w14:paraId="496EF904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2835DE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0F1FC6D2" w:rsidR="0F1FC6D2">
              <w:rPr>
                <w:rFonts w:ascii="Arial" w:hAnsi="Arial" w:eastAsia="Arial" w:cs="Arial"/>
                <w:color w:val="131313"/>
                <w:sz w:val="20"/>
                <w:szCs w:val="20"/>
                <w:lang w:val="en-US"/>
              </w:rPr>
              <w:t>El usuario debe haber completado el flujo de autenticación (HU-02) con token JWT activo con rol SECRETARIA asignado.</w:t>
            </w:r>
          </w:p>
          <w:p w14:paraId="1FC9A98A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0F1FC6D2" w:rsidR="0F1FC6D2">
              <w:rPr>
                <w:rFonts w:ascii="Arial" w:hAnsi="Arial" w:eastAsia="Arial" w:cs="Arial"/>
                <w:color w:val="131313"/>
                <w:sz w:val="20"/>
                <w:szCs w:val="20"/>
                <w:lang w:val="en-US"/>
              </w:rPr>
              <w:t>El sistema RBAC debe tener configurada la matriz de permisos del rol Secretaría con acceso a: Radicación, Notificaciones y Comunicaciones, Control de Términos, Documentos y Reportes.</w:t>
            </w:r>
          </w:p>
          <w:p w14:paraId="2D28AD9E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0F1FC6D2" w:rsidR="0F1FC6D2">
              <w:rPr>
                <w:rFonts w:ascii="Arial" w:hAnsi="Arial" w:eastAsia="Arial" w:cs="Arial"/>
                <w:color w:val="131313"/>
                <w:sz w:val="20"/>
                <w:szCs w:val="20"/>
                <w:lang w:val="en-US"/>
              </w:rPr>
              <w:t>La integración con DOKUS debe estar activa para mostrar el contador de noticias pendientes en tiempo real.</w:t>
            </w:r>
          </w:p>
          <w:p w14:paraId="38B67CC3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0F1FC6D2" w:rsidR="0F1FC6D2">
              <w:rPr>
                <w:rFonts w:ascii="Arial" w:hAnsi="Arial" w:eastAsia="Arial" w:cs="Arial"/>
                <w:color w:val="131313"/>
                <w:sz w:val="20"/>
                <w:szCs w:val="20"/>
                <w:lang w:val="en-US"/>
              </w:rPr>
              <w:t>El módulo de control de reserva (Art. 115 CGD) debe estar activo para filtrar la información visible según la etapa procesal.</w:t>
            </w:r>
          </w:p>
          <w:p w14:paraId="22C1A3FC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0F1FC6D2" w:rsidR="0F1FC6D2">
              <w:rPr>
                <w:rFonts w:ascii="Arial" w:hAnsi="Arial" w:eastAsia="Arial" w:cs="Arial"/>
                <w:color w:val="131313"/>
                <w:sz w:val="20"/>
                <w:szCs w:val="20"/>
                <w:lang w:val="en-US"/>
              </w:rPr>
              <w:t>El sistema de logs de auditoría inmutable debe estar habilitado para registrar módulos visitados, hora e IP.</w:t>
            </w:r>
          </w:p>
        </w:tc>
      </w:tr>
    </w:tbl>
    <w:p xmlns:wp14="http://schemas.microsoft.com/office/word/2010/wordml" w14:paraId="41C8F396" wp14:textId="77777777"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0F1FC6D2" w14:paraId="3D624636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06385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34967B" wp14:textId="7777777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RESTRICCIONES</w:t>
            </w:r>
          </w:p>
        </w:tc>
      </w:tr>
      <w:tr xmlns:wp14="http://schemas.microsoft.com/office/word/2010/wordml" w:rsidTr="0F1FC6D2" w14:paraId="596808B6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B6D112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0F1FC6D2" w:rsidR="0F1FC6D2">
              <w:rPr>
                <w:rFonts w:ascii="Arial" w:hAnsi="Arial" w:eastAsia="Arial" w:cs="Arial"/>
                <w:color w:val="131313"/>
                <w:sz w:val="20"/>
                <w:szCs w:val="20"/>
                <w:lang w:val="en-US"/>
              </w:rPr>
              <w:t>El menú lateral debe renderizar exclusivamente los módulos de Secretaría. Los módulos de Instrucción y Juzgamiento no deben existir en el DOM para este rol.</w:t>
            </w:r>
          </w:p>
          <w:p w14:paraId="02DFF891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0F1FC6D2" w:rsidR="0F1FC6D2">
              <w:rPr>
                <w:rFonts w:ascii="Arial" w:hAnsi="Arial" w:eastAsia="Arial" w:cs="Arial"/>
                <w:color w:val="131313"/>
                <w:sz w:val="20"/>
                <w:szCs w:val="20"/>
                <w:lang w:val="en-US"/>
              </w:rPr>
              <w:t>El contador de DOKUS debe reflejar el estado en tiempo real (máximo 5 min de latencia). Si DOKUS no está disponible, se muestra indicador de falla, no contador en cero.</w:t>
            </w:r>
          </w:p>
          <w:p w14:paraId="0A9B590E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0F1FC6D2" w:rsidR="0F1FC6D2">
              <w:rPr>
                <w:rFonts w:ascii="Arial" w:hAnsi="Arial" w:eastAsia="Arial" w:cs="Arial"/>
                <w:color w:val="131313"/>
                <w:sz w:val="20"/>
                <w:szCs w:val="20"/>
                <w:lang w:val="en-US"/>
              </w:rPr>
              <w:t>Las Notificaciones (actos formales a sujetos procesales, Arts. 121-127 CGD) y las Comunicaciones (informes al quejoso, Art. 129 CGD) deben diferenciarse visualmente con claridad dentro del mismo módulo.</w:t>
            </w:r>
          </w:p>
          <w:p w14:paraId="7BAA6C62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0F1FC6D2" w:rsidR="0F1FC6D2">
              <w:rPr>
                <w:rFonts w:ascii="Arial" w:hAnsi="Arial" w:eastAsia="Arial" w:cs="Arial"/>
                <w:color w:val="131313"/>
                <w:sz w:val="20"/>
                <w:szCs w:val="20"/>
                <w:lang w:val="en-US"/>
              </w:rPr>
              <w:t>El estado colapsado/expandido del sidebar se mantiene durante la sesión activa. Se restaura a expandido por defecto al iniciar nueva sesión.</w:t>
            </w:r>
          </w:p>
          <w:p w14:paraId="306C205B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0F1FC6D2" w:rsidR="0F1FC6D2">
              <w:rPr>
                <w:rFonts w:ascii="Arial" w:hAnsi="Arial" w:eastAsia="Arial" w:cs="Arial"/>
                <w:color w:val="131313"/>
                <w:sz w:val="20"/>
                <w:szCs w:val="20"/>
                <w:lang w:val="en-US"/>
              </w:rPr>
              <w:t>El shell debe cumplir WCAG 2.1 AA: navegación por teclado, roles ARIA, aria-live para cambios de estado.</w:t>
            </w:r>
          </w:p>
          <w:p w14:paraId="588CB569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0F1FC6D2" w:rsidR="0F1FC6D2">
              <w:rPr>
                <w:rFonts w:ascii="Arial" w:hAnsi="Arial" w:eastAsia="Arial" w:cs="Arial"/>
                <w:color w:val="131313"/>
                <w:sz w:val="20"/>
                <w:szCs w:val="20"/>
                <w:lang w:val="en-US"/>
              </w:rPr>
              <w:t>El buscador global (Ctrl+K) filtra resultados según la dependencia del usuario y la reserva del Art. 115 CGD. No expone expedientes de otras dependencias.</w:t>
            </w:r>
          </w:p>
        </w:tc>
      </w:tr>
    </w:tbl>
    <w:p xmlns:wp14="http://schemas.microsoft.com/office/word/2010/wordml" w14:paraId="72A3D3EC" wp14:textId="77777777"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0F1FC6D2" w14:paraId="42E2B8AB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06385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348728" wp14:textId="7777777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SUPUESTOS</w:t>
            </w:r>
          </w:p>
        </w:tc>
      </w:tr>
      <w:tr xmlns:wp14="http://schemas.microsoft.com/office/word/2010/wordml" w:rsidTr="0F1FC6D2" w14:paraId="3025EE70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623C11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0F1FC6D2" w:rsidR="0F1FC6D2">
              <w:rPr>
                <w:rFonts w:ascii="Arial" w:hAnsi="Arial" w:eastAsia="Arial" w:cs="Arial"/>
                <w:color w:val="131313"/>
                <w:sz w:val="20"/>
                <w:szCs w:val="20"/>
                <w:lang w:val="en-US"/>
              </w:rPr>
              <w:t>El token JWT contiene el claim de rol SECRETARIA y el identificador de dependencia, que el shell consume para personalizar el menú y filtrar búsquedas.</w:t>
            </w:r>
          </w:p>
          <w:p w14:paraId="66799B95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0F1FC6D2" w:rsidR="0F1FC6D2">
              <w:rPr>
                <w:rFonts w:ascii="Arial" w:hAnsi="Arial" w:eastAsia="Arial" w:cs="Arial"/>
                <w:color w:val="131313"/>
                <w:sz w:val="20"/>
                <w:szCs w:val="20"/>
                <w:lang w:val="en-US"/>
              </w:rPr>
              <w:t>DOKUS expone un endpoint o evento de integración que permite consultar el número de noticias pendientes para la dependencia del usuario autenticado.</w:t>
            </w:r>
          </w:p>
          <w:p w14:paraId="1274BC7D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0F1FC6D2" w:rsidR="0F1FC6D2">
              <w:rPr>
                <w:rFonts w:ascii="Arial" w:hAnsi="Arial" w:eastAsia="Arial" w:cs="Arial"/>
                <w:color w:val="131313"/>
                <w:sz w:val="20"/>
                <w:szCs w:val="20"/>
                <w:lang w:val="en-US"/>
              </w:rPr>
              <w:t>Un mismo usuario puede tener múltiples roles. El shell carga el rol seleccionado en el login. El cambio de rol requiere confirmación explícita desde el menú de usuario.</w:t>
            </w:r>
          </w:p>
          <w:p w14:paraId="3B7E0F1F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0F1FC6D2" w:rsidR="0F1FC6D2">
              <w:rPr>
                <w:rFonts w:ascii="Arial" w:hAnsi="Arial" w:eastAsia="Arial" w:cs="Arial"/>
                <w:color w:val="131313"/>
                <w:sz w:val="20"/>
                <w:szCs w:val="20"/>
                <w:lang w:val="en-US"/>
              </w:rPr>
              <w:t>Las fuentes Montserrat y Poppins están disponibles vía Google Fonts o carga local. En caso de fallo, el sistema usa sans-serif como fallback.</w:t>
            </w:r>
          </w:p>
          <w:p w14:paraId="50E94D8C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0F1FC6D2" w:rsidR="0F1FC6D2">
              <w:rPr>
                <w:rFonts w:ascii="Arial" w:hAnsi="Arial" w:eastAsia="Arial" w:cs="Arial"/>
                <w:color w:val="131313"/>
                <w:sz w:val="20"/>
                <w:szCs w:val="20"/>
                <w:lang w:val="en-US"/>
              </w:rPr>
              <w:t>Las notificaciones de la campana (EED) operan de forma independiente a DOKUS: son eventos internos del sistema (términos, actos pendientes, asignaciones).</w:t>
            </w:r>
          </w:p>
        </w:tc>
      </w:tr>
    </w:tbl>
    <w:p xmlns:wp14="http://schemas.microsoft.com/office/word/2010/wordml" w14:paraId="0D0B940D" wp14:textId="77777777"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0F1FC6D2" w14:paraId="7B5804E1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06385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665D8B" wp14:textId="7777777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CRITERIOS DE ACEPTACIÓN (FORMATO GHERKIN)</w:t>
            </w:r>
          </w:p>
        </w:tc>
      </w:tr>
      <w:tr xmlns:wp14="http://schemas.microsoft.com/office/word/2010/wordml" w:rsidTr="0F1FC6D2" w14:paraId="71C03867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4D19C5" wp14:textId="77777777">
            <w:pPr>
              <w:spacing w:before="120" w:after="60"/>
            </w:pPr>
            <w:r w:rsidRPr="0F1FC6D2" w:rsidR="0F1FC6D2">
              <w:rPr>
                <w:rFonts w:ascii="Arial" w:hAnsi="Arial" w:eastAsia="Arial" w:cs="Arial"/>
                <w:b w:val="1"/>
                <w:bCs w:val="1"/>
                <w:color w:val="074C84"/>
                <w:sz w:val="20"/>
                <w:szCs w:val="20"/>
                <w:lang w:val="en-US"/>
              </w:rPr>
              <w:t>Escenario 1: Carga correcta del shell tras autenticación</w:t>
            </w:r>
          </w:p>
          <w:p w14:paraId="6F03D3D0" wp14:textId="77777777">
            <w:r w:rsidRPr="0F1FC6D2" w:rsidR="0F1FC6D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Dado que: </w:t>
            </w:r>
            <w:r w:rsidRPr="0F1FC6D2" w:rsidR="0F1FC6D2">
              <w:rPr>
                <w:rFonts w:ascii="Arial" w:hAnsi="Arial" w:eastAsia="Arial" w:cs="Arial"/>
                <w:sz w:val="20"/>
                <w:szCs w:val="20"/>
                <w:lang w:val="en-US"/>
              </w:rPr>
              <w:t>el Funcionario de Secretaría completó el login con credenciales válidas y el sistema generó un token JWT con rol SECRETARIA.</w:t>
            </w:r>
          </w:p>
          <w:p w14:paraId="74CC084D" wp14:textId="77777777">
            <w:r w:rsidRPr="0F1FC6D2" w:rsidR="0F1FC6D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Cuando: </w:t>
            </w:r>
            <w:r w:rsidRPr="0F1FC6D2" w:rsidR="0F1FC6D2">
              <w:rPr>
                <w:rFonts w:ascii="Arial" w:hAnsi="Arial" w:eastAsia="Arial" w:cs="Arial"/>
                <w:sz w:val="20"/>
                <w:szCs w:val="20"/>
                <w:lang w:val="en-US"/>
              </w:rPr>
              <w:t>el sistema redirige al usuario al entorno principal del EED.</w:t>
            </w:r>
          </w:p>
          <w:p w14:paraId="6D86528F" wp14:textId="77777777">
            <w:r w:rsidRPr="0F1FC6D2" w:rsidR="0F1FC6D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Entonces: </w:t>
            </w:r>
            <w:r w:rsidRPr="0F1FC6D2" w:rsidR="0F1FC6D2">
              <w:rPr>
                <w:rFonts w:ascii="Arial" w:hAnsi="Arial" w:eastAsia="Arial" w:cs="Arial"/>
                <w:sz w:val="20"/>
                <w:szCs w:val="20"/>
                <w:lang w:val="en-US"/>
              </w:rPr>
              <w:t>el shell carga en menos de 3 segundos mostrando: navbar con logo PGN, nombre del usuario, badge "Secretaría", campana con contador; sidebar expandido con grupos Radicación, Notificaciones y Comunicaciones, Control de Términos, Documentos y Reportes; y Bandeja de trabajo como vista activa.</w:t>
            </w:r>
          </w:p>
          <w:p w14:paraId="0E27B00A" wp14:textId="77777777">
            <w:r/>
          </w:p>
          <w:p w14:paraId="113A6E68" wp14:textId="77777777">
            <w:pPr>
              <w:spacing w:before="120" w:after="60"/>
            </w:pPr>
            <w:r w:rsidRPr="0F1FC6D2" w:rsidR="0F1FC6D2">
              <w:rPr>
                <w:rFonts w:ascii="Arial" w:hAnsi="Arial" w:eastAsia="Arial" w:cs="Arial"/>
                <w:b w:val="1"/>
                <w:bCs w:val="1"/>
                <w:color w:val="074C84"/>
                <w:sz w:val="20"/>
                <w:szCs w:val="20"/>
                <w:lang w:val="en-US"/>
              </w:rPr>
              <w:t>Escenario 2: Módulos de instrucción y juzgamiento no visibles</w:t>
            </w:r>
          </w:p>
          <w:p w14:paraId="52BBABC2" wp14:textId="77777777">
            <w:r w:rsidRPr="0F1FC6D2" w:rsidR="0F1FC6D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Dado que: </w:t>
            </w:r>
            <w:r w:rsidRPr="0F1FC6D2" w:rsidR="0F1FC6D2">
              <w:rPr>
                <w:rFonts w:ascii="Arial" w:hAnsi="Arial" w:eastAsia="Arial" w:cs="Arial"/>
                <w:sz w:val="20"/>
                <w:szCs w:val="20"/>
                <w:lang w:val="en-US"/>
              </w:rPr>
              <w:t>el Funcionario de Secretaría tiene el shell cargado con su rol activo.</w:t>
            </w:r>
          </w:p>
          <w:p w14:paraId="310F43F3" wp14:textId="77777777">
            <w:r w:rsidRPr="0F1FC6D2" w:rsidR="0F1FC6D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Cuando: </w:t>
            </w:r>
            <w:r w:rsidRPr="0F1FC6D2" w:rsidR="0F1FC6D2">
              <w:rPr>
                <w:rFonts w:ascii="Arial" w:hAnsi="Arial" w:eastAsia="Arial" w:cs="Arial"/>
                <w:sz w:val="20"/>
                <w:szCs w:val="20"/>
                <w:lang w:val="en-US"/>
              </w:rPr>
              <w:t>navega por el menú lateral e inspecciona todos los grupos disponibles.</w:t>
            </w:r>
          </w:p>
          <w:p w14:paraId="0514E244" wp14:textId="77777777">
            <w:r w:rsidRPr="0F1FC6D2" w:rsidR="0F1FC6D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Entonces: </w:t>
            </w:r>
            <w:r w:rsidRPr="0F1FC6D2" w:rsidR="0F1FC6D2">
              <w:rPr>
                <w:rFonts w:ascii="Arial" w:hAnsi="Arial" w:eastAsia="Arial" w:cs="Arial"/>
                <w:sz w:val="20"/>
                <w:szCs w:val="20"/>
                <w:lang w:val="en-US"/>
              </w:rPr>
              <w:t>no aparece ningún ítem de Evaluación, Instrucción, Investigación, Juzgamiento, Fallo ni Segunda Instancia. Estos módulos no deben existir en el DOM para este rol.</w:t>
            </w:r>
          </w:p>
          <w:p w14:paraId="60061E4C" wp14:textId="77777777">
            <w:r/>
          </w:p>
          <w:p w14:paraId="23F4FAB2" wp14:textId="77777777">
            <w:pPr>
              <w:spacing w:before="120" w:after="60"/>
            </w:pPr>
            <w:r w:rsidRPr="0F1FC6D2" w:rsidR="0F1FC6D2">
              <w:rPr>
                <w:rFonts w:ascii="Arial" w:hAnsi="Arial" w:eastAsia="Arial" w:cs="Arial"/>
                <w:b w:val="1"/>
                <w:bCs w:val="1"/>
                <w:color w:val="074C84"/>
                <w:sz w:val="20"/>
                <w:szCs w:val="20"/>
                <w:lang w:val="en-US"/>
              </w:rPr>
              <w:t>Escenario 3: Chip de DOKUS con noticias pendientes</w:t>
            </w:r>
          </w:p>
          <w:p w14:paraId="17D2E125" wp14:textId="77777777">
            <w:r w:rsidRPr="0F1FC6D2" w:rsidR="0F1FC6D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Dado que: </w:t>
            </w:r>
            <w:r w:rsidRPr="0F1FC6D2" w:rsidR="0F1FC6D2">
              <w:rPr>
                <w:rFonts w:ascii="Arial" w:hAnsi="Arial" w:eastAsia="Arial" w:cs="Arial"/>
                <w:sz w:val="20"/>
                <w:szCs w:val="20"/>
                <w:lang w:val="en-US"/>
              </w:rPr>
              <w:t>hay 5 noticias disciplinarias de DOKUS pendientes de procesar en la dependencia.</w:t>
            </w:r>
          </w:p>
          <w:p w14:paraId="1E8AB2FB" wp14:textId="77777777">
            <w:r w:rsidRPr="0F1FC6D2" w:rsidR="0F1FC6D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Cuando: </w:t>
            </w:r>
            <w:r w:rsidRPr="0F1FC6D2" w:rsidR="0F1FC6D2">
              <w:rPr>
                <w:rFonts w:ascii="Arial" w:hAnsi="Arial" w:eastAsia="Arial" w:cs="Arial"/>
                <w:sz w:val="20"/>
                <w:szCs w:val="20"/>
                <w:lang w:val="en-US"/>
              </w:rPr>
              <w:t>el shell carga o se refresca la sesión.</w:t>
            </w:r>
          </w:p>
          <w:p w14:paraId="155FD0AE" wp14:textId="77777777">
            <w:r w:rsidRPr="0F1FC6D2" w:rsidR="0F1FC6D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Entonces: </w:t>
            </w:r>
            <w:r w:rsidRPr="0F1FC6D2" w:rsidR="0F1FC6D2">
              <w:rPr>
                <w:rFonts w:ascii="Arial" w:hAnsi="Arial" w:eastAsia="Arial" w:cs="Arial"/>
                <w:sz w:val="20"/>
                <w:szCs w:val="20"/>
                <w:lang w:val="en-US"/>
              </w:rPr>
              <w:t>el ítem "Noticias de DOKUS" muestra un chip naranja con el número 5 y aria-label "5 pendientes". Al hacer clic navega al listado de noticias pendientes.</w:t>
            </w:r>
          </w:p>
          <w:p w14:paraId="44EAFD9C" wp14:textId="77777777">
            <w:r/>
          </w:p>
          <w:p w14:paraId="34F82892" wp14:textId="77777777">
            <w:pPr>
              <w:spacing w:before="120" w:after="60"/>
            </w:pPr>
            <w:r w:rsidRPr="0F1FC6D2" w:rsidR="0F1FC6D2">
              <w:rPr>
                <w:rFonts w:ascii="Arial" w:hAnsi="Arial" w:eastAsia="Arial" w:cs="Arial"/>
                <w:b w:val="1"/>
                <w:bCs w:val="1"/>
                <w:color w:val="074C84"/>
                <w:sz w:val="20"/>
                <w:szCs w:val="20"/>
                <w:lang w:val="en-US"/>
              </w:rPr>
              <w:t>Escenario 4: DOKUS no disponible</w:t>
            </w:r>
          </w:p>
          <w:p w14:paraId="295C65ED" wp14:textId="77777777">
            <w:r w:rsidRPr="0F1FC6D2" w:rsidR="0F1FC6D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Dado que: </w:t>
            </w:r>
            <w:r w:rsidRPr="0F1FC6D2" w:rsidR="0F1FC6D2">
              <w:rPr>
                <w:rFonts w:ascii="Arial" w:hAnsi="Arial" w:eastAsia="Arial" w:cs="Arial"/>
                <w:sz w:val="20"/>
                <w:szCs w:val="20"/>
                <w:lang w:val="en-US"/>
              </w:rPr>
              <w:t>la integración con DOKUS no responde al momento de cargar el shell.</w:t>
            </w:r>
          </w:p>
          <w:p w14:paraId="2ED1C071" wp14:textId="77777777">
            <w:r w:rsidRPr="0F1FC6D2" w:rsidR="0F1FC6D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Cuando: </w:t>
            </w:r>
            <w:r w:rsidRPr="0F1FC6D2" w:rsidR="0F1FC6D2">
              <w:rPr>
                <w:rFonts w:ascii="Arial" w:hAnsi="Arial" w:eastAsia="Arial" w:cs="Arial"/>
                <w:sz w:val="20"/>
                <w:szCs w:val="20"/>
                <w:lang w:val="en-US"/>
              </w:rPr>
              <w:t>el sistema intenta obtener el contador de noticias pendientes.</w:t>
            </w:r>
          </w:p>
          <w:p w14:paraId="09C372DD" wp14:textId="77777777">
            <w:r w:rsidRPr="0F1FC6D2" w:rsidR="0F1FC6D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Entonces: </w:t>
            </w:r>
            <w:r w:rsidRPr="0F1FC6D2" w:rsidR="0F1FC6D2">
              <w:rPr>
                <w:rFonts w:ascii="Arial" w:hAnsi="Arial" w:eastAsia="Arial" w:cs="Arial"/>
                <w:sz w:val="20"/>
                <w:szCs w:val="20"/>
                <w:lang w:val="en-US"/>
              </w:rPr>
              <w:t>el chip muestra un indicador de advertencia con tooltip explicativo. El resto del shell carga correctamente sin interrupciones.</w:t>
            </w:r>
          </w:p>
          <w:p w14:paraId="4B94D5A5" wp14:textId="77777777">
            <w:r/>
          </w:p>
          <w:p w14:paraId="19459AB2" wp14:textId="77777777">
            <w:pPr>
              <w:spacing w:before="120" w:after="60"/>
            </w:pPr>
            <w:r w:rsidRPr="0F1FC6D2" w:rsidR="0F1FC6D2">
              <w:rPr>
                <w:rFonts w:ascii="Arial" w:hAnsi="Arial" w:eastAsia="Arial" w:cs="Arial"/>
                <w:b w:val="1"/>
                <w:bCs w:val="1"/>
                <w:color w:val="074C84"/>
                <w:sz w:val="20"/>
                <w:szCs w:val="20"/>
                <w:lang w:val="en-US"/>
              </w:rPr>
              <w:t>Escenario 5: Colapsar y expandir el sidebar</w:t>
            </w:r>
          </w:p>
          <w:p w14:paraId="335D9563" wp14:textId="77777777">
            <w:r w:rsidRPr="0F1FC6D2" w:rsidR="0F1FC6D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Dado que: </w:t>
            </w:r>
            <w:r w:rsidRPr="0F1FC6D2" w:rsidR="0F1FC6D2">
              <w:rPr>
                <w:rFonts w:ascii="Arial" w:hAnsi="Arial" w:eastAsia="Arial" w:cs="Arial"/>
                <w:sz w:val="20"/>
                <w:szCs w:val="20"/>
                <w:lang w:val="en-US"/>
              </w:rPr>
              <w:t>el Funcionario de Secretaría tiene el shell cargado con el sidebar expandido (estado por defecto).</w:t>
            </w:r>
          </w:p>
          <w:p w14:paraId="2EC52B9B" wp14:textId="77777777">
            <w:r w:rsidRPr="0F1FC6D2" w:rsidR="0F1FC6D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Cuando: </w:t>
            </w:r>
            <w:r w:rsidRPr="0F1FC6D2" w:rsidR="0F1FC6D2">
              <w:rPr>
                <w:rFonts w:ascii="Arial" w:hAnsi="Arial" w:eastAsia="Arial" w:cs="Arial"/>
                <w:sz w:val="20"/>
                <w:szCs w:val="20"/>
                <w:lang w:val="en-US"/>
              </w:rPr>
              <w:t>hace clic en el botón de toggle o usa el atajo de teclado asignado.</w:t>
            </w:r>
          </w:p>
          <w:p w14:paraId="7D6BF454" wp14:textId="77777777">
            <w:r w:rsidRPr="0F1FC6D2" w:rsidR="0F1FC6D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Entonces: </w:t>
            </w:r>
            <w:r w:rsidRPr="0F1FC6D2" w:rsidR="0F1FC6D2">
              <w:rPr>
                <w:rFonts w:ascii="Arial" w:hAnsi="Arial" w:eastAsia="Arial" w:cs="Arial"/>
                <w:sz w:val="20"/>
                <w:szCs w:val="20"/>
                <w:lang w:val="en-US"/>
              </w:rPr>
              <w:t>el sidebar colapsa a 64px mostrando solo iconos con transición de 220ms. Al hover aparece tooltip con el nombre del módulo. Al expandir, los labels reaparecen y el estado se mantiene durante toda la sesión.</w:t>
            </w:r>
          </w:p>
          <w:p w14:paraId="3DEEC669" wp14:textId="77777777">
            <w:r/>
          </w:p>
          <w:p w14:paraId="2C356B32" wp14:textId="77777777">
            <w:pPr>
              <w:spacing w:before="120" w:after="60"/>
            </w:pPr>
            <w:r w:rsidRPr="0F1FC6D2" w:rsidR="0F1FC6D2">
              <w:rPr>
                <w:rFonts w:ascii="Arial" w:hAnsi="Arial" w:eastAsia="Arial" w:cs="Arial"/>
                <w:b w:val="1"/>
                <w:bCs w:val="1"/>
                <w:color w:val="074C84"/>
                <w:sz w:val="20"/>
                <w:szCs w:val="20"/>
                <w:lang w:val="en-US"/>
              </w:rPr>
              <w:t>Escenario 6: Distinción visual Notificaciones vs. Comunicaciones</w:t>
            </w:r>
          </w:p>
          <w:p w14:paraId="6B78FBB3" wp14:textId="77777777">
            <w:r w:rsidRPr="0F1FC6D2" w:rsidR="0F1FC6D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Dado que: </w:t>
            </w:r>
            <w:r w:rsidRPr="0F1FC6D2" w:rsidR="0F1FC6D2">
              <w:rPr>
                <w:rFonts w:ascii="Arial" w:hAnsi="Arial" w:eastAsia="Arial" w:cs="Arial"/>
                <w:sz w:val="20"/>
                <w:szCs w:val="20"/>
                <w:lang w:val="en-US"/>
              </w:rPr>
              <w:t>el Funcionario de Secretaría navega al grupo "Notificaciones y Comunicaciones" del menú.</w:t>
            </w:r>
          </w:p>
          <w:p w14:paraId="28A1E570" wp14:textId="77777777">
            <w:r w:rsidRPr="0F1FC6D2" w:rsidR="0F1FC6D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Cuando: </w:t>
            </w:r>
            <w:r w:rsidRPr="0F1FC6D2" w:rsidR="0F1FC6D2">
              <w:rPr>
                <w:rFonts w:ascii="Arial" w:hAnsi="Arial" w:eastAsia="Arial" w:cs="Arial"/>
                <w:sz w:val="20"/>
                <w:szCs w:val="20"/>
                <w:lang w:val="en-US"/>
              </w:rPr>
              <w:t>despliega las opciones del grupo.</w:t>
            </w:r>
          </w:p>
          <w:p w14:paraId="17E2489D" wp14:textId="77777777">
            <w:r w:rsidRPr="0F1FC6D2" w:rsidR="0F1FC6D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Entonces: </w:t>
            </w:r>
            <w:r w:rsidRPr="0F1FC6D2" w:rsidR="0F1FC6D2">
              <w:rPr>
                <w:rFonts w:ascii="Arial" w:hAnsi="Arial" w:eastAsia="Arial" w:cs="Arial"/>
                <w:sz w:val="20"/>
                <w:szCs w:val="20"/>
                <w:lang w:val="en-US"/>
              </w:rPr>
              <w:t>los ítems de Notificaciones (Arts. 121-127 CGD) y los de Comunicaciones (Art. 129 CGD) están diferenciados visualmente mediante etiqueta, separador o badge que indica su naturaleza jurídica distinta.</w:t>
            </w:r>
          </w:p>
          <w:p w14:paraId="3656B9AB" wp14:textId="77777777">
            <w:r/>
          </w:p>
          <w:p w14:paraId="65CDBABD" wp14:textId="77777777">
            <w:pPr>
              <w:spacing w:before="120" w:after="60"/>
            </w:pPr>
            <w:r w:rsidRPr="0F1FC6D2" w:rsidR="0F1FC6D2">
              <w:rPr>
                <w:rFonts w:ascii="Arial" w:hAnsi="Arial" w:eastAsia="Arial" w:cs="Arial"/>
                <w:b w:val="1"/>
                <w:bCs w:val="1"/>
                <w:color w:val="074C84"/>
                <w:sz w:val="20"/>
                <w:szCs w:val="20"/>
                <w:lang w:val="en-US"/>
              </w:rPr>
              <w:t>Escenario 7: Buscador global con filtro por rol</w:t>
            </w:r>
          </w:p>
          <w:p w14:paraId="20C199C2" wp14:textId="77777777">
            <w:r w:rsidRPr="0F1FC6D2" w:rsidR="0F1FC6D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Dado que: </w:t>
            </w:r>
            <w:r w:rsidRPr="0F1FC6D2" w:rsidR="0F1FC6D2">
              <w:rPr>
                <w:rFonts w:ascii="Arial" w:hAnsi="Arial" w:eastAsia="Arial" w:cs="Arial"/>
                <w:sz w:val="20"/>
                <w:szCs w:val="20"/>
                <w:lang w:val="en-US"/>
              </w:rPr>
              <w:t>el Funcionario de Secretaría escribe "EXP-2026-00312" en el buscador global (Ctrl+K).</w:t>
            </w:r>
          </w:p>
          <w:p w14:paraId="76ED7446" wp14:textId="77777777">
            <w:r w:rsidRPr="0F1FC6D2" w:rsidR="0F1FC6D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Cuando: </w:t>
            </w:r>
            <w:r w:rsidRPr="0F1FC6D2" w:rsidR="0F1FC6D2">
              <w:rPr>
                <w:rFonts w:ascii="Arial" w:hAnsi="Arial" w:eastAsia="Arial" w:cs="Arial"/>
                <w:sz w:val="20"/>
                <w:szCs w:val="20"/>
                <w:lang w:val="en-US"/>
              </w:rPr>
              <w:t>el sistema ejecuta la búsqueda.</w:t>
            </w:r>
          </w:p>
          <w:p w14:paraId="49D9D6EA" wp14:textId="77777777">
            <w:r w:rsidRPr="0F1FC6D2" w:rsidR="0F1FC6D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Entonces: </w:t>
            </w:r>
            <w:r w:rsidRPr="0F1FC6D2" w:rsidR="0F1FC6D2">
              <w:rPr>
                <w:rFonts w:ascii="Arial" w:hAnsi="Arial" w:eastAsia="Arial" w:cs="Arial"/>
                <w:sz w:val="20"/>
                <w:szCs w:val="20"/>
                <w:lang w:val="en-US"/>
              </w:rPr>
              <w:t>devuelve resultados solo de expedientes de su dependencia no reservados (Art. 115 CGD). Expedientes de otras dependencias o bajo reserva absoluta no se muestran ni se indica su existencia.</w:t>
            </w:r>
          </w:p>
          <w:p w14:paraId="45FB0818" wp14:textId="77777777">
            <w:r/>
          </w:p>
          <w:p w14:paraId="26A352C8" wp14:textId="77777777">
            <w:pPr>
              <w:spacing w:before="120" w:after="60"/>
            </w:pPr>
            <w:r w:rsidRPr="0F1FC6D2" w:rsidR="0F1FC6D2">
              <w:rPr>
                <w:rFonts w:ascii="Arial" w:hAnsi="Arial" w:eastAsia="Arial" w:cs="Arial"/>
                <w:b w:val="1"/>
                <w:bCs w:val="1"/>
                <w:color w:val="074C84"/>
                <w:sz w:val="20"/>
                <w:szCs w:val="20"/>
                <w:lang w:val="en-US"/>
              </w:rPr>
              <w:t>Escenario 8: Cambio de rol desde el menú de usuario</w:t>
            </w:r>
          </w:p>
          <w:p w14:paraId="38921D8D" wp14:textId="77777777">
            <w:r w:rsidRPr="0F1FC6D2" w:rsidR="0F1FC6D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Dado que: </w:t>
            </w:r>
            <w:r w:rsidRPr="0F1FC6D2" w:rsidR="0F1FC6D2">
              <w:rPr>
                <w:rFonts w:ascii="Arial" w:hAnsi="Arial" w:eastAsia="Arial" w:cs="Arial"/>
                <w:sz w:val="20"/>
                <w:szCs w:val="20"/>
                <w:lang w:val="en-US"/>
              </w:rPr>
              <w:t>el Funcionario de Secretaría tiene múltiples roles asignados.</w:t>
            </w:r>
          </w:p>
          <w:p w14:paraId="2D66AD86" wp14:textId="77777777">
            <w:r w:rsidRPr="0F1FC6D2" w:rsidR="0F1FC6D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Cuando: </w:t>
            </w:r>
            <w:r w:rsidRPr="0F1FC6D2" w:rsidR="0F1FC6D2">
              <w:rPr>
                <w:rFonts w:ascii="Arial" w:hAnsi="Arial" w:eastAsia="Arial" w:cs="Arial"/>
                <w:sz w:val="20"/>
                <w:szCs w:val="20"/>
                <w:lang w:val="en-US"/>
              </w:rPr>
              <w:t>accede al menú de usuario, selecciona "Cambiar rol activo", elige otro rol y confirma.</w:t>
            </w:r>
          </w:p>
          <w:p w14:paraId="329D511D" wp14:textId="77777777">
            <w:r w:rsidRPr="0F1FC6D2" w:rsidR="0F1FC6D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Entonces: </w:t>
            </w:r>
            <w:r w:rsidRPr="0F1FC6D2" w:rsidR="0F1FC6D2">
              <w:rPr>
                <w:rFonts w:ascii="Arial" w:hAnsi="Arial" w:eastAsia="Arial" w:cs="Arial"/>
                <w:sz w:val="20"/>
                <w:szCs w:val="20"/>
                <w:lang w:val="en-US"/>
              </w:rPr>
              <w:t>el shell recarga el menú con los módulos del nuevo rol, actualiza el badge en el navbar, registra el cambio en el log de auditoría con timestamp y roles anterior/nuevo, y redirige a la Bandeja de trabajo del nuevo rol.</w:t>
            </w:r>
          </w:p>
          <w:p w14:paraId="049F31CB" wp14:textId="77777777">
            <w:r/>
          </w:p>
          <w:p w14:paraId="6F87CBFB" wp14:textId="77777777">
            <w:pPr>
              <w:spacing w:before="120" w:after="60"/>
            </w:pPr>
            <w:r w:rsidRPr="0F1FC6D2" w:rsidR="0F1FC6D2">
              <w:rPr>
                <w:rFonts w:ascii="Arial" w:hAnsi="Arial" w:eastAsia="Arial" w:cs="Arial"/>
                <w:b w:val="1"/>
                <w:bCs w:val="1"/>
                <w:color w:val="074C84"/>
                <w:sz w:val="20"/>
                <w:szCs w:val="20"/>
                <w:lang w:val="en-US"/>
              </w:rPr>
              <w:t>Escenario 9: Accesibilidad — navegación por teclado</w:t>
            </w:r>
          </w:p>
          <w:p w14:paraId="68A3FBB9" wp14:textId="77777777">
            <w:r w:rsidRPr="0F1FC6D2" w:rsidR="0F1FC6D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Dado que: </w:t>
            </w:r>
            <w:r w:rsidRPr="0F1FC6D2" w:rsidR="0F1FC6D2">
              <w:rPr>
                <w:rFonts w:ascii="Arial" w:hAnsi="Arial" w:eastAsia="Arial" w:cs="Arial"/>
                <w:sz w:val="20"/>
                <w:szCs w:val="20"/>
                <w:lang w:val="en-US"/>
              </w:rPr>
              <w:t>un usuario con discapacidad visual navega el shell con lector de pantalla y teclado.</w:t>
            </w:r>
          </w:p>
          <w:p w14:paraId="2375828B" wp14:textId="77777777">
            <w:r w:rsidRPr="0F1FC6D2" w:rsidR="0F1FC6D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Cuando: </w:t>
            </w:r>
            <w:r w:rsidRPr="0F1FC6D2" w:rsidR="0F1FC6D2">
              <w:rPr>
                <w:rFonts w:ascii="Arial" w:hAnsi="Arial" w:eastAsia="Arial" w:cs="Arial"/>
                <w:sz w:val="20"/>
                <w:szCs w:val="20"/>
                <w:lang w:val="en-US"/>
              </w:rPr>
              <w:t>recorre el menú lateral con Tab/flechas y activa ítems con Enter.</w:t>
            </w:r>
          </w:p>
          <w:p w14:paraId="080B21FC" wp14:textId="77777777">
            <w:r w:rsidRPr="0F1FC6D2" w:rsidR="0F1FC6D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Entonces: </w:t>
            </w:r>
            <w:r w:rsidRPr="0F1FC6D2" w:rsidR="0F1FC6D2">
              <w:rPr>
                <w:rFonts w:ascii="Arial" w:hAnsi="Arial" w:eastAsia="Arial" w:cs="Arial"/>
                <w:sz w:val="20"/>
                <w:szCs w:val="20"/>
                <w:lang w:val="en-US"/>
              </w:rPr>
              <w:t>cada ítem tiene aria-label descriptivo, el ítem activo tiene aria-current="page", los chips son anunciados por el lector, y el sidebar anuncia su estado mediante aria-live al hacer toggle (WCAG 2.1 AA).</w:t>
            </w:r>
          </w:p>
          <w:p w14:paraId="53128261" wp14:textId="77777777">
            <w:r/>
          </w:p>
        </w:tc>
      </w:tr>
    </w:tbl>
    <w:p xmlns:wp14="http://schemas.microsoft.com/office/word/2010/wordml" w14:paraId="62486C05" wp14:textId="77777777"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0F1FC6D2" w14:paraId="1624DBF9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06385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22B98C" wp14:textId="7777777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PROTOTIPO / DECISIONES DE DISEÑO UX</w:t>
            </w:r>
          </w:p>
        </w:tc>
      </w:tr>
      <w:tr xmlns:wp14="http://schemas.microsoft.com/office/word/2010/wordml" w:rsidTr="0F1FC6D2" w14:paraId="4949A122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7968D5" wp14:textId="77777777">
            <w:r w:rsidRPr="0F1FC6D2" w:rsidR="0F1FC6D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Archivo de prototipo: </w:t>
            </w:r>
            <w:r w:rsidRPr="0F1FC6D2" w:rsidR="0F1FC6D2">
              <w:rPr>
                <w:rFonts w:ascii="Arial" w:hAnsi="Arial" w:eastAsia="Arial" w:cs="Arial"/>
                <w:sz w:val="20"/>
                <w:szCs w:val="20"/>
                <w:lang w:val="en-US"/>
              </w:rPr>
              <w:t>02_shell_navegacion.html — HTML autocontenido con Lucide Icons embebido (sin CDN externo).</w:t>
            </w:r>
          </w:p>
          <w:p w14:paraId="4101652C" wp14:textId="77777777">
            <w:r/>
          </w:p>
          <w:p w14:paraId="699345C8" wp14:textId="77777777">
            <w:r w:rsidRPr="0F1FC6D2" w:rsidR="0F1FC6D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Decisiones validadas para este rol:</w:t>
            </w:r>
          </w:p>
          <w:p w14:paraId="20CE734D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0F1FC6D2" w:rsidR="0F1FC6D2">
              <w:rPr>
                <w:rFonts w:ascii="Arial" w:hAnsi="Arial" w:eastAsia="Arial" w:cs="Arial"/>
                <w:color w:val="131313"/>
                <w:sz w:val="20"/>
                <w:szCs w:val="20"/>
                <w:lang w:val="en-US"/>
              </w:rPr>
              <w:t>Sidebar expandido por defecto (248px), colapsable a 64px con toggle en navbar.</w:t>
            </w:r>
          </w:p>
          <w:p w14:paraId="14A7C9F5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0F1FC6D2" w:rsidR="0F1FC6D2">
              <w:rPr>
                <w:rFonts w:ascii="Arial" w:hAnsi="Arial" w:eastAsia="Arial" w:cs="Arial"/>
                <w:color w:val="131313"/>
                <w:sz w:val="20"/>
                <w:szCs w:val="20"/>
                <w:lang w:val="en-US"/>
              </w:rPr>
              <w:t>Menú lateral en grupos: Radicación / Notificaciones y Comunicaciones / Control de Términos / Documentos / Reportes.</w:t>
            </w:r>
          </w:p>
          <w:p w14:paraId="378173EC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0F1FC6D2" w:rsidR="0F1FC6D2">
              <w:rPr>
                <w:rFonts w:ascii="Arial" w:hAnsi="Arial" w:eastAsia="Arial" w:cs="Arial"/>
                <w:color w:val="131313"/>
                <w:sz w:val="20"/>
                <w:szCs w:val="20"/>
                <w:lang w:val="en-US"/>
              </w:rPr>
              <w:t>Chip naranja en "Noticias de DOKUS" para pendientes del gestor documental.</w:t>
            </w:r>
          </w:p>
          <w:p w14:paraId="09C91134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0F1FC6D2" w:rsidR="0F1FC6D2">
              <w:rPr>
                <w:rFonts w:ascii="Arial" w:hAnsi="Arial" w:eastAsia="Arial" w:cs="Arial"/>
                <w:color w:val="131313"/>
                <w:sz w:val="20"/>
                <w:szCs w:val="20"/>
                <w:lang w:val="en-US"/>
              </w:rPr>
              <w:t>Chip rojo en "Pendientes de notificar" para actos del EED sin notificar.</w:t>
            </w:r>
          </w:p>
          <w:p w14:paraId="727878D8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0F1FC6D2" w:rsidR="0F1FC6D2">
              <w:rPr>
                <w:rFonts w:ascii="Arial" w:hAnsi="Arial" w:eastAsia="Arial" w:cs="Arial"/>
                <w:color w:val="131313"/>
                <w:sz w:val="20"/>
                <w:szCs w:val="20"/>
                <w:lang w:val="en-US"/>
              </w:rPr>
              <w:t>Distinción visual obligatoria entre Notificaciones (Arts. 121-127 CGD) y Comunicaciones (Art. 129 CGD).</w:t>
            </w:r>
          </w:p>
          <w:p w14:paraId="323CE3B0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0F1FC6D2" w:rsidR="0F1FC6D2">
              <w:rPr>
                <w:rFonts w:ascii="Arial" w:hAnsi="Arial" w:eastAsia="Arial" w:cs="Arial"/>
                <w:color w:val="131313"/>
                <w:sz w:val="20"/>
                <w:szCs w:val="20"/>
                <w:lang w:val="en-US"/>
              </w:rPr>
              <w:t>Badge "Secretaría" en verde menta (#33FFCC) en el navbar.</w:t>
            </w:r>
          </w:p>
          <w:p w14:paraId="2D7E76B9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0F1FC6D2" w:rsidR="0F1FC6D2">
              <w:rPr>
                <w:rFonts w:ascii="Arial" w:hAnsi="Arial" w:eastAsia="Arial" w:cs="Arial"/>
                <w:color w:val="131313"/>
                <w:sz w:val="20"/>
                <w:szCs w:val="20"/>
                <w:lang w:val="en-US"/>
              </w:rPr>
              <w:t>Paleta PGN: azul #063853 (primario), amarillo #FFE601 (acento), rojo #E3201B (crítico).</w:t>
            </w:r>
          </w:p>
          <w:p w14:paraId="20E06072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0F1FC6D2" w:rsidR="0F1FC6D2">
              <w:rPr>
                <w:rFonts w:ascii="Arial" w:hAnsi="Arial" w:eastAsia="Arial" w:cs="Arial"/>
                <w:color w:val="131313"/>
                <w:sz w:val="20"/>
                <w:szCs w:val="20"/>
                <w:lang w:val="en-US"/>
              </w:rPr>
              <w:t>Tipografía: Montserrat (labels, títulos, badges) + Poppins (cuerpo, tooltips).</w:t>
            </w:r>
          </w:p>
        </w:tc>
      </w:tr>
    </w:tbl>
    <w:p xmlns:wp14="http://schemas.microsoft.com/office/word/2010/wordml" w14:paraId="4B99056E" wp14:textId="77777777"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 xmlns:wp14="http://schemas.microsoft.com/office/word/2010/wordml" w:rsidTr="0F1FC6D2" w14:paraId="40F9C0FF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ED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4BAB18" wp14:textId="77777777">
            <w:r w:rsidRPr="0F1FC6D2" w:rsidR="0F1FC6D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Elaborado por:</w:t>
            </w:r>
          </w:p>
          <w:p w14:paraId="22D03FF4" wp14:textId="77777777">
            <w:r w:rsidRPr="0F1FC6D2" w:rsidR="0F1FC6D2">
              <w:rPr>
                <w:rFonts w:ascii="Arial" w:hAnsi="Arial" w:eastAsia="Arial" w:cs="Arial"/>
                <w:sz w:val="20"/>
                <w:szCs w:val="20"/>
                <w:lang w:val="en-US"/>
              </w:rPr>
              <w:t>Nathalia Carvajal — Consultora EED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ED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358F50" wp14:textId="77777777">
            <w:r w:rsidRPr="0F1FC6D2" w:rsidR="0F1FC6D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s-ES"/>
              </w:rPr>
              <w:t>Stakeholder 1:</w:t>
            </w:r>
          </w:p>
          <w:p w14:paraId="7B7096DC" wp14:textId="77777777">
            <w:r w:rsidRPr="0F1FC6D2" w:rsidR="0F1FC6D2">
              <w:rPr>
                <w:rFonts w:ascii="Arial" w:hAnsi="Arial" w:eastAsia="Arial" w:cs="Arial"/>
                <w:sz w:val="20"/>
                <w:szCs w:val="20"/>
                <w:lang w:val="en-US"/>
              </w:rPr>
              <w:t>Oficina TI — PGN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ED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C1AF60" wp14:textId="77777777">
            <w:r w:rsidRPr="0F1FC6D2" w:rsidR="0F1FC6D2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s-ES"/>
              </w:rPr>
              <w:t>Stakeholder 2:</w:t>
            </w:r>
          </w:p>
          <w:p w14:paraId="47ED7B06" wp14:textId="77777777">
            <w:r w:rsidRPr="0F1FC6D2" w:rsidR="0F1FC6D2">
              <w:rPr>
                <w:rFonts w:ascii="Arial" w:hAnsi="Arial" w:eastAsia="Arial" w:cs="Arial"/>
                <w:sz w:val="20"/>
                <w:szCs w:val="20"/>
                <w:lang w:val="en-US"/>
              </w:rPr>
              <w:t>Oficina Control Interno Disciplinario</w:t>
            </w:r>
          </w:p>
        </w:tc>
      </w:tr>
      <w:tr xmlns:wp14="http://schemas.microsoft.com/office/word/2010/wordml" w:rsidTr="0F1FC6D2" w14:paraId="4854550E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200" w:type="dxa"/>
              <w:left w:w="140" w:type="dxa"/>
              <w:bottom w:w="200" w:type="dxa"/>
              <w:right w:w="140" w:type="dxa"/>
            </w:tcMar>
          </w:tcPr>
          <w:p w14:paraId="28D61528" wp14:textId="77777777">
            <w:r w:rsidRPr="0F1FC6D2" w:rsidR="0F1FC6D2">
              <w:rPr>
                <w:rFonts w:ascii="Arial" w:hAnsi="Arial" w:eastAsia="Arial" w:cs="Arial"/>
                <w:color w:val="E8EDF0"/>
                <w:sz w:val="20"/>
                <w:szCs w:val="20"/>
                <w:lang w:val="en-US"/>
              </w:rPr>
              <w:t>Firma: ___________________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200" w:type="dxa"/>
              <w:left w:w="140" w:type="dxa"/>
              <w:bottom w:w="200" w:type="dxa"/>
              <w:right w:w="140" w:type="dxa"/>
            </w:tcMar>
          </w:tcPr>
          <w:p w14:paraId="49E08F9D" wp14:textId="77777777">
            <w:r w:rsidRPr="0F1FC6D2" w:rsidR="0F1FC6D2">
              <w:rPr>
                <w:rFonts w:ascii="Arial" w:hAnsi="Arial" w:eastAsia="Arial" w:cs="Arial"/>
                <w:color w:val="E8EDF0"/>
                <w:sz w:val="20"/>
                <w:szCs w:val="20"/>
                <w:lang w:val="en-US"/>
              </w:rPr>
              <w:t>Firma: ___________________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200" w:type="dxa"/>
              <w:left w:w="140" w:type="dxa"/>
              <w:bottom w:w="200" w:type="dxa"/>
              <w:right w:w="140" w:type="dxa"/>
            </w:tcMar>
          </w:tcPr>
          <w:p w14:paraId="2A28AA71" wp14:textId="77777777">
            <w:r w:rsidRPr="0F1FC6D2" w:rsidR="0F1FC6D2">
              <w:rPr>
                <w:rFonts w:ascii="Arial" w:hAnsi="Arial" w:eastAsia="Arial" w:cs="Arial"/>
                <w:color w:val="E8EDF0"/>
                <w:sz w:val="20"/>
                <w:szCs w:val="20"/>
                <w:lang w:val="en-US"/>
              </w:rPr>
              <w:t>Firma: ___________________</w:t>
            </w:r>
          </w:p>
        </w:tc>
      </w:tr>
    </w:tbl>
    <w:p xmlns:wp14="http://schemas.microsoft.com/office/word/2010/wordml" w14:paraId="1299C43A" wp14:textId="77777777"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0F1FC6D2" w14:paraId="67E25FA7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9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2A69C8" wp14:textId="77777777">
            <w:r w:rsidRPr="0F1FC6D2" w:rsidR="0F1FC6D2">
              <w:rPr>
                <w:rFonts w:ascii="Arial" w:hAnsi="Arial" w:eastAsia="Arial" w:cs="Arial"/>
                <w:b w:val="1"/>
                <w:bCs w:val="1"/>
                <w:color w:val="063853"/>
                <w:sz w:val="20"/>
                <w:szCs w:val="20"/>
                <w:lang w:val="en-US"/>
              </w:rPr>
              <w:t xml:space="preserve">Validación requerida: </w:t>
            </w:r>
            <w:r w:rsidRPr="0F1FC6D2" w:rsidR="0F1FC6D2">
              <w:rPr>
                <w:rFonts w:ascii="Arial" w:hAnsi="Arial" w:eastAsia="Arial" w:cs="Arial"/>
                <w:sz w:val="20"/>
                <w:szCs w:val="20"/>
                <w:lang w:val="en-US"/>
              </w:rPr>
              <w:t>¿Esta HU refleja correctamente el entorno de trabajo del Funcionario de Secretaría, los módulos habilitados, las restricciones de acceso y la distinción Notificaciones/Comunicaciones? ¿Ajustamos algo antes de pasar a HU-03-Shell-02 — Funcionario de Instrucción?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ff4f84c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466c358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601044FE"/>
  <w15:docId w15:val="{1ABC1F93-47B7-484B-A214-950D47AE3FE9}"/>
  <w:rsids>
    <w:rsidRoot w:val="0F1FC6D2"/>
    <w:rsid w:val="0F1FC6D2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color w:val="13131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240" w:after="120"/>
      <w:outlineLvl w:val="0"/>
    </w:pPr>
    <w:rPr>
      <w:rFonts w:ascii="Arial" w:hAnsi="Arial" w:eastAsia="Arial" w:cs="Arial"/>
      <w:b/>
      <w:bCs/>
      <w:color w:val="063853"/>
      <w:sz w:val="28"/>
      <w:szCs w:val="28"/>
    </w:rPr>
  </w:style>
  <w:style w:type="paragraph" w:styleId="Heading2">
    <w:name w:val="heading 20"/>
    <w:basedOn w:val="Normal"/>
    <w:next w:val="Normal"/>
    <w:qFormat/>
    <w:pPr>
      <w:spacing w:before="200" w:after="100"/>
      <w:outlineLvl w:val="1"/>
    </w:pPr>
    <w:rPr>
      <w:rFonts w:ascii="Arial" w:hAnsi="Arial" w:eastAsia="Arial" w:cs="Arial"/>
      <w:b/>
      <w:bCs/>
      <w:color w:val="063853"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Angely Nathalia Carvajal Samaca</lastModifiedBy>
  <revision>2</revision>
  <dcterms:created xsi:type="dcterms:W3CDTF">2026-04-30T19:31:06.8320000Z</dcterms:created>
  <dcterms:modified xsi:type="dcterms:W3CDTF">2026-04-30T20:43:48.1970570Z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