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73F74B5D" wp14:textId="77777777">
        <w:tc>
          <w:tcPr>
            <w:tcW w:w="9360" w:type="dxa"/>
            <w:tcBorders>
              <w:top w:val="single" w:color="CCCCCC" w:sz="1"/>
              <w:left w:val="single" w:color="CCCCCC" w:sz="1"/>
              <w:bottom w:val="single" w:color="CCCCCC" w:sz="1"/>
              <w:right w:val="single" w:color="CCCCCC" w:sz="1"/>
            </w:tcBorders>
            <w:shd w:val="clear" w:color="auto" w:fill="063853"/>
            <w:tcMar>
              <w:top w:w="140" w:type="dxa"/>
              <w:left w:w="200" w:type="dxa"/>
              <w:bottom w:w="140" w:type="dxa"/>
              <w:right w:w="200" w:type="dxa"/>
            </w:tcMar>
          </w:tcPr>
          <w:p w14:paraId="6414CC01" wp14:textId="77777777">
            <w:pPr>
              <w:jc w:val="center"/>
            </w:pPr>
            <w:r>
              <w:rPr>
                <w:rFonts w:ascii="Arial" w:hAnsi="Arial" w:eastAsia="Arial" w:cs="Arial"/>
                <w:b/>
                <w:bCs/>
                <w:color w:val="FFFFFF"/>
                <w:sz w:val="26"/>
                <w:szCs w:val="26"/>
              </w:rPr>
              <w:t xml:space="preserve">PROCURADURIA GENERAL DE LA NACION</w:t>
            </w:r>
          </w:p>
          <w:p w14:paraId="7E9478B6" wp14:textId="77777777">
            <w:pPr>
              <w:jc w:val="center"/>
            </w:pPr>
            <w:r w:rsidRPr="7F40308F" w:rsidR="7F40308F">
              <w:rPr>
                <w:rFonts w:ascii="Arial" w:hAnsi="Arial" w:eastAsia="Arial" w:cs="Arial"/>
                <w:color w:val="E0E8EE"/>
                <w:sz w:val="20"/>
                <w:szCs w:val="20"/>
                <w:lang w:val="en-US"/>
              </w:rPr>
              <w:t>Oficina de Control Interno Disciplinario - Veeduria</w:t>
            </w:r>
          </w:p>
          <w:p w14:paraId="57224C8A" wp14:textId="77777777">
            <w:pPr>
              <w:jc w:val="center"/>
            </w:pPr>
            <w:r>
              <w:rPr>
                <w:rFonts w:ascii="Arial" w:hAnsi="Arial" w:eastAsia="Arial" w:cs="Arial"/>
                <w:b/>
                <w:bCs/>
                <w:color w:val="FFE601"/>
                <w:sz w:val="22"/>
                <w:szCs w:val="22"/>
              </w:rPr>
              <w:t xml:space="preserve">EXPEDIENTE ELECTRONICO DISCIPLINARIO - EED</w:t>
            </w:r>
          </w:p>
        </w:tc>
      </w:tr>
    </w:tbl>
    <w:p xmlns:wp14="http://schemas.microsoft.com/office/word/2010/wordml" w14:paraId="672A6659" wp14:textId="77777777">
      <w:r/>
    </w:p>
    <w:tbl>
      <w:tblPr>
        <w:tblW w:w="9387" w:type="dxa"/>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1770"/>
        <w:gridCol w:w="3585"/>
      </w:tblGrid>
      <w:tr xmlns:wp14="http://schemas.microsoft.com/office/word/2010/wordml" w:rsidTr="7F40308F" w14:paraId="52F51B11" wp14:textId="77777777">
        <w:trPr>
          <w:trHeight w:val="300"/>
        </w:trPr>
        <w:tc>
          <w:tcPr>
            <w:tcW w:w="9387" w:type="dxa"/>
            <w:gridSpan w:val="4"/>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74260DF9" wp14:textId="77777777">
            <w:pPr>
              <w:jc w:val="center"/>
            </w:pPr>
            <w:r>
              <w:rPr>
                <w:rFonts w:ascii="Arial" w:hAnsi="Arial" w:eastAsia="Arial" w:cs="Arial"/>
                <w:b/>
                <w:bCs/>
                <w:color w:val="063853"/>
                <w:sz w:val="22"/>
                <w:szCs w:val="22"/>
              </w:rPr>
              <w:t xml:space="preserve">FORMATO DE HISTORIA DE USUARIO</w:t>
            </w:r>
          </w:p>
        </w:tc>
      </w:tr>
      <w:tr xmlns:wp14="http://schemas.microsoft.com/office/word/2010/wordml" w:rsidTr="7F40308F" w14:paraId="668DA53C" wp14:textId="77777777">
        <w:trPr>
          <w:trHeight w:val="300"/>
        </w:trPr>
        <w:tc>
          <w:tcPr>
            <w:tcW w:w="2016"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2B86AD77" wp14:textId="77777777">
            <w:r w:rsidRPr="7F40308F" w:rsidR="7F40308F">
              <w:rPr>
                <w:rFonts w:ascii="Arial" w:hAnsi="Arial" w:eastAsia="Arial" w:cs="Arial"/>
                <w:b w:val="1"/>
                <w:bCs w:val="1"/>
                <w:color w:val="131313"/>
                <w:sz w:val="20"/>
                <w:szCs w:val="20"/>
                <w:lang w:val="en-US"/>
              </w:rPr>
              <w:t>Fecha:</w:t>
            </w:r>
          </w:p>
        </w:tc>
        <w:tc>
          <w:tcPr>
            <w:tcW w:w="2016"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0BE293F9" wp14:textId="77777777">
            <w:r>
              <w:rPr>
                <w:rFonts w:ascii="Arial" w:hAnsi="Arial" w:eastAsia="Arial" w:cs="Arial"/>
                <w:b w:val="false"/>
                <w:bCs w:val="false"/>
                <w:color w:val="131313"/>
                <w:sz w:val="20"/>
                <w:szCs w:val="20"/>
              </w:rPr>
              <w:t xml:space="preserve">2026-04-30</w:t>
            </w:r>
          </w:p>
        </w:tc>
        <w:tc>
          <w:tcPr>
            <w:tcW w:w="177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4098148E" wp14:textId="77777777">
            <w:r>
              <w:rPr>
                <w:rFonts w:ascii="Arial" w:hAnsi="Arial" w:eastAsia="Arial" w:cs="Arial"/>
                <w:b/>
                <w:bCs/>
                <w:color w:val="131313"/>
                <w:sz w:val="20"/>
                <w:szCs w:val="20"/>
              </w:rPr>
              <w:t xml:space="preserve">ID HU:</w:t>
            </w:r>
          </w:p>
        </w:tc>
        <w:tc>
          <w:tcPr>
            <w:tcW w:w="3585"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64DE34E9" wp14:textId="77777777">
            <w:r>
              <w:rPr>
                <w:rFonts w:ascii="Arial" w:hAnsi="Arial" w:eastAsia="Arial" w:cs="Arial"/>
                <w:b/>
                <w:bCs/>
                <w:color w:val="063853"/>
                <w:sz w:val="20"/>
                <w:szCs w:val="20"/>
              </w:rPr>
              <w:t xml:space="preserve">HU-03-Shell-04</w:t>
            </w:r>
          </w:p>
        </w:tc>
      </w:tr>
      <w:tr xmlns:wp14="http://schemas.microsoft.com/office/word/2010/wordml" w:rsidTr="7F40308F" w14:paraId="04E339F7" wp14:textId="77777777">
        <w:trPr>
          <w:trHeight w:val="300"/>
        </w:trPr>
        <w:tc>
          <w:tcPr>
            <w:tcW w:w="2016"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61FDC759" wp14:textId="77777777">
            <w:r w:rsidRPr="7F40308F" w:rsidR="7F40308F">
              <w:rPr>
                <w:rFonts w:ascii="Arial" w:hAnsi="Arial" w:eastAsia="Arial" w:cs="Arial"/>
                <w:b w:val="1"/>
                <w:bCs w:val="1"/>
                <w:color w:val="131313"/>
                <w:sz w:val="20"/>
                <w:szCs w:val="20"/>
                <w:lang w:val="en-US"/>
              </w:rPr>
              <w:t>Creado por:</w:t>
            </w:r>
          </w:p>
        </w:tc>
        <w:tc>
          <w:tcPr>
            <w:tcW w:w="2016"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rsidP="7F40308F" w14:paraId="7EA9AE71" wp14:textId="0B38486C">
            <w:pPr>
              <w:rPr>
                <w:rFonts w:ascii="Arial" w:hAnsi="Arial" w:eastAsia="Arial" w:cs="Arial"/>
                <w:b w:val="0"/>
                <w:bCs w:val="0"/>
                <w:color w:val="131313"/>
                <w:sz w:val="20"/>
                <w:szCs w:val="20"/>
                <w:lang w:val="en-US"/>
              </w:rPr>
            </w:pPr>
          </w:p>
        </w:tc>
        <w:tc>
          <w:tcPr>
            <w:tcW w:w="177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rsidR="1B7B173F" w:rsidP="7F40308F" w:rsidRDefault="1B7B173F" w14:paraId="103A426E" w14:textId="2FD6BCB0">
            <w:pPr>
              <w:rPr>
                <w:rFonts w:ascii="Arial" w:hAnsi="Arial" w:eastAsia="Arial" w:cs="Arial"/>
                <w:b w:val="1"/>
                <w:bCs w:val="1"/>
                <w:color w:val="131313"/>
                <w:sz w:val="20"/>
                <w:szCs w:val="20"/>
                <w:lang w:val="en-US"/>
              </w:rPr>
            </w:pPr>
            <w:r w:rsidRPr="7F40308F" w:rsidR="1B7B173F">
              <w:rPr>
                <w:rFonts w:ascii="Arial" w:hAnsi="Arial" w:eastAsia="Arial" w:cs="Arial"/>
                <w:b w:val="1"/>
                <w:bCs w:val="1"/>
                <w:color w:val="131313"/>
                <w:sz w:val="20"/>
                <w:szCs w:val="20"/>
                <w:lang w:val="en-US"/>
              </w:rPr>
              <w:t>Validado</w:t>
            </w:r>
            <w:r w:rsidRPr="7F40308F" w:rsidR="1B7B173F">
              <w:rPr>
                <w:rFonts w:ascii="Arial" w:hAnsi="Arial" w:eastAsia="Arial" w:cs="Arial"/>
                <w:b w:val="1"/>
                <w:bCs w:val="1"/>
                <w:color w:val="131313"/>
                <w:sz w:val="20"/>
                <w:szCs w:val="20"/>
                <w:lang w:val="en-US"/>
              </w:rPr>
              <w:t xml:space="preserve"> </w:t>
            </w:r>
            <w:r w:rsidRPr="7F40308F" w:rsidR="1B7B173F">
              <w:rPr>
                <w:rFonts w:ascii="Arial" w:hAnsi="Arial" w:eastAsia="Arial" w:cs="Arial"/>
                <w:b w:val="1"/>
                <w:bCs w:val="1"/>
                <w:color w:val="131313"/>
                <w:sz w:val="20"/>
                <w:szCs w:val="20"/>
                <w:lang w:val="en-US"/>
              </w:rPr>
              <w:t>por</w:t>
            </w:r>
            <w:r w:rsidRPr="7F40308F" w:rsidR="1B7B173F">
              <w:rPr>
                <w:rFonts w:ascii="Arial" w:hAnsi="Arial" w:eastAsia="Arial" w:cs="Arial"/>
                <w:b w:val="1"/>
                <w:bCs w:val="1"/>
                <w:color w:val="131313"/>
                <w:sz w:val="20"/>
                <w:szCs w:val="20"/>
                <w:lang w:val="en-US"/>
              </w:rPr>
              <w:t>:</w:t>
            </w:r>
          </w:p>
        </w:tc>
        <w:tc>
          <w:tcPr>
            <w:tcW w:w="3585"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rsidP="7F40308F" w14:paraId="56987E02" wp14:textId="47623EB9">
            <w:pPr>
              <w:rPr>
                <w:rFonts w:ascii="Arial" w:hAnsi="Arial" w:eastAsia="Arial" w:cs="Arial"/>
                <w:b w:val="1"/>
                <w:bCs w:val="1"/>
                <w:color w:val="131313"/>
                <w:sz w:val="20"/>
                <w:szCs w:val="20"/>
                <w:lang w:val="en-US"/>
              </w:rPr>
            </w:pPr>
          </w:p>
        </w:tc>
        <w:tc>
          <w:tcPr>
            <w:tcW w:w="234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1EABF656" wp14:textId="77777777">
            <w:r>
              <w:rPr>
                <w:rFonts w:ascii="Arial" w:hAnsi="Arial" w:eastAsia="Arial" w:cs="Arial"/>
                <w:b w:val="false"/>
                <w:bCs w:val="false"/>
                <w:color w:val="131313"/>
                <w:sz w:val="20"/>
                <w:szCs w:val="20"/>
              </w:rPr>
              <w:t xml:space="preserve">Pendiente</w:t>
            </w:r>
          </w:p>
        </w:tc>
      </w:tr>
    </w:tbl>
    <w:p xmlns:wp14="http://schemas.microsoft.com/office/word/2010/wordml" w14:paraId="0A37501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41F27A63" wp14:textId="77777777">
        <w:tc>
          <w:tcPr>
            <w:tcW w:w="936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5B4FEB03" wp14:textId="77777777">
            <w:r w:rsidRPr="7F40308F" w:rsidR="7F40308F">
              <w:rPr>
                <w:rFonts w:ascii="Arial" w:hAnsi="Arial" w:eastAsia="Arial" w:cs="Arial"/>
                <w:b w:val="1"/>
                <w:bCs w:val="1"/>
                <w:sz w:val="20"/>
                <w:szCs w:val="20"/>
                <w:lang w:val="en-US"/>
              </w:rPr>
              <w:t xml:space="preserve">Macroproceso: </w:t>
            </w:r>
            <w:r w:rsidRPr="7F40308F" w:rsidR="7F40308F">
              <w:rPr>
                <w:rFonts w:ascii="Arial" w:hAnsi="Arial" w:eastAsia="Arial" w:cs="Arial"/>
                <w:sz w:val="20"/>
                <w:szCs w:val="20"/>
                <w:lang w:val="en-US"/>
              </w:rPr>
              <w:t>Acceso y Seguridad del Sistema EED</w:t>
            </w:r>
          </w:p>
          <w:p w14:paraId="7DE1139B" wp14:textId="77777777">
            <w:r w:rsidRPr="7F40308F" w:rsidR="7F40308F">
              <w:rPr>
                <w:rFonts w:ascii="Arial" w:hAnsi="Arial" w:eastAsia="Arial" w:cs="Arial"/>
                <w:b w:val="1"/>
                <w:bCs w:val="1"/>
                <w:sz w:val="20"/>
                <w:szCs w:val="20"/>
                <w:lang w:val="en-US"/>
              </w:rPr>
              <w:t xml:space="preserve">Proceso: </w:t>
            </w:r>
            <w:r w:rsidRPr="7F40308F" w:rsidR="7F40308F">
              <w:rPr>
                <w:rFonts w:ascii="Arial" w:hAnsi="Arial" w:eastAsia="Arial" w:cs="Arial"/>
                <w:sz w:val="20"/>
                <w:szCs w:val="20"/>
                <w:lang w:val="en-US"/>
              </w:rPr>
              <w:t>Carga del entorno de trabajo segun rol autenticado</w:t>
            </w:r>
          </w:p>
          <w:p w14:paraId="4A05C6E3" wp14:textId="77777777">
            <w:r w:rsidRPr="7F40308F" w:rsidR="7F40308F">
              <w:rPr>
                <w:rFonts w:ascii="Arial" w:hAnsi="Arial" w:eastAsia="Arial" w:cs="Arial"/>
                <w:b w:val="1"/>
                <w:bCs w:val="1"/>
                <w:sz w:val="20"/>
                <w:szCs w:val="20"/>
                <w:lang w:val="en-US"/>
              </w:rPr>
              <w:t xml:space="preserve">Actividad: </w:t>
            </w:r>
            <w:r w:rsidRPr="7F40308F" w:rsidR="7F40308F">
              <w:rPr>
                <w:rFonts w:ascii="Arial" w:hAnsi="Arial" w:eastAsia="Arial" w:cs="Arial"/>
                <w:sz w:val="20"/>
                <w:szCs w:val="20"/>
                <w:lang w:val="en-US"/>
              </w:rPr>
              <w:t>Renderizado del shell de navegacion - Jefe de Dependencia</w:t>
            </w:r>
          </w:p>
          <w:p w14:paraId="4E2FD752" wp14:textId="77777777">
            <w:r w:rsidRPr="7F40308F" w:rsidR="7F40308F">
              <w:rPr>
                <w:rFonts w:ascii="Arial" w:hAnsi="Arial" w:eastAsia="Arial" w:cs="Arial"/>
                <w:b w:val="1"/>
                <w:bCs w:val="1"/>
                <w:sz w:val="20"/>
                <w:szCs w:val="20"/>
                <w:lang w:val="en-US"/>
              </w:rPr>
              <w:t xml:space="preserve">Clasificacion: </w:t>
            </w:r>
            <w:r w:rsidRPr="7F40308F" w:rsidR="7F40308F">
              <w:rPr>
                <w:rFonts w:ascii="Arial" w:hAnsi="Arial" w:eastAsia="Arial" w:cs="Arial"/>
                <w:sz w:val="20"/>
                <w:szCs w:val="20"/>
                <w:lang w:val="en-US"/>
              </w:rPr>
              <w:t>Funcional - Transversal a todos los modulos</w:t>
            </w:r>
          </w:p>
          <w:p w14:paraId="734F6353" wp14:textId="77777777">
            <w:r w:rsidRPr="7F40308F" w:rsidR="7F40308F">
              <w:rPr>
                <w:rFonts w:ascii="Arial" w:hAnsi="Arial" w:eastAsia="Arial" w:cs="Arial"/>
                <w:b w:val="1"/>
                <w:bCs w:val="1"/>
                <w:sz w:val="20"/>
                <w:szCs w:val="20"/>
                <w:lang w:val="en-US"/>
              </w:rPr>
              <w:t xml:space="preserve">Valor de negocio: </w:t>
            </w:r>
            <w:r w:rsidRPr="7F40308F" w:rsidR="7F40308F">
              <w:rPr>
                <w:rFonts w:ascii="Arial" w:hAnsi="Arial" w:eastAsia="Arial" w:cs="Arial"/>
                <w:sz w:val="20"/>
                <w:szCs w:val="20"/>
                <w:lang w:val="en-US"/>
              </w:rPr>
              <w:t>Garantizar que el Jefe de Dependencia acceda a un entorno de trabajo que le permita supervisar la gestion de todos los expedientes a cargo de su oficina, asignar y reasignar expedientes entre funcionarios, resolver recursos de apelacion y queja, decidir impedimentos y recusaciones, y consultar indicadores de carga de trabajo y terminos procesales, con visibilidad completa de su dependencia y trazabilidad auditada de cada accion.</w:t>
            </w:r>
          </w:p>
        </w:tc>
      </w:tr>
    </w:tbl>
    <w:p xmlns:wp14="http://schemas.microsoft.com/office/word/2010/wordml" w14:paraId="5DAB6C7B"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4C7CA736"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69DF7E2D" wp14:textId="77777777">
            <w:r>
              <w:rPr>
                <w:rFonts w:ascii="Arial" w:hAnsi="Arial" w:eastAsia="Arial" w:cs="Arial"/>
                <w:b/>
                <w:bCs/>
                <w:color w:val="FFFFFF"/>
                <w:sz w:val="22"/>
                <w:szCs w:val="22"/>
              </w:rPr>
              <w:t xml:space="preserve">DESCRIPCION DE LA HISTORIA DE USUARIO</w:t>
            </w:r>
          </w:p>
        </w:tc>
      </w:tr>
      <w:tr xmlns:wp14="http://schemas.microsoft.com/office/word/2010/wordml" w:rsidTr="7F40308F" w14:paraId="3D4E3C7A"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34D1DBDA" wp14:textId="77777777">
            <w:r>
              <w:rPr>
                <w:rFonts w:ascii="Arial" w:hAnsi="Arial" w:eastAsia="Arial" w:cs="Arial"/>
                <w:b/>
                <w:bCs/>
                <w:sz w:val="20"/>
                <w:szCs w:val="20"/>
              </w:rPr>
              <w:t xml:space="preserve">Quien?</w:t>
            </w:r>
          </w:p>
          <w:p w14:paraId="1AF4FFBE" wp14:textId="77777777">
            <w:r w:rsidRPr="7F40308F" w:rsidR="7F40308F">
              <w:rPr>
                <w:rFonts w:ascii="Arial" w:hAnsi="Arial" w:eastAsia="Arial" w:cs="Arial"/>
                <w:sz w:val="20"/>
                <w:szCs w:val="20"/>
                <w:lang w:val="en-US"/>
              </w:rPr>
              <w:t>El Jefe de Dependencia de la Oficina de Control Interno Disciplinario - Veeduria de la PGN.</w:t>
            </w:r>
          </w:p>
          <w:p w14:paraId="02EB378F" wp14:textId="77777777">
            <w:r/>
          </w:p>
          <w:p w14:paraId="168FA83F" wp14:textId="77777777">
            <w:r w:rsidRPr="7F40308F" w:rsidR="7F40308F">
              <w:rPr>
                <w:rFonts w:ascii="Arial" w:hAnsi="Arial" w:eastAsia="Arial" w:cs="Arial"/>
                <w:b w:val="1"/>
                <w:bCs w:val="1"/>
                <w:sz w:val="20"/>
                <w:szCs w:val="20"/>
                <w:lang w:val="en-US"/>
              </w:rPr>
              <w:t>Que?</w:t>
            </w:r>
          </w:p>
          <w:p w14:paraId="58B2A567" wp14:textId="77777777">
            <w:r w:rsidRPr="7F40308F" w:rsidR="7F40308F">
              <w:rPr>
                <w:rFonts w:ascii="Arial" w:hAnsi="Arial" w:eastAsia="Arial" w:cs="Arial"/>
                <w:sz w:val="20"/>
                <w:szCs w:val="20"/>
                <w:lang w:val="en-US"/>
              </w:rPr>
              <w:t>Una vez autenticado (HU-02), el EED carga el shell de navegacion correspondiente a su rol: barra superior con identidad institucional, buscador global, campana de notificaciones prioritarias y menu lateral con modulos de supervision, asignacion de expedientes, recursos e impedimentos, noticias de DOKUS y reportes ejecutivos.</w:t>
            </w:r>
          </w:p>
          <w:p w14:paraId="6A05A809" wp14:textId="77777777">
            <w:r/>
          </w:p>
          <w:p w14:paraId="37486433" wp14:textId="77777777">
            <w:r w:rsidRPr="7F40308F" w:rsidR="7F40308F">
              <w:rPr>
                <w:rFonts w:ascii="Arial" w:hAnsi="Arial" w:eastAsia="Arial" w:cs="Arial"/>
                <w:b w:val="1"/>
                <w:bCs w:val="1"/>
                <w:sz w:val="20"/>
                <w:szCs w:val="20"/>
                <w:lang w:val="en-US"/>
              </w:rPr>
              <w:t>Para que?</w:t>
            </w:r>
          </w:p>
          <w:p w14:paraId="0FA37C64" wp14:textId="77777777">
            <w:r w:rsidRPr="7F40308F" w:rsidR="7F40308F">
              <w:rPr>
                <w:rFonts w:ascii="Arial" w:hAnsi="Arial" w:eastAsia="Arial" w:cs="Arial"/>
                <w:sz w:val="20"/>
                <w:szCs w:val="20"/>
                <w:lang w:val="en-US"/>
              </w:rPr>
              <w:t>Proveer al Jefe de Dependencia un entorno de supervision y decision desde el cual pueda: monitorear el estado y los terminos de todos los expedientes de su dependencia, asignar y reasignar expedientes entre Funcionarios de Instruccion y Juzgamiento, resolver recursos de apelacion y queja interpuestos contra decisiones de sus funcionarios, decidir impedimentos y recusaciones (Arts. 104-108 CGD), recibir y distribuir noticias disciplinarias de DOKUS, y consultar indicadores de gestion y carga de trabajo por funcionario.</w:t>
            </w:r>
          </w:p>
        </w:tc>
      </w:tr>
    </w:tbl>
    <w:p xmlns:wp14="http://schemas.microsoft.com/office/word/2010/wordml" w14:paraId="5A39BBE3"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14578E0F"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5DF0175A" wp14:textId="77777777">
            <w:r>
              <w:rPr>
                <w:rFonts w:ascii="Arial" w:hAnsi="Arial" w:eastAsia="Arial" w:cs="Arial"/>
                <w:b/>
                <w:bCs/>
                <w:color w:val="FFFFFF"/>
                <w:sz w:val="22"/>
                <w:szCs w:val="22"/>
              </w:rPr>
              <w:t xml:space="preserve">DEPENDENCIAS Y PRECONDICIONES</w:t>
            </w:r>
          </w:p>
        </w:tc>
      </w:tr>
      <w:tr xmlns:wp14="http://schemas.microsoft.com/office/word/2010/wordml" w:rsidTr="7F40308F" w14:paraId="2092DC99"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784A350C" wp14:textId="77777777">
            <w:pPr>
              <w:pStyle w:val="ListParagraph"/>
              <w:numPr>
                <w:ilvl w:val="0"/>
                <w:numId w:val="2"/>
              </w:numPr>
              <w:rPr/>
            </w:pPr>
            <w:r w:rsidRPr="7F40308F" w:rsidR="7F40308F">
              <w:rPr>
                <w:rFonts w:ascii="Arial" w:hAnsi="Arial" w:eastAsia="Arial" w:cs="Arial"/>
                <w:color w:val="131313"/>
                <w:sz w:val="20"/>
                <w:szCs w:val="20"/>
                <w:lang w:val="en-US"/>
              </w:rPr>
              <w:t>El usuario debe haber completado el flujo de autenticacion (HU-02) con token JWT activo con rol JEFE_DEPENDENCIA asignado.</w:t>
            </w:r>
          </w:p>
          <w:p w14:paraId="08803B4D" wp14:textId="77777777">
            <w:pPr>
              <w:pStyle w:val="ListParagraph"/>
              <w:numPr>
                <w:ilvl w:val="0"/>
                <w:numId w:val="2"/>
              </w:numPr>
              <w:rPr/>
            </w:pPr>
            <w:r w:rsidRPr="7F40308F" w:rsidR="7F40308F">
              <w:rPr>
                <w:rFonts w:ascii="Arial" w:hAnsi="Arial" w:eastAsia="Arial" w:cs="Arial"/>
                <w:color w:val="131313"/>
                <w:sz w:val="20"/>
                <w:szCs w:val="20"/>
                <w:lang w:val="en-US"/>
              </w:rPr>
              <w:t>El sistema RBAC debe tener configurada la matriz de permisos del rol Jefe de Dependencia con acceso a: Supervision de expedientes de la dependencia, Asignacion y reasignacion, Recursos de apelacion y queja, Impedimentos y recusaciones, Noticias de DOKUS y Reportes ejecutivos.</w:t>
            </w:r>
          </w:p>
          <w:p w14:paraId="6E40FEE4" wp14:textId="77777777">
            <w:pPr>
              <w:pStyle w:val="ListParagraph"/>
              <w:numPr>
                <w:ilvl w:val="0"/>
                <w:numId w:val="2"/>
              </w:numPr>
              <w:rPr/>
            </w:pPr>
            <w:r w:rsidRPr="7F40308F" w:rsidR="7F40308F">
              <w:rPr>
                <w:rFonts w:ascii="Arial" w:hAnsi="Arial" w:eastAsia="Arial" w:cs="Arial"/>
                <w:color w:val="131313"/>
                <w:sz w:val="20"/>
                <w:szCs w:val="20"/>
                <w:lang w:val="en-US"/>
              </w:rPr>
              <w:t>El modulo de control de terminos debe estar operativo y exponer una vista agregada de todos los expedientes de la dependencia con sus semaforos de vencimiento, para que el Jefe pueda identificar rapidamente los casos criticos.</w:t>
            </w:r>
          </w:p>
          <w:p w14:paraId="57F726DF" wp14:textId="77777777">
            <w:pPr>
              <w:pStyle w:val="ListParagraph"/>
              <w:numPr>
                <w:ilvl w:val="0"/>
                <w:numId w:val="2"/>
              </w:numPr>
              <w:rPr/>
            </w:pPr>
            <w:r w:rsidRPr="7F40308F" w:rsidR="7F40308F">
              <w:rPr>
                <w:rFonts w:ascii="Arial" w:hAnsi="Arial" w:eastAsia="Arial" w:cs="Arial"/>
                <w:color w:val="131313"/>
                <w:sz w:val="20"/>
                <w:szCs w:val="20"/>
                <w:lang w:val="en-US"/>
              </w:rPr>
              <w:t>La integracion con DOKUS debe estar activa para mostrar el contador de noticias disciplinarias pendientes de distribucion entre los funcionarios de la dependencia.</w:t>
            </w:r>
          </w:p>
          <w:p w14:paraId="4E660945" wp14:textId="77777777">
            <w:pPr>
              <w:pStyle w:val="ListParagraph"/>
              <w:numPr>
                <w:ilvl w:val="0"/>
                <w:numId w:val="2"/>
              </w:numPr>
              <w:rPr/>
            </w:pPr>
            <w:r w:rsidRPr="7F40308F" w:rsidR="7F40308F">
              <w:rPr>
                <w:rFonts w:ascii="Arial" w:hAnsi="Arial" w:eastAsia="Arial" w:cs="Arial"/>
                <w:color w:val="131313"/>
                <w:sz w:val="20"/>
                <w:szCs w:val="20"/>
                <w:lang w:val="en-US"/>
              </w:rPr>
              <w:t>El modulo de gestion de recursos debe estar disponible para registrar y tramitar recursos de apelacion y queja (Art. 224 CGD) provenientes de las decisiones de los funcionarios a su cargo.</w:t>
            </w:r>
          </w:p>
          <w:p w14:paraId="65742E6C" wp14:textId="77777777">
            <w:pPr>
              <w:pStyle w:val="ListParagraph"/>
              <w:numPr>
                <w:ilvl w:val="0"/>
                <w:numId w:val="2"/>
              </w:numPr>
              <w:rPr/>
            </w:pPr>
            <w:r w:rsidRPr="7F40308F" w:rsidR="7F40308F">
              <w:rPr>
                <w:rFonts w:ascii="Arial" w:hAnsi="Arial" w:eastAsia="Arial" w:cs="Arial"/>
                <w:color w:val="131313"/>
                <w:sz w:val="20"/>
                <w:szCs w:val="20"/>
                <w:lang w:val="en-US"/>
              </w:rPr>
              <w:t>El modulo de impedimentos y recusaciones (Arts. 104-108 CGD) debe estar activo, con suspension automatica de terminos del expediente afectado al declararse un impedimento.</w:t>
            </w:r>
          </w:p>
          <w:p w14:paraId="71AD24C8" wp14:textId="77777777">
            <w:pPr>
              <w:pStyle w:val="ListParagraph"/>
              <w:numPr>
                <w:ilvl w:val="0"/>
                <w:numId w:val="2"/>
              </w:numPr>
              <w:rPr/>
            </w:pPr>
            <w:r w:rsidRPr="7F40308F" w:rsidR="7F40308F">
              <w:rPr>
                <w:rFonts w:ascii="Arial" w:hAnsi="Arial" w:eastAsia="Arial" w:cs="Arial"/>
                <w:color w:val="131313"/>
                <w:sz w:val="20"/>
                <w:szCs w:val="20"/>
                <w:lang w:val="en-US"/>
              </w:rPr>
              <w:t>El sistema de logs de auditoria inmutable debe registrar toda sesion, asignaciones realizadas, decisiones sobre recursos e impedimentos, hora e IP.</w:t>
            </w:r>
          </w:p>
        </w:tc>
      </w:tr>
    </w:tbl>
    <w:p xmlns:wp14="http://schemas.microsoft.com/office/word/2010/wordml" w14:paraId="41C8F396"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3D624636"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0134967B" wp14:textId="77777777">
            <w:r>
              <w:rPr>
                <w:rFonts w:ascii="Arial" w:hAnsi="Arial" w:eastAsia="Arial" w:cs="Arial"/>
                <w:b/>
                <w:bCs/>
                <w:color w:val="FFFFFF"/>
                <w:sz w:val="22"/>
                <w:szCs w:val="22"/>
              </w:rPr>
              <w:t xml:space="preserve">RESTRICCIONES</w:t>
            </w:r>
          </w:p>
        </w:tc>
      </w:tr>
      <w:tr xmlns:wp14="http://schemas.microsoft.com/office/word/2010/wordml" w:rsidTr="7F40308F" w14:paraId="4AF9A08D"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6257572A" wp14:textId="77777777">
            <w:pPr>
              <w:pStyle w:val="ListParagraph"/>
              <w:numPr>
                <w:ilvl w:val="0"/>
                <w:numId w:val="2"/>
              </w:numPr>
              <w:rPr/>
            </w:pPr>
            <w:r w:rsidRPr="7F40308F" w:rsidR="7F40308F">
              <w:rPr>
                <w:rFonts w:ascii="Arial" w:hAnsi="Arial" w:eastAsia="Arial" w:cs="Arial"/>
                <w:color w:val="131313"/>
                <w:sz w:val="20"/>
                <w:szCs w:val="20"/>
                <w:lang w:val="en-US"/>
              </w:rPr>
              <w:t>El Jefe de Dependencia tiene visibilidad de todos los expedientes de su dependencia, pero no puede proferir actuaciones de instruccion ni de juzgamiento directamente. Su rol es de supervision, asignacion y decision de recursos e impedimentos.</w:t>
            </w:r>
          </w:p>
          <w:p w14:paraId="46927254" wp14:textId="77777777">
            <w:pPr>
              <w:pStyle w:val="ListParagraph"/>
              <w:numPr>
                <w:ilvl w:val="0"/>
                <w:numId w:val="2"/>
              </w:numPr>
              <w:rPr/>
            </w:pPr>
            <w:r w:rsidRPr="7F40308F" w:rsidR="7F40308F">
              <w:rPr>
                <w:rFonts w:ascii="Arial" w:hAnsi="Arial" w:eastAsia="Arial" w:cs="Arial"/>
                <w:color w:val="131313"/>
                <w:sz w:val="20"/>
                <w:szCs w:val="20"/>
                <w:lang w:val="en-US"/>
              </w:rPr>
              <w:t>La asignacion de un expediente a un Funcionario de Instruccion bloquea automaticamente ese expediente para el rol de Juzgamiento del mismo funcionario, y viceversa. El sistema aplica la separacion funcional del Art. 12 CGD desde el momento de la asignacion.</w:t>
            </w:r>
          </w:p>
          <w:p w14:paraId="2209815A" wp14:textId="77777777">
            <w:pPr>
              <w:pStyle w:val="ListParagraph"/>
              <w:numPr>
                <w:ilvl w:val="0"/>
                <w:numId w:val="2"/>
              </w:numPr>
              <w:rPr/>
            </w:pPr>
            <w:r w:rsidRPr="7F40308F" w:rsidR="7F40308F">
              <w:rPr>
                <w:rFonts w:ascii="Arial" w:hAnsi="Arial" w:eastAsia="Arial" w:cs="Arial"/>
                <w:color w:val="131313"/>
                <w:sz w:val="20"/>
                <w:szCs w:val="20"/>
                <w:lang w:val="en-US"/>
              </w:rPr>
              <w:t>El Jefe de Dependencia solo puede resolver recursos de apelacion y queja interpuestos contra decisiones de funcionarios de su propia dependencia. No puede resolver recursos de otras dependencias.</w:t>
            </w:r>
          </w:p>
          <w:p w14:paraId="48C0AF39" wp14:textId="77777777">
            <w:pPr>
              <w:pStyle w:val="ListParagraph"/>
              <w:numPr>
                <w:ilvl w:val="0"/>
                <w:numId w:val="2"/>
              </w:numPr>
              <w:rPr/>
            </w:pPr>
            <w:r w:rsidRPr="7F40308F" w:rsidR="7F40308F">
              <w:rPr>
                <w:rFonts w:ascii="Arial" w:hAnsi="Arial" w:eastAsia="Arial" w:cs="Arial"/>
                <w:color w:val="131313"/>
                <w:sz w:val="20"/>
                <w:szCs w:val="20"/>
                <w:lang w:val="en-US"/>
              </w:rPr>
              <w:t>Al declararse un impedimento o recusacion en un expediente, el sistema suspende automaticamente los terminos procesales activos y genera una alerta en la bandeja del Jefe para que resuelva dentro de los 3 dias habiles (Art. 105 CGD). El semaforo de ese expediente cambia a modo especial durante la suspension.</w:t>
            </w:r>
          </w:p>
          <w:p w14:paraId="05317834" wp14:textId="77777777">
            <w:pPr>
              <w:pStyle w:val="ListParagraph"/>
              <w:numPr>
                <w:ilvl w:val="0"/>
                <w:numId w:val="2"/>
              </w:numPr>
              <w:rPr/>
            </w:pPr>
            <w:r w:rsidRPr="7F40308F" w:rsidR="7F40308F">
              <w:rPr>
                <w:rFonts w:ascii="Arial" w:hAnsi="Arial" w:eastAsia="Arial" w:cs="Arial"/>
                <w:color w:val="131313"/>
                <w:sz w:val="20"/>
                <w:szCs w:val="20"/>
                <w:lang w:val="en-US"/>
              </w:rPr>
              <w:t>El chip de noticias de DOKUS refleja unicamente las noticias asignadas a su dependencia. La distribucion entre funcionarios queda registrada en el log de auditoria con fecha, funcionario asignado y justificacion.</w:t>
            </w:r>
          </w:p>
          <w:p w14:paraId="6AFC31D1" wp14:textId="77777777">
            <w:pPr>
              <w:pStyle w:val="ListParagraph"/>
              <w:numPr>
                <w:ilvl w:val="0"/>
                <w:numId w:val="2"/>
              </w:numPr>
              <w:rPr/>
            </w:pPr>
            <w:r w:rsidRPr="7F40308F" w:rsidR="7F40308F">
              <w:rPr>
                <w:rFonts w:ascii="Arial" w:hAnsi="Arial" w:eastAsia="Arial" w:cs="Arial"/>
                <w:color w:val="131313"/>
                <w:sz w:val="20"/>
                <w:szCs w:val="20"/>
                <w:lang w:val="en-US"/>
              </w:rPr>
              <w:t>El shell debe cumplir WCAG 2.1 AA: navegacion completa por teclado, roles ARIA y aria-live para alertas criticas de terminos vencidos o proximos a vencer en su dependencia.</w:t>
            </w:r>
          </w:p>
        </w:tc>
      </w:tr>
    </w:tbl>
    <w:p xmlns:wp14="http://schemas.microsoft.com/office/word/2010/wordml" w14:paraId="72A3D3EC"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42E2B8AB"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02348728" wp14:textId="77777777">
            <w:r>
              <w:rPr>
                <w:rFonts w:ascii="Arial" w:hAnsi="Arial" w:eastAsia="Arial" w:cs="Arial"/>
                <w:b/>
                <w:bCs/>
                <w:color w:val="FFFFFF"/>
                <w:sz w:val="22"/>
                <w:szCs w:val="22"/>
              </w:rPr>
              <w:t xml:space="preserve">SUPUESTOS</w:t>
            </w:r>
          </w:p>
        </w:tc>
      </w:tr>
      <w:tr xmlns:wp14="http://schemas.microsoft.com/office/word/2010/wordml" w:rsidTr="7F40308F" w14:paraId="3BB29B00"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4AB8B777" wp14:textId="77777777">
            <w:pPr>
              <w:pStyle w:val="ListParagraph"/>
              <w:numPr>
                <w:ilvl w:val="0"/>
                <w:numId w:val="2"/>
              </w:numPr>
              <w:rPr/>
            </w:pPr>
            <w:r w:rsidRPr="7F40308F" w:rsidR="7F40308F">
              <w:rPr>
                <w:rFonts w:ascii="Arial" w:hAnsi="Arial" w:eastAsia="Arial" w:cs="Arial"/>
                <w:color w:val="131313"/>
                <w:sz w:val="20"/>
                <w:szCs w:val="20"/>
                <w:lang w:val="en-US"/>
              </w:rPr>
              <w:t>El token JWT contiene el claim de rol JEFE_DEPENDENCIA y el identificador de dependencia. El sistema usa este identificador para filtrar los expedientes visibles en el panel de supervision y en el buscador global.</w:t>
            </w:r>
          </w:p>
          <w:p w14:paraId="187C427C" wp14:textId="77777777">
            <w:pPr>
              <w:pStyle w:val="ListParagraph"/>
              <w:numPr>
                <w:ilvl w:val="0"/>
                <w:numId w:val="2"/>
              </w:numPr>
              <w:rPr/>
            </w:pPr>
            <w:r w:rsidRPr="7F40308F" w:rsidR="7F40308F">
              <w:rPr>
                <w:rFonts w:ascii="Arial" w:hAnsi="Arial" w:eastAsia="Arial" w:cs="Arial"/>
                <w:color w:val="131313"/>
                <w:sz w:val="20"/>
                <w:szCs w:val="20"/>
                <w:lang w:val="en-US"/>
              </w:rPr>
              <w:t>Se asume que el Jefe de Dependencia puede actuar simultaneamente como supervisor de instruccion y de juzgamiento dentro de su dependencia, sin que esto vulnere la separacion funcional, ya que su rol es de supervision y no de decision procesal directa.</w:t>
            </w:r>
          </w:p>
          <w:p w14:paraId="36578FF2" wp14:textId="77777777">
            <w:pPr>
              <w:pStyle w:val="ListParagraph"/>
              <w:numPr>
                <w:ilvl w:val="0"/>
                <w:numId w:val="2"/>
              </w:numPr>
              <w:rPr/>
            </w:pPr>
            <w:r w:rsidRPr="7F40308F" w:rsidR="7F40308F">
              <w:rPr>
                <w:rFonts w:ascii="Arial" w:hAnsi="Arial" w:eastAsia="Arial" w:cs="Arial"/>
                <w:color w:val="131313"/>
                <w:sz w:val="20"/>
                <w:szCs w:val="20"/>
                <w:lang w:val="en-US"/>
              </w:rPr>
              <w:t>Las noticias de DOKUS llegan a la dependencia sin asignacion previa a un funcionario especifico. El Jefe de Dependencia o quien el delegue realiza la distribucion dentro del EED.</w:t>
            </w:r>
          </w:p>
          <w:p w14:paraId="23831221" wp14:textId="77777777">
            <w:pPr>
              <w:pStyle w:val="ListParagraph"/>
              <w:numPr>
                <w:ilvl w:val="0"/>
                <w:numId w:val="2"/>
              </w:numPr>
              <w:rPr/>
            </w:pPr>
            <w:r w:rsidRPr="7F40308F" w:rsidR="7F40308F">
              <w:rPr>
                <w:rFonts w:ascii="Arial" w:hAnsi="Arial" w:eastAsia="Arial" w:cs="Arial"/>
                <w:color w:val="131313"/>
                <w:sz w:val="20"/>
                <w:szCs w:val="20"/>
                <w:lang w:val="en-US"/>
              </w:rPr>
              <w:t>Los indicadores de carga de trabajo por funcionario (numero de expedientes activos, promedio de dias de termino restante, expedientes con termino vencido) se calculan en tiempo real sobre la base de datos del EED y se actualizan al cargar el dashboard.</w:t>
            </w:r>
          </w:p>
          <w:p w14:paraId="659AB201" wp14:textId="77777777">
            <w:pPr>
              <w:pStyle w:val="ListParagraph"/>
              <w:numPr>
                <w:ilvl w:val="0"/>
                <w:numId w:val="2"/>
              </w:numPr>
              <w:rPr/>
            </w:pPr>
            <w:r w:rsidRPr="7F40308F" w:rsidR="7F40308F">
              <w:rPr>
                <w:rFonts w:ascii="Arial" w:hAnsi="Arial" w:eastAsia="Arial" w:cs="Arial"/>
                <w:color w:val="131313"/>
                <w:sz w:val="20"/>
                <w:szCs w:val="20"/>
                <w:lang w:val="en-US"/>
              </w:rPr>
              <w:t>Se asume que la resolucion de impedimentos y recusaciones por el Jefe genera automaticamente el cambio de funcionario asignado en el expediente afectado, con registro en el log de auditoria y notificacion al nuevo funcionario asignado.</w:t>
            </w:r>
          </w:p>
        </w:tc>
      </w:tr>
    </w:tbl>
    <w:p xmlns:wp14="http://schemas.microsoft.com/office/word/2010/wordml" w14:paraId="0D0B940D"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2FE8E624"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7807231C" wp14:textId="77777777">
            <w:r>
              <w:rPr>
                <w:rFonts w:ascii="Arial" w:hAnsi="Arial" w:eastAsia="Arial" w:cs="Arial"/>
                <w:b/>
                <w:bCs/>
                <w:color w:val="FFFFFF"/>
                <w:sz w:val="22"/>
                <w:szCs w:val="22"/>
              </w:rPr>
              <w:t xml:space="preserve">CRITERIOS DE ACEPTACION (FORMATO GHERKIN)</w:t>
            </w:r>
          </w:p>
        </w:tc>
      </w:tr>
      <w:tr xmlns:wp14="http://schemas.microsoft.com/office/word/2010/wordml" w:rsidTr="7F40308F" w14:paraId="76DB82BC"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26F5103A" wp14:textId="77777777">
            <w:pPr>
              <w:spacing w:before="120" w:after="60"/>
            </w:pPr>
            <w:r w:rsidRPr="7F40308F" w:rsidR="7F40308F">
              <w:rPr>
                <w:rFonts w:ascii="Arial" w:hAnsi="Arial" w:eastAsia="Arial" w:cs="Arial"/>
                <w:b w:val="1"/>
                <w:bCs w:val="1"/>
                <w:color w:val="074C84"/>
                <w:sz w:val="20"/>
                <w:szCs w:val="20"/>
                <w:lang w:val="en-US"/>
              </w:rPr>
              <w:t>Escenario 1: Carga correcta del shell tras autenticacion</w:t>
            </w:r>
          </w:p>
          <w:p w14:paraId="62E89B14"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el Jefe de Dependencia completo el login con credenciales validas y el sistema genero un token JWT con rol JEFE_DEPENDENCIA.</w:t>
            </w:r>
          </w:p>
          <w:p w14:paraId="74CC084D"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sistema redirige al usuario al entorno principal del EED.</w:t>
            </w:r>
          </w:p>
          <w:p w14:paraId="4A801CB2"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shell carga en menos de 3 segundos mostrando: navbar con logo PGN, nombre del usuario, badge Jefe Dep.; sidebar expandido con grupos Supervision, Asignacion, Recursos e Impedimentos, Noticias de DOKUS y Reportes ejecutivos; panel de dependencia como vista activa con resumen de expedientes activos, terminos criticos y carga por funcionario.</w:t>
            </w:r>
          </w:p>
          <w:p w14:paraId="0E27B00A" wp14:textId="77777777">
            <w:r/>
          </w:p>
          <w:p w14:paraId="138B22B6" wp14:textId="77777777">
            <w:pPr>
              <w:spacing w:before="120" w:after="60"/>
            </w:pPr>
            <w:r w:rsidRPr="7F40308F" w:rsidR="7F40308F">
              <w:rPr>
                <w:rFonts w:ascii="Arial" w:hAnsi="Arial" w:eastAsia="Arial" w:cs="Arial"/>
                <w:b w:val="1"/>
                <w:bCs w:val="1"/>
                <w:color w:val="074C84"/>
                <w:sz w:val="20"/>
                <w:szCs w:val="20"/>
                <w:lang w:val="en-US"/>
              </w:rPr>
              <w:t>Escenario 2: Panel de supervision con semaforo de terminos de la dependencia</w:t>
            </w:r>
          </w:p>
          <w:p w14:paraId="74AD05C7"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la dependencia tiene 15 expedientes activos: 2 con termino vencido, 3 con menos de 5 dias habiles, 4 entre 5 y 14 dias, y 6 con mas de 15 dias.</w:t>
            </w:r>
          </w:p>
          <w:p w14:paraId="39AD6C4E"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Jefe de Dependencia carga su panel de supervision.</w:t>
            </w:r>
          </w:p>
          <w:p w14:paraId="66135079"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sistema muestra los expedientes agrupados por nivel de semaforo: rojo (vencidos y menos de 5 dias), naranja (5-14 dias), amarillo (15-30 dias) y verde (mas de 30 dias). Los expedientes criticos aparecen al inicio de la lista. El Jefe puede acceder a cada expediente con un clic para ver el detalle.</w:t>
            </w:r>
          </w:p>
          <w:p w14:paraId="60061E4C" wp14:textId="77777777">
            <w:r/>
          </w:p>
          <w:p w14:paraId="4E45C1FD" wp14:textId="77777777">
            <w:pPr>
              <w:spacing w:before="120" w:after="60"/>
            </w:pPr>
            <w:r w:rsidRPr="7F40308F" w:rsidR="7F40308F">
              <w:rPr>
                <w:rFonts w:ascii="Arial" w:hAnsi="Arial" w:eastAsia="Arial" w:cs="Arial"/>
                <w:b w:val="1"/>
                <w:bCs w:val="1"/>
                <w:color w:val="074C84"/>
                <w:sz w:val="20"/>
                <w:szCs w:val="20"/>
                <w:lang w:val="en-US"/>
              </w:rPr>
              <w:t>Escenario 3: Asignacion de noticia de DOKUS a funcionario</w:t>
            </w:r>
          </w:p>
          <w:p w14:paraId="428F2D56"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hay 5 noticias disciplinarias de DOKUS pendientes de distribucion en la dependencia.</w:t>
            </w:r>
          </w:p>
          <w:p w14:paraId="413E89E8"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Jefe de Dependencia accede al modulo Noticias de DOKUS, selecciona una noticia y asigna un Funcionario de Instruccion.</w:t>
            </w:r>
          </w:p>
          <w:p w14:paraId="4CDA9776"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sistema registra la asignacion en el log de auditoria con fecha, noticia, funcionario asignado y Jefe que asigno. La noticia desaparece de la bandeja de pendientes y aparece en la bandeja del funcionario asignado. El chip de noticias pendientes se actualiza en tiempo real.</w:t>
            </w:r>
          </w:p>
          <w:p w14:paraId="44EAFD9C" wp14:textId="77777777">
            <w:r/>
          </w:p>
          <w:p w14:paraId="0F6B5318" wp14:textId="77777777">
            <w:pPr>
              <w:spacing w:before="120" w:after="60"/>
            </w:pPr>
            <w:r w:rsidRPr="7F40308F" w:rsidR="7F40308F">
              <w:rPr>
                <w:rFonts w:ascii="Arial" w:hAnsi="Arial" w:eastAsia="Arial" w:cs="Arial"/>
                <w:b w:val="1"/>
                <w:bCs w:val="1"/>
                <w:color w:val="074C84"/>
                <w:sz w:val="20"/>
                <w:szCs w:val="20"/>
                <w:lang w:val="en-US"/>
              </w:rPr>
              <w:t>Escenario 4: Bloqueo de asignacion que viola separacion funcional</w:t>
            </w:r>
          </w:p>
          <w:p w14:paraId="02D0C629"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el Jefe de Dependencia intenta asignar como Juzgador del expediente EXP-2026-00452 al mismo funcionario que actuo como Instructor en ese expediente.</w:t>
            </w:r>
          </w:p>
          <w:p w14:paraId="14808D1A"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sistema evalua el historial de actuaciones del expediente contra la asignacion intentada.</w:t>
            </w:r>
          </w:p>
          <w:p w14:paraId="617E6ECF"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sistema bloquea la asignacion, muestra el mensaje con cita del Art. 12 CGD mod. Ley 2094/2021, registra el intento en el log de auditoria, y propone los funcionarios disponibles para el rol de Juzgamiento en ese expediente que no tengan conflicto de separacion funcional.</w:t>
            </w:r>
          </w:p>
          <w:p w14:paraId="4B94D5A5" wp14:textId="77777777">
            <w:r/>
          </w:p>
          <w:p w14:paraId="4C0958E3" wp14:textId="77777777">
            <w:pPr>
              <w:spacing w:before="120" w:after="60"/>
            </w:pPr>
            <w:r w:rsidRPr="7F40308F" w:rsidR="7F40308F">
              <w:rPr>
                <w:rFonts w:ascii="Arial" w:hAnsi="Arial" w:eastAsia="Arial" w:cs="Arial"/>
                <w:b w:val="1"/>
                <w:bCs w:val="1"/>
                <w:color w:val="074C84"/>
                <w:sz w:val="20"/>
                <w:szCs w:val="20"/>
                <w:lang w:val="en-US"/>
              </w:rPr>
              <w:t>Escenario 5: Alerta de impedimento recibido para resolver</w:t>
            </w:r>
          </w:p>
          <w:p w14:paraId="2A553621"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un Funcionario de Instruccion se declaro impedido en el expediente EXP-2026-00389 (Art. 105 CGD).</w:t>
            </w:r>
          </w:p>
          <w:p w14:paraId="045C0C62"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sistema registra la declaracion de impedimento.</w:t>
            </w:r>
          </w:p>
          <w:p w14:paraId="52A4DF24"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sistema suspende automaticamente los terminos procesales activos del expediente, cambia el semaforo a modo especial (icono de pausa), genera una alerta critica en la campana del Jefe con el texto Impedimento declarado - EXP-2026-00389 - Resolver en 3 dias habiles, y registra la suspension en el log de auditoria.</w:t>
            </w:r>
          </w:p>
          <w:p w14:paraId="3DEEC669" wp14:textId="77777777">
            <w:r/>
          </w:p>
          <w:p w14:paraId="72A242B4" wp14:textId="77777777">
            <w:pPr>
              <w:spacing w:before="120" w:after="60"/>
            </w:pPr>
            <w:r w:rsidRPr="7F40308F" w:rsidR="7F40308F">
              <w:rPr>
                <w:rFonts w:ascii="Arial" w:hAnsi="Arial" w:eastAsia="Arial" w:cs="Arial"/>
                <w:b w:val="1"/>
                <w:bCs w:val="1"/>
                <w:color w:val="074C84"/>
                <w:sz w:val="20"/>
                <w:szCs w:val="20"/>
                <w:lang w:val="en-US"/>
              </w:rPr>
              <w:t>Escenario 6: Resolucion de recurso de apelacion</w:t>
            </w:r>
          </w:p>
          <w:p w14:paraId="3A2A3C3C"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un sujeto procesal interpuso recurso de apelacion contra el auto de archivo del expediente EXP-2026-00301 dentro del termino legal (Art. 224 CGD).</w:t>
            </w:r>
          </w:p>
          <w:p w14:paraId="3E4830ED"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Jefe de Dependencia accede al modulo Recursos de apelacion, revisa el expediente y profiere la decision.</w:t>
            </w:r>
          </w:p>
          <w:p w14:paraId="71EDB93F"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sistema registra la decision en el expediente con fecha, Jefe que resolvio y sentido de la decision (confirma o revoca). Si revoca, el sistema reactiva el expediente y notifica al funcionario de instruccion para continuar el tramite. Todo queda en el log de auditoria.</w:t>
            </w:r>
          </w:p>
          <w:p w14:paraId="3656B9AB" wp14:textId="77777777">
            <w:r/>
          </w:p>
          <w:p w14:paraId="1118FF91" wp14:textId="77777777">
            <w:pPr>
              <w:spacing w:before="120" w:after="60"/>
            </w:pPr>
            <w:r w:rsidRPr="7F40308F" w:rsidR="7F40308F">
              <w:rPr>
                <w:rFonts w:ascii="Arial" w:hAnsi="Arial" w:eastAsia="Arial" w:cs="Arial"/>
                <w:b w:val="1"/>
                <w:bCs w:val="1"/>
                <w:color w:val="074C84"/>
                <w:sz w:val="20"/>
                <w:szCs w:val="20"/>
                <w:lang w:val="en-US"/>
              </w:rPr>
              <w:t>Escenario 7: Consulta de carga de trabajo por funcionario</w:t>
            </w:r>
          </w:p>
          <w:p w14:paraId="6CB3066F"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el Jefe de Dependencia accede al modulo Carga de trabajo por funcionario.</w:t>
            </w:r>
          </w:p>
          <w:p w14:paraId="582EEF15"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el sistema carga el panel de indicadores.</w:t>
            </w:r>
          </w:p>
          <w:p w14:paraId="1FEF4F58"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se muestran todos los funcionarios de la dependencia con: numero de expedientes activos, promedio de dias de termino restante, numero de expedientes con termino vencido y numero de expedientes proximos a vencer (menos de 5 dias). El Jefe puede ordenar la lista por cualquiera de estos indicadores para tomar decisiones de reasignacion.</w:t>
            </w:r>
          </w:p>
          <w:p w14:paraId="45FB0818" wp14:textId="77777777">
            <w:r/>
          </w:p>
          <w:p w14:paraId="6E9B556A" wp14:textId="77777777">
            <w:pPr>
              <w:spacing w:before="120" w:after="60"/>
            </w:pPr>
            <w:r w:rsidRPr="7F40308F" w:rsidR="7F40308F">
              <w:rPr>
                <w:rFonts w:ascii="Arial" w:hAnsi="Arial" w:eastAsia="Arial" w:cs="Arial"/>
                <w:b w:val="1"/>
                <w:bCs w:val="1"/>
                <w:color w:val="074C84"/>
                <w:sz w:val="20"/>
                <w:szCs w:val="20"/>
                <w:lang w:val="en-US"/>
              </w:rPr>
              <w:t>Escenario 8: Reasignacion de expediente entre funcionarios</w:t>
            </w:r>
          </w:p>
          <w:p w14:paraId="11D7EF62"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el Jefe de Dependencia decide reasignar el expediente EXP-2026-00415 del Funcionario A al Funcionario B por licencia del primero.</w:t>
            </w:r>
          </w:p>
          <w:p w14:paraId="63D7567A"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accede al expediente, selecciona Reasignar y elige al Funcionario B como nuevo responsable.</w:t>
            </w:r>
          </w:p>
          <w:p w14:paraId="41710C3D"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el sistema verifica que el Funcionario B no tenga conflicto de separacion funcional en ese expediente. Si no hay conflicto, registra la reasignacion en el log de auditoria con fecha, motivo, funcionario anterior y nuevo. Notifica al Funcionario B con los detalles del expediente y el termino activo restante.</w:t>
            </w:r>
          </w:p>
          <w:p w14:paraId="049F31CB" wp14:textId="77777777">
            <w:r/>
          </w:p>
          <w:p w14:paraId="2A798505" wp14:textId="77777777">
            <w:pPr>
              <w:spacing w:before="120" w:after="60"/>
            </w:pPr>
            <w:r w:rsidRPr="7F40308F" w:rsidR="7F40308F">
              <w:rPr>
                <w:rFonts w:ascii="Arial" w:hAnsi="Arial" w:eastAsia="Arial" w:cs="Arial"/>
                <w:b w:val="1"/>
                <w:bCs w:val="1"/>
                <w:color w:val="074C84"/>
                <w:sz w:val="20"/>
                <w:szCs w:val="20"/>
                <w:lang w:val="en-US"/>
              </w:rPr>
              <w:t>Escenario 9: Accesibilidad - navegacion por teclado</w:t>
            </w:r>
          </w:p>
          <w:p w14:paraId="68A3FBB9" wp14:textId="77777777">
            <w:r w:rsidRPr="7F40308F" w:rsidR="7F40308F">
              <w:rPr>
                <w:rFonts w:ascii="Arial" w:hAnsi="Arial" w:eastAsia="Arial" w:cs="Arial"/>
                <w:b w:val="1"/>
                <w:bCs w:val="1"/>
                <w:sz w:val="20"/>
                <w:szCs w:val="20"/>
                <w:lang w:val="en-US"/>
              </w:rPr>
              <w:t xml:space="preserve">Dado que: </w:t>
            </w:r>
            <w:r w:rsidRPr="7F40308F" w:rsidR="7F40308F">
              <w:rPr>
                <w:rFonts w:ascii="Arial" w:hAnsi="Arial" w:eastAsia="Arial" w:cs="Arial"/>
                <w:sz w:val="20"/>
                <w:szCs w:val="20"/>
                <w:lang w:val="en-US"/>
              </w:rPr>
              <w:t>un usuario con discapacidad visual navega el shell con lector de pantalla y teclado.</w:t>
            </w:r>
          </w:p>
          <w:p w14:paraId="069E7334" wp14:textId="77777777">
            <w:r w:rsidRPr="7F40308F" w:rsidR="7F40308F">
              <w:rPr>
                <w:rFonts w:ascii="Arial" w:hAnsi="Arial" w:eastAsia="Arial" w:cs="Arial"/>
                <w:b w:val="1"/>
                <w:bCs w:val="1"/>
                <w:sz w:val="20"/>
                <w:szCs w:val="20"/>
                <w:lang w:val="en-US"/>
              </w:rPr>
              <w:t xml:space="preserve">Cuando: </w:t>
            </w:r>
            <w:r w:rsidRPr="7F40308F" w:rsidR="7F40308F">
              <w:rPr>
                <w:rFonts w:ascii="Arial" w:hAnsi="Arial" w:eastAsia="Arial" w:cs="Arial"/>
                <w:sz w:val="20"/>
                <w:szCs w:val="20"/>
                <w:lang w:val="en-US"/>
              </w:rPr>
              <w:t>recorre el menu lateral con Tab/flechas y activa items con Enter.</w:t>
            </w:r>
          </w:p>
          <w:p w14:paraId="2BC2DE7D" wp14:textId="77777777">
            <w:r w:rsidRPr="7F40308F" w:rsidR="7F40308F">
              <w:rPr>
                <w:rFonts w:ascii="Arial" w:hAnsi="Arial" w:eastAsia="Arial" w:cs="Arial"/>
                <w:b w:val="1"/>
                <w:bCs w:val="1"/>
                <w:sz w:val="20"/>
                <w:szCs w:val="20"/>
                <w:lang w:val="en-US"/>
              </w:rPr>
              <w:t xml:space="preserve">Entonces: </w:t>
            </w:r>
            <w:r w:rsidRPr="7F40308F" w:rsidR="7F40308F">
              <w:rPr>
                <w:rFonts w:ascii="Arial" w:hAnsi="Arial" w:eastAsia="Arial" w:cs="Arial"/>
                <w:sz w:val="20"/>
                <w:szCs w:val="20"/>
                <w:lang w:val="en-US"/>
              </w:rPr>
              <w:t>cada item tiene aria-label descriptivo, el item activo tiene aria-current=page, las alertas criticas de terminos vencidos son anunciadas mediante aria-live al cargar el panel, y el flujo completo es operable sin mouse (WCAG 2.1 AA).</w:t>
            </w:r>
          </w:p>
          <w:p w14:paraId="53128261" wp14:textId="77777777">
            <w:r/>
          </w:p>
        </w:tc>
      </w:tr>
    </w:tbl>
    <w:p xmlns:wp14="http://schemas.microsoft.com/office/word/2010/wordml" w14:paraId="62486C05"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7F40308F" w14:paraId="546BE8AB" wp14:textId="77777777">
        <w:tc>
          <w:tcPr>
            <w:tcW w:w="9360" w:type="dxa"/>
            <w:tcBorders>
              <w:top w:val="single" w:color="CCCCCC" w:sz="1"/>
              <w:left w:val="single" w:color="CCCCCC" w:sz="1"/>
              <w:bottom w:val="single" w:color="CCCCCC" w:sz="1"/>
              <w:right w:val="single" w:color="CCCCCC" w:sz="1"/>
            </w:tcBorders>
            <w:shd w:val="clear" w:color="auto" w:fill="063853"/>
            <w:tcMar>
              <w:top w:w="100" w:type="dxa"/>
              <w:left w:w="140" w:type="dxa"/>
              <w:bottom w:w="100" w:type="dxa"/>
              <w:right w:w="140" w:type="dxa"/>
            </w:tcMar>
          </w:tcPr>
          <w:p w14:paraId="29BE463B" wp14:textId="77777777">
            <w:r>
              <w:rPr>
                <w:rFonts w:ascii="Arial" w:hAnsi="Arial" w:eastAsia="Arial" w:cs="Arial"/>
                <w:b/>
                <w:bCs/>
                <w:color w:val="FFFFFF"/>
                <w:sz w:val="22"/>
                <w:szCs w:val="22"/>
              </w:rPr>
              <w:t xml:space="preserve">PROTOTIPO / DECISIONES DE DISENO UX</w:t>
            </w:r>
          </w:p>
        </w:tc>
      </w:tr>
      <w:tr xmlns:wp14="http://schemas.microsoft.com/office/word/2010/wordml" w:rsidTr="7F40308F" w14:paraId="5688E32A" wp14:textId="77777777">
        <w:tc>
          <w:tcPr>
            <w:tcW w:w="9360" w:type="dxa"/>
            <w:tcBorders>
              <w:top w:val="single" w:color="CCCCCC" w:sz="1"/>
              <w:left w:val="single" w:color="CCCCCC" w:sz="1"/>
              <w:bottom w:val="single" w:color="CCCCCC" w:sz="1"/>
              <w:right w:val="single" w:color="CCCCCC" w:sz="1"/>
            </w:tcBorders>
            <w:tcMar>
              <w:top w:w="80" w:type="dxa"/>
              <w:left w:w="140" w:type="dxa"/>
              <w:bottom w:w="80" w:type="dxa"/>
              <w:right w:w="140" w:type="dxa"/>
            </w:tcMar>
          </w:tcPr>
          <w:p w14:paraId="74945A57" wp14:textId="77777777">
            <w:r w:rsidRPr="7F40308F" w:rsidR="7F40308F">
              <w:rPr>
                <w:rFonts w:ascii="Arial" w:hAnsi="Arial" w:eastAsia="Arial" w:cs="Arial"/>
                <w:b w:val="1"/>
                <w:bCs w:val="1"/>
                <w:sz w:val="20"/>
                <w:szCs w:val="20"/>
                <w:lang w:val="es-ES"/>
              </w:rPr>
              <w:t xml:space="preserve">Archivo de prototipo: </w:t>
            </w:r>
            <w:r w:rsidRPr="7F40308F" w:rsidR="7F40308F">
              <w:rPr>
                <w:rFonts w:ascii="Arial" w:hAnsi="Arial" w:eastAsia="Arial" w:cs="Arial"/>
                <w:sz w:val="20"/>
                <w:szCs w:val="20"/>
                <w:lang w:val="es-ES"/>
              </w:rPr>
              <w:t>02_shell_navegacion.html - selector de rol Jefe de Dependencia activo.</w:t>
            </w:r>
          </w:p>
          <w:p w14:paraId="4101652C" wp14:textId="77777777">
            <w:r/>
          </w:p>
          <w:p w14:paraId="699345C8" wp14:textId="77777777">
            <w:r>
              <w:rPr>
                <w:rFonts w:ascii="Arial" w:hAnsi="Arial" w:eastAsia="Arial" w:cs="Arial"/>
                <w:b/>
                <w:bCs/>
                <w:sz w:val="20"/>
                <w:szCs w:val="20"/>
              </w:rPr>
              <w:t xml:space="preserve">Decisiones validadas para este rol:</w:t>
            </w:r>
          </w:p>
          <w:p w14:paraId="164018F6" wp14:textId="77777777">
            <w:pPr>
              <w:pStyle w:val="ListParagraph"/>
              <w:numPr>
                <w:ilvl w:val="0"/>
                <w:numId w:val="2"/>
              </w:numPr>
              <w:rPr/>
            </w:pPr>
            <w:r w:rsidRPr="7F40308F" w:rsidR="7F40308F">
              <w:rPr>
                <w:rFonts w:ascii="Arial" w:hAnsi="Arial" w:eastAsia="Arial" w:cs="Arial"/>
                <w:color w:val="131313"/>
                <w:sz w:val="20"/>
                <w:szCs w:val="20"/>
                <w:lang w:val="en-US"/>
              </w:rPr>
              <w:t>Menu lateral en grupos: Supervision / Asignacion / Recursos e Impedimentos / Noticias de DOKUS / Reportes ejecutivos.</w:t>
            </w:r>
          </w:p>
          <w:p w14:paraId="7D8BB169" wp14:textId="77777777">
            <w:pPr>
              <w:pStyle w:val="ListParagraph"/>
              <w:numPr>
                <w:ilvl w:val="0"/>
                <w:numId w:val="2"/>
              </w:numPr>
              <w:rPr/>
            </w:pPr>
            <w:r w:rsidRPr="7F40308F" w:rsidR="7F40308F">
              <w:rPr>
                <w:rFonts w:ascii="Arial" w:hAnsi="Arial" w:eastAsia="Arial" w:cs="Arial"/>
                <w:color w:val="131313"/>
                <w:sz w:val="20"/>
                <w:szCs w:val="20"/>
                <w:lang w:val="en-US"/>
              </w:rPr>
              <w:t>Panel de supervision con semaforo agregado de terminos de toda la dependencia al cargar el dashboard.</w:t>
            </w:r>
          </w:p>
          <w:p w14:paraId="0BB86163" wp14:textId="77777777">
            <w:pPr>
              <w:pStyle w:val="ListParagraph"/>
              <w:numPr>
                <w:ilvl w:val="0"/>
                <w:numId w:val="2"/>
              </w:numPr>
              <w:rPr/>
            </w:pPr>
            <w:r w:rsidRPr="7F40308F" w:rsidR="7F40308F">
              <w:rPr>
                <w:rFonts w:ascii="Arial" w:hAnsi="Arial" w:eastAsia="Arial" w:cs="Arial"/>
                <w:color w:val="131313"/>
                <w:sz w:val="20"/>
                <w:szCs w:val="20"/>
                <w:lang w:val="en-US"/>
              </w:rPr>
              <w:t>Chip naranja en Noticias de DOKUS para noticias pendientes de distribucion entre funcionarios.</w:t>
            </w:r>
          </w:p>
          <w:p w14:paraId="0CEFF69A" wp14:textId="77777777">
            <w:pPr>
              <w:pStyle w:val="ListParagraph"/>
              <w:numPr>
                <w:ilvl w:val="0"/>
                <w:numId w:val="2"/>
              </w:numPr>
              <w:rPr/>
            </w:pPr>
            <w:r w:rsidRPr="7F40308F" w:rsidR="7F40308F">
              <w:rPr>
                <w:rFonts w:ascii="Arial" w:hAnsi="Arial" w:eastAsia="Arial" w:cs="Arial"/>
                <w:color w:val="131313"/>
                <w:sz w:val="20"/>
                <w:szCs w:val="20"/>
                <w:lang w:val="en-US"/>
              </w:rPr>
              <w:t>Chip rojo en Recursos de apelacion para recursos pendientes de decision dentro del termino legal.</w:t>
            </w:r>
          </w:p>
          <w:p w14:paraId="79A0ABFC" wp14:textId="77777777">
            <w:pPr>
              <w:pStyle w:val="ListParagraph"/>
              <w:numPr>
                <w:ilvl w:val="0"/>
                <w:numId w:val="2"/>
              </w:numPr>
              <w:rPr/>
            </w:pPr>
            <w:r w:rsidRPr="7F40308F" w:rsidR="7F40308F">
              <w:rPr>
                <w:rFonts w:ascii="Arial" w:hAnsi="Arial" w:eastAsia="Arial" w:cs="Arial"/>
                <w:color w:val="131313"/>
                <w:sz w:val="20"/>
                <w:szCs w:val="20"/>
                <w:lang w:val="en-US"/>
              </w:rPr>
              <w:t>Alerta critica automatica al recibir declaracion de impedimento con contador de 3 dias habiles para resolver (Art. 105 CGD).</w:t>
            </w:r>
          </w:p>
          <w:p w14:paraId="06C3515B" wp14:textId="77777777">
            <w:pPr>
              <w:pStyle w:val="ListParagraph"/>
              <w:numPr>
                <w:ilvl w:val="0"/>
                <w:numId w:val="2"/>
              </w:numPr>
              <w:rPr/>
            </w:pPr>
            <w:r w:rsidRPr="7F40308F" w:rsidR="7F40308F">
              <w:rPr>
                <w:rFonts w:ascii="Arial" w:hAnsi="Arial" w:eastAsia="Arial" w:cs="Arial"/>
                <w:color w:val="131313"/>
                <w:sz w:val="20"/>
                <w:szCs w:val="20"/>
                <w:lang w:val="en-US"/>
              </w:rPr>
              <w:t>Bloqueo automatico de asignaciones que violen la separacion funcional del Art. 12 CGD, con propuesta de funcionarios disponibles sin conflicto.</w:t>
            </w:r>
          </w:p>
          <w:p w14:paraId="3B1CF6FB" wp14:textId="77777777">
            <w:pPr>
              <w:pStyle w:val="ListParagraph"/>
              <w:numPr>
                <w:ilvl w:val="0"/>
                <w:numId w:val="2"/>
              </w:numPr>
              <w:rPr/>
            </w:pPr>
            <w:r w:rsidRPr="7F40308F" w:rsidR="7F40308F">
              <w:rPr>
                <w:rFonts w:ascii="Arial" w:hAnsi="Arial" w:eastAsia="Arial" w:cs="Arial"/>
                <w:color w:val="131313"/>
                <w:sz w:val="20"/>
                <w:szCs w:val="20"/>
                <w:lang w:val="en-US"/>
              </w:rPr>
              <w:t>Badge Jefe Dep. en amarillo institucional (#FFE601 sobre azul #063853) en el navbar.</w:t>
            </w:r>
          </w:p>
          <w:p w14:paraId="1E4A8505" wp14:textId="77777777">
            <w:pPr>
              <w:pStyle w:val="ListParagraph"/>
              <w:numPr>
                <w:ilvl w:val="0"/>
                <w:numId w:val="2"/>
              </w:numPr>
              <w:rPr/>
            </w:pPr>
            <w:r w:rsidRPr="7F40308F" w:rsidR="7F40308F">
              <w:rPr>
                <w:rFonts w:ascii="Arial" w:hAnsi="Arial" w:eastAsia="Arial" w:cs="Arial"/>
                <w:color w:val="131313"/>
                <w:sz w:val="20"/>
                <w:szCs w:val="20"/>
                <w:lang w:val="en-US"/>
              </w:rPr>
              <w:t>Paleta PGN: azul #063853 (primario), amarillo #FFE601 (acento), rojo #E3201B (critico).</w:t>
            </w:r>
          </w:p>
          <w:p w14:paraId="36A168BC" wp14:textId="77777777">
            <w:pPr>
              <w:pStyle w:val="ListParagraph"/>
              <w:numPr>
                <w:ilvl w:val="0"/>
                <w:numId w:val="2"/>
              </w:numPr>
              <w:rPr/>
            </w:pPr>
            <w:r w:rsidRPr="7F40308F" w:rsidR="7F40308F">
              <w:rPr>
                <w:rFonts w:ascii="Arial" w:hAnsi="Arial" w:eastAsia="Arial" w:cs="Arial"/>
                <w:color w:val="131313"/>
                <w:sz w:val="20"/>
                <w:szCs w:val="20"/>
                <w:lang w:val="en-US"/>
              </w:rPr>
              <w:t>Tipografia: Montserrat (labels, titulos, badges) + Poppins (cuerpo, tooltips).</w:t>
            </w:r>
          </w:p>
        </w:tc>
      </w:tr>
    </w:tbl>
    <w:p xmlns:wp14="http://schemas.microsoft.com/office/word/2010/wordml" w14:paraId="4B99056E" wp14:textId="77777777">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7F40308F" w14:paraId="59335737" wp14:textId="77777777">
        <w:tc>
          <w:tcPr>
            <w:tcW w:w="312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5A4BAB18" wp14:textId="77777777">
            <w:r w:rsidRPr="7F40308F" w:rsidR="7F40308F">
              <w:rPr>
                <w:rFonts w:ascii="Arial" w:hAnsi="Arial" w:eastAsia="Arial" w:cs="Arial"/>
                <w:b w:val="1"/>
                <w:bCs w:val="1"/>
                <w:sz w:val="20"/>
                <w:szCs w:val="20"/>
                <w:lang w:val="en-US"/>
              </w:rPr>
              <w:t>Elaborado por:</w:t>
            </w:r>
          </w:p>
          <w:p w:rsidP="7F40308F" w14:paraId="15DCFA26" wp14:textId="4C17967A">
            <w:pPr>
              <w:rPr>
                <w:rFonts w:ascii="Arial" w:hAnsi="Arial" w:eastAsia="Arial" w:cs="Arial"/>
                <w:sz w:val="20"/>
                <w:szCs w:val="20"/>
                <w:lang w:val="en-US"/>
              </w:rPr>
            </w:pPr>
          </w:p>
        </w:tc>
        <w:tc>
          <w:tcPr>
            <w:tcW w:w="312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61358F50" wp14:textId="77777777">
            <w:r w:rsidRPr="7F40308F" w:rsidR="7F40308F">
              <w:rPr>
                <w:rFonts w:ascii="Arial" w:hAnsi="Arial" w:eastAsia="Arial" w:cs="Arial"/>
                <w:b w:val="1"/>
                <w:bCs w:val="1"/>
                <w:sz w:val="20"/>
                <w:szCs w:val="20"/>
                <w:lang w:val="es-ES"/>
              </w:rPr>
              <w:t>Stakeholder 1:</w:t>
            </w:r>
          </w:p>
          <w:p w14:paraId="783E8B0A" wp14:textId="77777777">
            <w:r w:rsidRPr="7F40308F" w:rsidR="7F40308F">
              <w:rPr>
                <w:rFonts w:ascii="Arial" w:hAnsi="Arial" w:eastAsia="Arial" w:cs="Arial"/>
                <w:sz w:val="20"/>
                <w:szCs w:val="20"/>
                <w:lang w:val="en-US"/>
              </w:rPr>
              <w:t>Oficina TI - PGN</w:t>
            </w:r>
          </w:p>
        </w:tc>
        <w:tc>
          <w:tcPr>
            <w:tcW w:w="3120" w:type="dxa"/>
            <w:tcBorders>
              <w:top w:val="single" w:color="CCCCCC" w:sz="1"/>
              <w:left w:val="single" w:color="CCCCCC" w:sz="1"/>
              <w:bottom w:val="single" w:color="CCCCCC" w:sz="1"/>
              <w:right w:val="single" w:color="CCCCCC" w:sz="1"/>
            </w:tcBorders>
            <w:shd w:val="clear" w:color="auto" w:fill="E8EDF0"/>
            <w:tcMar>
              <w:top w:w="80" w:type="dxa"/>
              <w:left w:w="140" w:type="dxa"/>
              <w:bottom w:w="80" w:type="dxa"/>
              <w:right w:w="140" w:type="dxa"/>
            </w:tcMar>
          </w:tcPr>
          <w:p w14:paraId="3DC1AF60" wp14:textId="77777777">
            <w:r w:rsidRPr="7F40308F" w:rsidR="7F40308F">
              <w:rPr>
                <w:rFonts w:ascii="Arial" w:hAnsi="Arial" w:eastAsia="Arial" w:cs="Arial"/>
                <w:b w:val="1"/>
                <w:bCs w:val="1"/>
                <w:sz w:val="20"/>
                <w:szCs w:val="20"/>
                <w:lang w:val="es-ES"/>
              </w:rPr>
              <w:t>Stakeholder 2:</w:t>
            </w:r>
          </w:p>
          <w:p w14:paraId="47ED7B06" wp14:textId="77777777">
            <w:r w:rsidRPr="7F40308F" w:rsidR="7F40308F">
              <w:rPr>
                <w:rFonts w:ascii="Arial" w:hAnsi="Arial" w:eastAsia="Arial" w:cs="Arial"/>
                <w:sz w:val="20"/>
                <w:szCs w:val="20"/>
                <w:lang w:val="en-US"/>
              </w:rPr>
              <w:t>Oficina Control Interno Disciplinario</w:t>
            </w:r>
          </w:p>
        </w:tc>
      </w:tr>
      <w:tr xmlns:wp14="http://schemas.microsoft.com/office/word/2010/wordml" w:rsidTr="7F40308F" w14:paraId="4854550E" wp14:textId="77777777">
        <w:tc>
          <w:tcPr>
            <w:tcW w:w="3120" w:type="dxa"/>
            <w:tcBorders>
              <w:top w:val="single" w:color="CCCCCC" w:sz="1"/>
              <w:left w:val="single" w:color="CCCCCC" w:sz="1"/>
              <w:bottom w:val="single" w:color="CCCCCC" w:sz="1"/>
              <w:right w:val="single" w:color="CCCCCC" w:sz="1"/>
            </w:tcBorders>
            <w:tcMar>
              <w:top w:w="200" w:type="dxa"/>
              <w:left w:w="140" w:type="dxa"/>
              <w:bottom w:w="200" w:type="dxa"/>
              <w:right w:w="140" w:type="dxa"/>
            </w:tcMar>
          </w:tcPr>
          <w:p w14:paraId="28D61528" wp14:textId="77777777">
            <w:r w:rsidRPr="7F40308F" w:rsidR="7F40308F">
              <w:rPr>
                <w:rFonts w:ascii="Arial" w:hAnsi="Arial" w:eastAsia="Arial" w:cs="Arial"/>
                <w:color w:val="CCCCCC"/>
                <w:sz w:val="20"/>
                <w:szCs w:val="20"/>
                <w:lang w:val="en-US"/>
              </w:rPr>
              <w:t>Firma: ___________________</w:t>
            </w:r>
          </w:p>
        </w:tc>
        <w:tc>
          <w:tcPr>
            <w:tcW w:w="3120" w:type="dxa"/>
            <w:tcBorders>
              <w:top w:val="single" w:color="CCCCCC" w:sz="1"/>
              <w:left w:val="single" w:color="CCCCCC" w:sz="1"/>
              <w:bottom w:val="single" w:color="CCCCCC" w:sz="1"/>
              <w:right w:val="single" w:color="CCCCCC" w:sz="1"/>
            </w:tcBorders>
            <w:tcMar>
              <w:top w:w="200" w:type="dxa"/>
              <w:left w:w="140" w:type="dxa"/>
              <w:bottom w:w="200" w:type="dxa"/>
              <w:right w:w="140" w:type="dxa"/>
            </w:tcMar>
          </w:tcPr>
          <w:p w14:paraId="49E08F9D" wp14:textId="77777777">
            <w:r w:rsidRPr="7F40308F" w:rsidR="7F40308F">
              <w:rPr>
                <w:rFonts w:ascii="Arial" w:hAnsi="Arial" w:eastAsia="Arial" w:cs="Arial"/>
                <w:color w:val="CCCCCC"/>
                <w:sz w:val="20"/>
                <w:szCs w:val="20"/>
                <w:lang w:val="en-US"/>
              </w:rPr>
              <w:t>Firma: ___________________</w:t>
            </w:r>
          </w:p>
        </w:tc>
        <w:tc>
          <w:tcPr>
            <w:tcW w:w="3120" w:type="dxa"/>
            <w:tcBorders>
              <w:top w:val="single" w:color="CCCCCC" w:sz="1"/>
              <w:left w:val="single" w:color="CCCCCC" w:sz="1"/>
              <w:bottom w:val="single" w:color="CCCCCC" w:sz="1"/>
              <w:right w:val="single" w:color="CCCCCC" w:sz="1"/>
            </w:tcBorders>
            <w:tcMar>
              <w:top w:w="200" w:type="dxa"/>
              <w:left w:w="140" w:type="dxa"/>
              <w:bottom w:w="200" w:type="dxa"/>
              <w:right w:w="140" w:type="dxa"/>
            </w:tcMar>
          </w:tcPr>
          <w:p w14:paraId="2A28AA71" wp14:textId="77777777">
            <w:r w:rsidRPr="7F40308F" w:rsidR="7F40308F">
              <w:rPr>
                <w:rFonts w:ascii="Arial" w:hAnsi="Arial" w:eastAsia="Arial" w:cs="Arial"/>
                <w:color w:val="CCCCCC"/>
                <w:sz w:val="20"/>
                <w:szCs w:val="20"/>
                <w:lang w:val="en-US"/>
              </w:rPr>
              <w:t>Firma: ___________________</w:t>
            </w:r>
          </w:p>
        </w:tc>
      </w:tr>
    </w:tbl>
    <w:p xmlns:wp14="http://schemas.microsoft.com/office/word/2010/wordml" w14:paraId="1299C43A" wp14:textId="77777777"/>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92299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a7aabbc"/>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BB78BB2"/>
  <w15:docId w15:val="{637EEC12-BEA9-48DE-B85C-94B10C215EC6}"/>
  <w:rsids>
    <w:rsidRoot w:val="141032B1"/>
    <w:rsid w:val="141032B1"/>
    <w:rsid w:val="1B7B173F"/>
    <w:rsid w:val="3AA514FB"/>
    <w:rsid w:val="7F40308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3131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Angely Nathalia Carvajal Samaca</lastModifiedBy>
  <revision>2</revision>
  <dcterms:created xsi:type="dcterms:W3CDTF">2026-05-01T04:28:47.6150000Z</dcterms:created>
  <dcterms:modified xsi:type="dcterms:W3CDTF">2026-05-01T15:00:59.9227757Z</dcterms:modified>
</coreProperties>
</file>

<file path=docProps/custom.xml><?xml version="1.0" encoding="utf-8"?>
<Properties xmlns="http://schemas.openxmlformats.org/officeDocument/2006/custom-properties" xmlns:vt="http://schemas.openxmlformats.org/officeDocument/2006/docPropsVTypes"/>
</file>