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2"/>
        <w:gridCol w:w="2328"/>
        <w:gridCol w:w="1405"/>
        <w:gridCol w:w="3905"/>
      </w:tblGrid>
      <w:tr w:rsidR="00B53CF1" w14:paraId="4B25B9A0"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063853"/>
            <w:tcMar>
              <w:top w:w="80" w:type="dxa"/>
              <w:left w:w="120" w:type="dxa"/>
              <w:bottom w:w="80" w:type="dxa"/>
              <w:right w:w="120" w:type="dxa"/>
            </w:tcMar>
          </w:tcPr>
          <w:p w14:paraId="2450362C" w14:textId="77777777" w:rsidR="00B53CF1" w:rsidRDefault="002C1F7D">
            <w:pPr>
              <w:jc w:val="center"/>
            </w:pPr>
            <w:r>
              <w:rPr>
                <w:rFonts w:ascii="Arial" w:eastAsia="Arial" w:hAnsi="Arial" w:cs="Arial"/>
                <w:b/>
                <w:bCs/>
                <w:color w:val="FFFFFF"/>
                <w:sz w:val="22"/>
                <w:szCs w:val="22"/>
              </w:rPr>
              <w:t>PROCURADURÍA GENERAL DE LA NACIÓN</w:t>
            </w:r>
          </w:p>
          <w:p w14:paraId="343AFBE5" w14:textId="77777777" w:rsidR="00B53CF1" w:rsidRDefault="002C1F7D">
            <w:pPr>
              <w:jc w:val="center"/>
            </w:pPr>
            <w:r>
              <w:rPr>
                <w:rFonts w:ascii="Arial" w:eastAsia="Arial" w:hAnsi="Arial" w:cs="Arial"/>
                <w:color w:val="FFFFFF"/>
                <w:sz w:val="18"/>
                <w:szCs w:val="18"/>
              </w:rPr>
              <w:t>Oficina de Control Interno Disciplinario — Veeduría</w:t>
            </w:r>
          </w:p>
          <w:p w14:paraId="55DE45B9" w14:textId="77777777" w:rsidR="00B53CF1" w:rsidRDefault="002C1F7D">
            <w:pPr>
              <w:jc w:val="center"/>
            </w:pPr>
            <w:r>
              <w:rPr>
                <w:rFonts w:ascii="Arial" w:eastAsia="Arial" w:hAnsi="Arial" w:cs="Arial"/>
                <w:b/>
                <w:bCs/>
                <w:color w:val="FFE601"/>
              </w:rPr>
              <w:t>EXPEDIENTE ELECTRÓNICO DISCIPLINARIO — EED</w:t>
            </w:r>
          </w:p>
        </w:tc>
      </w:tr>
      <w:tr w:rsidR="00B53CF1" w14:paraId="50AA56CE"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4F0CCA" w14:textId="77777777" w:rsidR="00B53CF1" w:rsidRDefault="002C1F7D">
            <w:r>
              <w:rPr>
                <w:rFonts w:ascii="Arial" w:eastAsia="Arial" w:hAnsi="Arial" w:cs="Arial"/>
                <w:b/>
                <w:bCs/>
                <w:color w:val="063853"/>
                <w:sz w:val="22"/>
                <w:szCs w:val="22"/>
              </w:rPr>
              <w:t>FORMATO: HISTORIA DE USUARIO</w:t>
            </w:r>
          </w:p>
        </w:tc>
      </w:tr>
      <w:tr w:rsidR="00B53CF1" w14:paraId="7DE4CF4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D10A3C" w14:textId="77777777" w:rsidR="00B53CF1" w:rsidRDefault="002C1F7D">
            <w:r>
              <w:rPr>
                <w:rFonts w:ascii="Arial" w:eastAsia="Arial" w:hAnsi="Arial" w:cs="Arial"/>
                <w:b/>
                <w:bCs/>
                <w:color w:val="063853"/>
              </w:rPr>
              <w:t>Fecha: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2663B" w14:textId="77777777" w:rsidR="00B53CF1" w:rsidRDefault="002C1F7D">
            <w:r>
              <w:rPr>
                <w:rFonts w:ascii="Arial" w:eastAsia="Arial" w:hAnsi="Arial" w:cs="Arial"/>
                <w:color w:val="000000"/>
              </w:rPr>
              <w:t>05-05-2026</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98B563" w14:textId="77777777" w:rsidR="00B53CF1" w:rsidRDefault="002C1F7D">
            <w:r>
              <w:rPr>
                <w:rFonts w:ascii="Arial" w:eastAsia="Arial" w:hAnsi="Arial" w:cs="Arial"/>
                <w:b/>
                <w:bCs/>
                <w:color w:val="063853"/>
              </w:rPr>
              <w:t>ID HU:</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73432C" w14:textId="77777777" w:rsidR="00B53CF1" w:rsidRDefault="002C1F7D">
            <w:r>
              <w:rPr>
                <w:rFonts w:ascii="Arial" w:eastAsia="Arial" w:hAnsi="Arial" w:cs="Arial"/>
                <w:b/>
                <w:bCs/>
                <w:color w:val="063853"/>
              </w:rPr>
              <w:t>HU-07-01 — Proyectar auto de apertura de indagación previa</w:t>
            </w:r>
          </w:p>
        </w:tc>
      </w:tr>
      <w:tr w:rsidR="00B53CF1" w14:paraId="52694E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F04D34" w14:textId="77777777" w:rsidR="00B53CF1" w:rsidRDefault="002C1F7D">
            <w:r>
              <w:rPr>
                <w:rFonts w:ascii="Arial" w:eastAsia="Arial" w:hAnsi="Arial" w:cs="Arial"/>
                <w:b/>
                <w:bCs/>
                <w:color w:val="063853"/>
              </w:rPr>
              <w:t>Creado por: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E9424" w14:textId="77777777" w:rsidR="00B53CF1" w:rsidRDefault="002C1F7D">
            <w:r>
              <w:rPr>
                <w:rFonts w:ascii="Arial" w:eastAsia="Arial" w:hAnsi="Arial" w:cs="Arial"/>
                <w:color w:val="000000"/>
              </w:rPr>
              <w:t>Veeduría</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15F12A" w14:textId="77777777" w:rsidR="00B53CF1" w:rsidRDefault="002C1F7D">
            <w:r>
              <w:rPr>
                <w:rFonts w:ascii="Arial" w:eastAsia="Arial" w:hAnsi="Arial" w:cs="Arial"/>
                <w:b/>
                <w:bCs/>
                <w:color w:val="063853"/>
              </w:rPr>
              <w:t>Validado por: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181B1" w14:textId="77777777" w:rsidR="00B53CF1" w:rsidRDefault="002C1F7D">
            <w:r>
              <w:rPr>
                <w:rFonts w:ascii="Arial" w:eastAsia="Arial" w:hAnsi="Arial" w:cs="Arial"/>
                <w:color w:val="000000"/>
              </w:rPr>
              <w:t>Pendiente</w:t>
            </w:r>
          </w:p>
        </w:tc>
      </w:tr>
      <w:tr w:rsidR="00B53CF1" w14:paraId="470B2422"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EDA223" w14:textId="77777777" w:rsidR="00B53CF1" w:rsidRDefault="002C1F7D">
            <w:r>
              <w:rPr>
                <w:rFonts w:ascii="Arial" w:eastAsia="Arial" w:hAnsi="Arial" w:cs="Arial"/>
                <w:b/>
                <w:bCs/>
                <w:color w:val="000000"/>
              </w:rPr>
              <w:t>Macroproceso: Proceso Disciplinario</w:t>
            </w:r>
          </w:p>
          <w:p w14:paraId="3371DB1A" w14:textId="77777777" w:rsidR="00B53CF1" w:rsidRDefault="002C1F7D">
            <w:r>
              <w:rPr>
                <w:rFonts w:ascii="Arial" w:eastAsia="Arial" w:hAnsi="Arial" w:cs="Arial"/>
                <w:color w:val="000000"/>
              </w:rPr>
              <w:t>Proceso: Indagación Previa — Pantalla 7</w:t>
            </w:r>
          </w:p>
          <w:p w14:paraId="31EF4BBD" w14:textId="77777777" w:rsidR="00B53CF1" w:rsidRDefault="002C1F7D">
            <w:r>
              <w:rPr>
                <w:rFonts w:ascii="Arial" w:eastAsia="Arial" w:hAnsi="Arial" w:cs="Arial"/>
                <w:color w:val="000000"/>
              </w:rPr>
              <w:t>Actividad: Proyectar el auto de apertura de indagación previa</w:t>
            </w:r>
          </w:p>
          <w:p w14:paraId="44395C97" w14:textId="77777777" w:rsidR="00B53CF1" w:rsidRDefault="002C1F7D">
            <w:r>
              <w:rPr>
                <w:rFonts w:ascii="Arial" w:eastAsia="Arial" w:hAnsi="Arial" w:cs="Arial"/>
                <w:color w:val="000000"/>
              </w:rPr>
              <w:t>Clasificación: Funcional</w:t>
            </w:r>
          </w:p>
          <w:p w14:paraId="67A1D8E8" w14:textId="77777777" w:rsidR="00B53CF1" w:rsidRDefault="002C1F7D">
            <w:r>
              <w:rPr>
                <w:rFonts w:ascii="Arial" w:eastAsia="Arial" w:hAnsi="Arial" w:cs="Arial"/>
                <w:color w:val="000000"/>
              </w:rPr>
              <w:t>Valor de negocio: Permitir al Instructor redactar el auto de apertura de indagación previa en el editor del EED — o tomando como base un Word subido como referencia desde el panel derecho — con la estructura jurídica completa del Art. 208 CGD: metadatos del expediente precargados (IUS E-2024-496071, IUC D-2025-4204755, dependencia, fecha, posible responsable fijo 'Por determinar'), sección de hechos y antecedentes procesales en texto libre, consideraciones del despacho (competencia Art. 91 CGD y caso concre</w:t>
            </w:r>
            <w:r>
              <w:rPr>
                <w:rFonts w:ascii="Arial" w:eastAsia="Arial" w:hAnsi="Arial" w:cs="Arial"/>
                <w:color w:val="000000"/>
              </w:rPr>
              <w:t>to), articulado del resuelve con artículos PRIMERO apertura formal, SEGUNDO pruebas decretadas por tarjetas dinámicas por destinatario con ítems numerados, TERCERO comisión al abogado de reparto, CUARTO verificación de acumulación, QUINTO sin recursos, SEXTO libramiento de oficios, fórmula CÚMPLASE y bloque de firma proyectada (Proyectó / Revisó / Radicado editables). Todo dentro del editor de tres columnas con guardado automático cada 30 segundos.</w:t>
            </w:r>
          </w:p>
        </w:tc>
      </w:tr>
      <w:tr w:rsidR="00B53CF1" w14:paraId="766E27C4"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1175FCC1" w14:textId="77777777" w:rsidR="00B53CF1" w:rsidRDefault="002C1F7D">
            <w:r>
              <w:rPr>
                <w:rFonts w:ascii="Arial" w:eastAsia="Arial" w:hAnsi="Arial" w:cs="Arial"/>
                <w:b/>
                <w:bCs/>
                <w:color w:val="063853"/>
                <w:sz w:val="21"/>
                <w:szCs w:val="21"/>
              </w:rPr>
              <w:t>DESCRIPCIÓN DE LA HISTORIA DE USUARIO</w:t>
            </w:r>
          </w:p>
        </w:tc>
      </w:tr>
      <w:tr w:rsidR="00B53CF1" w14:paraId="266E07EB"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8781F" w14:textId="77777777" w:rsidR="00B53CF1" w:rsidRDefault="002C1F7D">
            <w:r>
              <w:rPr>
                <w:rFonts w:ascii="Arial" w:eastAsia="Arial" w:hAnsi="Arial" w:cs="Arial"/>
                <w:b/>
                <w:bCs/>
                <w:color w:val="000000"/>
              </w:rPr>
              <w:t xml:space="preserve">¿Quién? </w:t>
            </w:r>
            <w:r>
              <w:rPr>
                <w:rFonts w:ascii="Arial" w:eastAsia="Arial" w:hAnsi="Arial" w:cs="Arial"/>
                <w:color w:val="000000"/>
              </w:rPr>
              <w:t>Instructor autenticado en el EED con rol activo en el expediente IUS E-2024-496071, asignado por reparto (HU-04). El sistema RBAC valida que no haya actuado como Juzgador en el mismo expediente (Art. 12 CGD mod. Ley 2094/2021).</w:t>
            </w:r>
          </w:p>
          <w:p w14:paraId="29252916" w14:textId="77777777" w:rsidR="00B53CF1" w:rsidRDefault="002C1F7D">
            <w:r>
              <w:rPr>
                <w:rFonts w:ascii="Arial" w:eastAsia="Arial" w:hAnsi="Arial" w:cs="Arial"/>
                <w:b/>
                <w:bCs/>
                <w:color w:val="000000"/>
              </w:rPr>
              <w:t xml:space="preserve">¿Qué? </w:t>
            </w:r>
            <w:r>
              <w:rPr>
                <w:rFonts w:ascii="Arial" w:eastAsia="Arial" w:hAnsi="Arial" w:cs="Arial"/>
                <w:color w:val="000000"/>
              </w:rPr>
              <w:t xml:space="preserve">Diligenciar el formulario-editor del auto con: (1) tabla de metadatos con campos editables (IUC, posible responsable: solo lectura 'Por determinar', fecha hechos) y campos de solo lectura (IUS, Dependencia, Decisión, Fecha auto); (2) secciones de texto libre en Crimson Pro para hechos, consideraciones y articulado; (3) tarjetas dinámicas en el artículo SEGUNDO con: </w:t>
            </w:r>
            <w:proofErr w:type="spellStart"/>
            <w:r>
              <w:rPr>
                <w:rFonts w:ascii="Arial" w:eastAsia="Arial" w:hAnsi="Arial" w:cs="Arial"/>
                <w:color w:val="000000"/>
              </w:rPr>
              <w:t>pill</w:t>
            </w:r>
            <w:proofErr w:type="spellEnd"/>
            <w:r>
              <w:rPr>
                <w:rFonts w:ascii="Arial" w:eastAsia="Arial" w:hAnsi="Arial" w:cs="Arial"/>
                <w:color w:val="000000"/>
              </w:rPr>
              <w:t xml:space="preserve"> de tipo de prueba seleccionable (Documental/Testimonial/Pericial/Inspección/Otra), campo de destinatario editable, lista de ítems con </w:t>
            </w:r>
            <w:proofErr w:type="spellStart"/>
            <w:r>
              <w:rPr>
                <w:rFonts w:ascii="Arial" w:eastAsia="Arial" w:hAnsi="Arial" w:cs="Arial"/>
                <w:color w:val="000000"/>
              </w:rPr>
              <w:t>check</w:t>
            </w:r>
            <w:r>
              <w:rPr>
                <w:rFonts w:ascii="Arial" w:eastAsia="Arial" w:hAnsi="Arial" w:cs="Arial"/>
                <w:color w:val="000000"/>
              </w:rPr>
              <w:t>box</w:t>
            </w:r>
            <w:proofErr w:type="spellEnd"/>
            <w:r>
              <w:rPr>
                <w:rFonts w:ascii="Arial" w:eastAsia="Arial" w:hAnsi="Arial" w:cs="Arial"/>
                <w:color w:val="000000"/>
              </w:rPr>
              <w:t xml:space="preserve">, </w:t>
            </w:r>
            <w:proofErr w:type="spellStart"/>
            <w:r>
              <w:rPr>
                <w:rFonts w:ascii="Arial" w:eastAsia="Arial" w:hAnsi="Arial" w:cs="Arial"/>
                <w:color w:val="000000"/>
              </w:rPr>
              <w:t>badge</w:t>
            </w:r>
            <w:proofErr w:type="spellEnd"/>
            <w:r>
              <w:rPr>
                <w:rFonts w:ascii="Arial" w:eastAsia="Arial" w:hAnsi="Arial" w:cs="Arial"/>
                <w:color w:val="000000"/>
              </w:rPr>
              <w:t xml:space="preserve"> de estado 'Decretada' y enlace 'Librar oficio ahora'; (4) artículos TERCERO al SEXTO con texto predeterminado editable fiel al auto real E-2024-496071; (5) bloque de firma con nombre del Veedor, cargo y campos Proyectó/Revisó/Radicado editables; (6) carga opcional de Word de referencia desde panel derecho (drag &amp; </w:t>
            </w:r>
            <w:proofErr w:type="spellStart"/>
            <w:r>
              <w:rPr>
                <w:rFonts w:ascii="Arial" w:eastAsia="Arial" w:hAnsi="Arial" w:cs="Arial"/>
                <w:color w:val="000000"/>
              </w:rPr>
              <w:t>drop</w:t>
            </w:r>
            <w:proofErr w:type="spellEnd"/>
            <w:r>
              <w:rPr>
                <w:rFonts w:ascii="Arial" w:eastAsia="Arial" w:hAnsi="Arial" w:cs="Arial"/>
                <w:color w:val="000000"/>
              </w:rPr>
              <w:t xml:space="preserve"> azul claro). El Instructor envía a revisión con el botón amarillo #FFE601 'Enviar a revisión' en la </w:t>
            </w:r>
            <w:proofErr w:type="spellStart"/>
            <w:r>
              <w:rPr>
                <w:rFonts w:ascii="Arial" w:eastAsia="Arial" w:hAnsi="Arial" w:cs="Arial"/>
                <w:color w:val="000000"/>
              </w:rPr>
              <w:t>navbar</w:t>
            </w:r>
            <w:proofErr w:type="spellEnd"/>
            <w:r>
              <w:rPr>
                <w:rFonts w:ascii="Arial" w:eastAsia="Arial" w:hAnsi="Arial" w:cs="Arial"/>
                <w:color w:val="000000"/>
              </w:rPr>
              <w:t>.</w:t>
            </w:r>
          </w:p>
          <w:p w14:paraId="11A5F328" w14:textId="77777777" w:rsidR="00B53CF1" w:rsidRDefault="002C1F7D">
            <w:r>
              <w:rPr>
                <w:rFonts w:ascii="Arial" w:eastAsia="Arial" w:hAnsi="Arial" w:cs="Arial"/>
                <w:b/>
                <w:bCs/>
                <w:color w:val="000000"/>
              </w:rPr>
              <w:t xml:space="preserve">¿Para qué? </w:t>
            </w:r>
            <w:r>
              <w:rPr>
                <w:rFonts w:ascii="Arial" w:eastAsia="Arial" w:hAnsi="Arial" w:cs="Arial"/>
                <w:color w:val="000000"/>
              </w:rPr>
              <w:t>Garantizar que el inicio formal de la indagación previa quede documentado en el EED con trazabilidad desde la proyección, con el formato jurídico institucional exacto de la Veeduría, las pruebas estructuradas por destinatario para posterior generación de oficios, y el auto listo para el flujo de aprobación (HU-07-02) sin posibilidad de firma directa por el Instructor. El semáforo de 6 meses hábiles (Art. 208 CGD) inicia al firmar el Jefe, no al proyectar.</w:t>
            </w:r>
          </w:p>
        </w:tc>
      </w:tr>
      <w:tr w:rsidR="00B53CF1" w14:paraId="3E3DD9B0"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663299A9" w14:textId="77777777" w:rsidR="00B53CF1" w:rsidRDefault="002C1F7D">
            <w:r>
              <w:rPr>
                <w:rFonts w:ascii="Arial" w:eastAsia="Arial" w:hAnsi="Arial" w:cs="Arial"/>
                <w:b/>
                <w:bCs/>
                <w:color w:val="063853"/>
                <w:sz w:val="21"/>
                <w:szCs w:val="21"/>
              </w:rPr>
              <w:t>DEPENDENCIAS Y/O PRECONDICIONES</w:t>
            </w:r>
          </w:p>
        </w:tc>
      </w:tr>
      <w:tr w:rsidR="00B53CF1" w14:paraId="433582E1"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500FD" w14:textId="77777777" w:rsidR="00B53CF1" w:rsidRDefault="002C1F7D">
            <w:pPr>
              <w:pStyle w:val="Prrafodelista"/>
              <w:numPr>
                <w:ilvl w:val="0"/>
                <w:numId w:val="1"/>
              </w:numPr>
              <w:spacing w:after="60"/>
            </w:pPr>
            <w:r>
              <w:rPr>
                <w:rFonts w:ascii="Arial" w:eastAsia="Arial" w:hAnsi="Arial" w:cs="Arial"/>
                <w:color w:val="000000"/>
              </w:rPr>
              <w:t>El expediente IUS E-2024-496071 debe estar en estado 'Evaluado — Apertura de indagación previa' y asignado al Instructor por reparto (HU-04).</w:t>
            </w:r>
          </w:p>
          <w:p w14:paraId="3793D1C3" w14:textId="77777777" w:rsidR="00B53CF1" w:rsidRDefault="002C1F7D">
            <w:pPr>
              <w:pStyle w:val="Prrafodelista"/>
              <w:numPr>
                <w:ilvl w:val="0"/>
                <w:numId w:val="1"/>
              </w:numPr>
              <w:spacing w:after="60"/>
            </w:pPr>
            <w:r>
              <w:rPr>
                <w:rFonts w:ascii="Arial" w:eastAsia="Arial" w:hAnsi="Arial" w:cs="Arial"/>
                <w:color w:val="000000"/>
              </w:rPr>
              <w:t>El sistema RBAC debe validar que el Instructor no haya actuado como Juzgador en el mismo expediente (Art. 12 CGD mod. Ley 2094/2021) antes de mostrar la pantalla.</w:t>
            </w:r>
          </w:p>
          <w:p w14:paraId="3CE2F63D" w14:textId="77777777" w:rsidR="00B53CF1" w:rsidRDefault="002C1F7D">
            <w:pPr>
              <w:pStyle w:val="Prrafodelista"/>
              <w:numPr>
                <w:ilvl w:val="0"/>
                <w:numId w:val="1"/>
              </w:numPr>
              <w:spacing w:after="60"/>
            </w:pPr>
            <w:r>
              <w:rPr>
                <w:rFonts w:ascii="Arial" w:eastAsia="Arial" w:hAnsi="Arial" w:cs="Arial"/>
                <w:color w:val="000000"/>
              </w:rPr>
              <w:t>El numerador de autos de la dependencia debe estar operativo para asignar el número del auto automáticamente.</w:t>
            </w:r>
          </w:p>
          <w:p w14:paraId="6A0D582D" w14:textId="77777777" w:rsidR="00B53CF1" w:rsidRDefault="002C1F7D">
            <w:pPr>
              <w:pStyle w:val="Prrafodelista"/>
              <w:numPr>
                <w:ilvl w:val="0"/>
                <w:numId w:val="1"/>
              </w:numPr>
              <w:spacing w:after="60"/>
            </w:pPr>
            <w:r>
              <w:rPr>
                <w:rFonts w:ascii="Arial" w:eastAsia="Arial" w:hAnsi="Arial" w:cs="Arial"/>
                <w:color w:val="000000"/>
              </w:rPr>
              <w:t xml:space="preserve">El módulo de guardado automático debe estar activo (cada 30 segundos) con indicador visual en la </w:t>
            </w:r>
            <w:proofErr w:type="spellStart"/>
            <w:r>
              <w:rPr>
                <w:rFonts w:ascii="Arial" w:eastAsia="Arial" w:hAnsi="Arial" w:cs="Arial"/>
                <w:color w:val="000000"/>
              </w:rPr>
              <w:t>navbar</w:t>
            </w:r>
            <w:proofErr w:type="spellEnd"/>
            <w:r>
              <w:rPr>
                <w:rFonts w:ascii="Arial" w:eastAsia="Arial" w:hAnsi="Arial" w:cs="Arial"/>
                <w:color w:val="000000"/>
              </w:rPr>
              <w:t>: punto verde + 'Guardado automáticamente'.</w:t>
            </w:r>
          </w:p>
          <w:p w14:paraId="1CFCA445" w14:textId="77777777" w:rsidR="00B53CF1" w:rsidRDefault="002C1F7D">
            <w:pPr>
              <w:pStyle w:val="Prrafodelista"/>
              <w:numPr>
                <w:ilvl w:val="0"/>
                <w:numId w:val="1"/>
              </w:numPr>
              <w:spacing w:after="60"/>
            </w:pPr>
            <w:r>
              <w:rPr>
                <w:rFonts w:ascii="Arial" w:eastAsia="Arial" w:hAnsi="Arial" w:cs="Arial"/>
                <w:color w:val="000000"/>
              </w:rPr>
              <w:t>El flujo de aprobación (HU-07-02) debe estar configurado y operativo para recibir el auto al enviarse a revisión.</w:t>
            </w:r>
          </w:p>
          <w:p w14:paraId="2336B074" w14:textId="77777777" w:rsidR="00B53CF1" w:rsidRDefault="002C1F7D">
            <w:pPr>
              <w:pStyle w:val="Prrafodelista"/>
              <w:numPr>
                <w:ilvl w:val="0"/>
                <w:numId w:val="1"/>
              </w:numPr>
              <w:spacing w:after="60"/>
            </w:pPr>
            <w:r>
              <w:rPr>
                <w:rFonts w:ascii="Arial" w:eastAsia="Arial" w:hAnsi="Arial" w:cs="Arial"/>
                <w:color w:val="000000"/>
              </w:rPr>
              <w:lastRenderedPageBreak/>
              <w:t xml:space="preserve">El log de auditoría inmutable debe registrar cada acción sobre el borrador: creación, edición por campo, guardado manual/automático, envío a revisión, con usuario, </w:t>
            </w:r>
            <w:proofErr w:type="spellStart"/>
            <w:r>
              <w:rPr>
                <w:rFonts w:ascii="Arial" w:eastAsia="Arial" w:hAnsi="Arial" w:cs="Arial"/>
                <w:color w:val="000000"/>
              </w:rPr>
              <w:t>timestamp</w:t>
            </w:r>
            <w:proofErr w:type="spellEnd"/>
            <w:r>
              <w:rPr>
                <w:rFonts w:ascii="Arial" w:eastAsia="Arial" w:hAnsi="Arial" w:cs="Arial"/>
                <w:color w:val="000000"/>
              </w:rPr>
              <w:t xml:space="preserve"> e IP.</w:t>
            </w:r>
          </w:p>
          <w:p w14:paraId="041C0D43" w14:textId="77777777" w:rsidR="00B53CF1" w:rsidRDefault="002C1F7D">
            <w:pPr>
              <w:pStyle w:val="Prrafodelista"/>
              <w:numPr>
                <w:ilvl w:val="0"/>
                <w:numId w:val="1"/>
              </w:numPr>
              <w:spacing w:after="60"/>
            </w:pPr>
            <w:r>
              <w:rPr>
                <w:rFonts w:ascii="Arial" w:eastAsia="Arial" w:hAnsi="Arial" w:cs="Arial"/>
                <w:color w:val="000000"/>
              </w:rPr>
              <w:t>El directorio de usuarios debe proveer nombre y cargo del Veedor y del proyectante para precargar el bloque de firma.</w:t>
            </w:r>
          </w:p>
        </w:tc>
      </w:tr>
      <w:tr w:rsidR="00B53CF1" w14:paraId="28BEBC5F"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76EACCC6" w14:textId="77777777" w:rsidR="00B53CF1" w:rsidRDefault="002C1F7D">
            <w:r>
              <w:rPr>
                <w:rFonts w:ascii="Arial" w:eastAsia="Arial" w:hAnsi="Arial" w:cs="Arial"/>
                <w:b/>
                <w:bCs/>
                <w:color w:val="063853"/>
                <w:sz w:val="21"/>
                <w:szCs w:val="21"/>
              </w:rPr>
              <w:lastRenderedPageBreak/>
              <w:t>RESTRICCIONES</w:t>
            </w:r>
          </w:p>
        </w:tc>
      </w:tr>
      <w:tr w:rsidR="00B53CF1" w14:paraId="299D20CA"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D467A" w14:textId="77777777" w:rsidR="00B53CF1" w:rsidRDefault="002C1F7D">
            <w:pPr>
              <w:pStyle w:val="Prrafodelista"/>
              <w:numPr>
                <w:ilvl w:val="0"/>
                <w:numId w:val="1"/>
              </w:numPr>
              <w:spacing w:after="60"/>
            </w:pPr>
            <w:r>
              <w:rPr>
                <w:rFonts w:ascii="Arial" w:eastAsia="Arial" w:hAnsi="Arial" w:cs="Arial"/>
                <w:color w:val="000000"/>
              </w:rPr>
              <w:t xml:space="preserve">El campo 'Posible responsable' es de solo lectura con valor fijo 'Por determinar'. No se pueden ingresar nombres ni cédulas de personas en ningún campo de esta pantalla. </w:t>
            </w:r>
            <w:proofErr w:type="spellStart"/>
            <w:r>
              <w:rPr>
                <w:rFonts w:ascii="Arial" w:eastAsia="Arial" w:hAnsi="Arial" w:cs="Arial"/>
                <w:color w:val="000000"/>
              </w:rPr>
              <w:t>Tooltip</w:t>
            </w:r>
            <w:proofErr w:type="spellEnd"/>
            <w:r>
              <w:rPr>
                <w:rFonts w:ascii="Arial" w:eastAsia="Arial" w:hAnsi="Arial" w:cs="Arial"/>
                <w:color w:val="000000"/>
              </w:rPr>
              <w:t xml:space="preserve"> al intentar editar: 'En indagación previa no se vincula sujeto disciplinable (Art. 208 CGD)'.</w:t>
            </w:r>
          </w:p>
          <w:p w14:paraId="0795987B" w14:textId="77777777" w:rsidR="00B53CF1" w:rsidRDefault="002C1F7D">
            <w:pPr>
              <w:pStyle w:val="Prrafodelista"/>
              <w:numPr>
                <w:ilvl w:val="0"/>
                <w:numId w:val="1"/>
              </w:numPr>
              <w:spacing w:after="60"/>
            </w:pPr>
            <w:r>
              <w:rPr>
                <w:rFonts w:ascii="Arial" w:eastAsia="Arial" w:hAnsi="Arial" w:cs="Arial"/>
                <w:color w:val="000000"/>
              </w:rPr>
              <w:t>El botón de acción del Instructor es siempre 'Enviar a revisión' (amarillo #FFE601 / texto azul #063853). Nunca 'Firmar', 'Aprobar' ni término que implique firma directa.</w:t>
            </w:r>
          </w:p>
          <w:p w14:paraId="11075837" w14:textId="77777777" w:rsidR="00B53CF1" w:rsidRDefault="002C1F7D">
            <w:pPr>
              <w:pStyle w:val="Prrafodelista"/>
              <w:numPr>
                <w:ilvl w:val="0"/>
                <w:numId w:val="1"/>
              </w:numPr>
              <w:spacing w:after="60"/>
            </w:pPr>
            <w:r>
              <w:rPr>
                <w:rFonts w:ascii="Arial" w:eastAsia="Arial" w:hAnsi="Arial" w:cs="Arial"/>
                <w:color w:val="000000"/>
              </w:rPr>
              <w:t xml:space="preserve">No se puede enviar a revisión si: (a) campo de hechos vacío; (b) sin al menos una tarjeta de prueba con destinatario y mínimo un ítem; (c) artículo PRIMERO del resuelve vacío. Validación </w:t>
            </w:r>
            <w:proofErr w:type="spellStart"/>
            <w:r>
              <w:rPr>
                <w:rFonts w:ascii="Arial" w:eastAsia="Arial" w:hAnsi="Arial" w:cs="Arial"/>
                <w:color w:val="000000"/>
              </w:rPr>
              <w:t>inline</w:t>
            </w:r>
            <w:proofErr w:type="spellEnd"/>
            <w:r>
              <w:rPr>
                <w:rFonts w:ascii="Arial" w:eastAsia="Arial" w:hAnsi="Arial" w:cs="Arial"/>
                <w:color w:val="000000"/>
              </w:rPr>
              <w:t xml:space="preserve"> con mensaje descriptivo del requisito jurídico incumplido.</w:t>
            </w:r>
          </w:p>
          <w:p w14:paraId="61CFEBED" w14:textId="77777777" w:rsidR="00B53CF1" w:rsidRDefault="002C1F7D">
            <w:pPr>
              <w:pStyle w:val="Prrafodelista"/>
              <w:numPr>
                <w:ilvl w:val="0"/>
                <w:numId w:val="1"/>
              </w:numPr>
              <w:spacing w:after="60"/>
            </w:pPr>
            <w:r>
              <w:rPr>
                <w:rFonts w:ascii="Arial" w:eastAsia="Arial" w:hAnsi="Arial" w:cs="Arial"/>
                <w:color w:val="000000"/>
              </w:rPr>
              <w:t xml:space="preserve">Cada tarjeta de prueba requiere: tipo de prueba, destinatario y al menos un ítem. Sin los tres el sistema muestra error </w:t>
            </w:r>
            <w:proofErr w:type="spellStart"/>
            <w:r>
              <w:rPr>
                <w:rFonts w:ascii="Arial" w:eastAsia="Arial" w:hAnsi="Arial" w:cs="Arial"/>
                <w:color w:val="000000"/>
              </w:rPr>
              <w:t>inline</w:t>
            </w:r>
            <w:proofErr w:type="spellEnd"/>
            <w:r>
              <w:rPr>
                <w:rFonts w:ascii="Arial" w:eastAsia="Arial" w:hAnsi="Arial" w:cs="Arial"/>
                <w:color w:val="000000"/>
              </w:rPr>
              <w:t xml:space="preserve"> y no permite continuar.</w:t>
            </w:r>
          </w:p>
          <w:p w14:paraId="009ADAEA" w14:textId="77777777" w:rsidR="00B53CF1" w:rsidRDefault="002C1F7D">
            <w:pPr>
              <w:pStyle w:val="Prrafodelista"/>
              <w:numPr>
                <w:ilvl w:val="0"/>
                <w:numId w:val="1"/>
              </w:numPr>
              <w:spacing w:after="60"/>
            </w:pPr>
            <w:r>
              <w:rPr>
                <w:rFonts w:ascii="Arial" w:eastAsia="Arial" w:hAnsi="Arial" w:cs="Arial"/>
                <w:color w:val="000000"/>
              </w:rPr>
              <w:t>El número del auto es asignado automáticamente — no editable. IUS, IUC, Dependencia y nombre del Veedor son de solo lectura.</w:t>
            </w:r>
          </w:p>
          <w:p w14:paraId="4FCCE121" w14:textId="77777777" w:rsidR="00B53CF1" w:rsidRDefault="002C1F7D">
            <w:pPr>
              <w:pStyle w:val="Prrafodelista"/>
              <w:numPr>
                <w:ilvl w:val="0"/>
                <w:numId w:val="1"/>
              </w:numPr>
              <w:spacing w:after="60"/>
            </w:pPr>
            <w:r>
              <w:rPr>
                <w:rFonts w:ascii="Arial" w:eastAsia="Arial" w:hAnsi="Arial" w:cs="Arial"/>
                <w:color w:val="000000"/>
              </w:rPr>
              <w:t>No se registra caducidad en ningún campo ni sección. Solo aplica prescripción (Art. 33 CGD). El sistema no muestra alertas ni referencias a caducidad en esta pantalla.</w:t>
            </w:r>
          </w:p>
          <w:p w14:paraId="01E58995" w14:textId="77777777" w:rsidR="00B53CF1" w:rsidRDefault="002C1F7D">
            <w:pPr>
              <w:pStyle w:val="Prrafodelista"/>
              <w:numPr>
                <w:ilvl w:val="0"/>
                <w:numId w:val="1"/>
              </w:numPr>
              <w:spacing w:after="60"/>
            </w:pPr>
            <w:r>
              <w:rPr>
                <w:rFonts w:ascii="Arial" w:eastAsia="Arial" w:hAnsi="Arial" w:cs="Arial"/>
                <w:color w:val="000000"/>
              </w:rPr>
              <w:t>El Word subido como referencia (panel derecho) es de solo consulta. No se importa su contenido automáticamente al editor.</w:t>
            </w:r>
          </w:p>
          <w:p w14:paraId="5DDBC8DB" w14:textId="77777777" w:rsidR="00B53CF1" w:rsidRDefault="002C1F7D">
            <w:pPr>
              <w:pStyle w:val="Prrafodelista"/>
              <w:numPr>
                <w:ilvl w:val="0"/>
                <w:numId w:val="1"/>
              </w:numPr>
              <w:spacing w:after="60"/>
            </w:pPr>
            <w:r>
              <w:rPr>
                <w:rFonts w:ascii="Arial" w:eastAsia="Arial" w:hAnsi="Arial" w:cs="Arial"/>
                <w:color w:val="000000"/>
              </w:rPr>
              <w:t>Una vez enviado a revisión, el editor queda bloqueado para el Instructor hasta que el auto sea devuelto con observaciones.</w:t>
            </w:r>
          </w:p>
          <w:p w14:paraId="53B56E73" w14:textId="77777777" w:rsidR="00B53CF1" w:rsidRDefault="002C1F7D">
            <w:pPr>
              <w:pStyle w:val="Prrafodelista"/>
              <w:numPr>
                <w:ilvl w:val="0"/>
                <w:numId w:val="1"/>
              </w:numPr>
              <w:spacing w:after="60"/>
            </w:pPr>
            <w:r>
              <w:rPr>
                <w:rFonts w:ascii="Arial" w:eastAsia="Arial" w:hAnsi="Arial" w:cs="Arial"/>
                <w:color w:val="000000"/>
              </w:rPr>
              <w:t>Toda acción sobre el documento queda en el log de auditoría inmutable.</w:t>
            </w:r>
          </w:p>
          <w:p w14:paraId="725B0A0A" w14:textId="77777777" w:rsidR="00B53CF1" w:rsidRDefault="002C1F7D">
            <w:pPr>
              <w:pStyle w:val="Prrafodelista"/>
              <w:numPr>
                <w:ilvl w:val="0"/>
                <w:numId w:val="1"/>
              </w:numPr>
              <w:spacing w:after="60"/>
            </w:pPr>
            <w:r>
              <w:rPr>
                <w:rFonts w:ascii="Arial" w:eastAsia="Arial" w:hAnsi="Arial" w:cs="Arial"/>
                <w:color w:val="000000"/>
              </w:rPr>
              <w:t xml:space="preserve">WCAG 2.1 AA: </w:t>
            </w:r>
            <w:proofErr w:type="spellStart"/>
            <w:r>
              <w:rPr>
                <w:rFonts w:ascii="Arial" w:eastAsia="Arial" w:hAnsi="Arial" w:cs="Arial"/>
                <w:color w:val="000000"/>
              </w:rPr>
              <w:t>labels</w:t>
            </w:r>
            <w:proofErr w:type="spellEnd"/>
            <w:r>
              <w:rPr>
                <w:rFonts w:ascii="Arial" w:eastAsia="Arial" w:hAnsi="Arial" w:cs="Arial"/>
                <w:color w:val="000000"/>
              </w:rPr>
              <w:t xml:space="preserve"> visibles en todos los campos, navegación por teclado, errores por aria-</w:t>
            </w:r>
            <w:proofErr w:type="spellStart"/>
            <w:r>
              <w:rPr>
                <w:rFonts w:ascii="Arial" w:eastAsia="Arial" w:hAnsi="Arial" w:cs="Arial"/>
                <w:color w:val="000000"/>
              </w:rPr>
              <w:t>live</w:t>
            </w:r>
            <w:proofErr w:type="spellEnd"/>
            <w:r>
              <w:rPr>
                <w:rFonts w:ascii="Arial" w:eastAsia="Arial" w:hAnsi="Arial" w:cs="Arial"/>
                <w:color w:val="000000"/>
              </w:rPr>
              <w:t>, contraste mínimo 4.5:1.</w:t>
            </w:r>
          </w:p>
        </w:tc>
      </w:tr>
      <w:tr w:rsidR="00B53CF1" w14:paraId="6902314C"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0BFFA24E" w14:textId="77777777" w:rsidR="00B53CF1" w:rsidRDefault="002C1F7D">
            <w:r>
              <w:rPr>
                <w:rFonts w:ascii="Arial" w:eastAsia="Arial" w:hAnsi="Arial" w:cs="Arial"/>
                <w:b/>
                <w:bCs/>
                <w:color w:val="063853"/>
                <w:sz w:val="21"/>
                <w:szCs w:val="21"/>
              </w:rPr>
              <w:t>SUPUESTOS</w:t>
            </w:r>
          </w:p>
        </w:tc>
      </w:tr>
      <w:tr w:rsidR="00B53CF1" w14:paraId="51CAB7C3"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2A1BD6" w14:textId="77777777" w:rsidR="00B53CF1" w:rsidRDefault="002C1F7D">
            <w:pPr>
              <w:pStyle w:val="Prrafodelista"/>
              <w:numPr>
                <w:ilvl w:val="0"/>
                <w:numId w:val="1"/>
              </w:numPr>
              <w:spacing w:after="60"/>
            </w:pPr>
            <w:r>
              <w:rPr>
                <w:rFonts w:ascii="Arial" w:eastAsia="Arial" w:hAnsi="Arial" w:cs="Arial"/>
                <w:color w:val="000000"/>
              </w:rPr>
              <w:t>El reparto fue realizado en HU-04. El expediente aparece en bandeja del Instructor con estado 'Pendiente de proyección de auto de indagación previa'.</w:t>
            </w:r>
          </w:p>
          <w:p w14:paraId="2E7A9172" w14:textId="77777777" w:rsidR="00B53CF1" w:rsidRDefault="002C1F7D">
            <w:pPr>
              <w:pStyle w:val="Prrafodelista"/>
              <w:numPr>
                <w:ilvl w:val="0"/>
                <w:numId w:val="1"/>
              </w:numPr>
              <w:spacing w:after="60"/>
            </w:pPr>
            <w:r>
              <w:rPr>
                <w:rFonts w:ascii="Arial" w:eastAsia="Arial" w:hAnsi="Arial" w:cs="Arial"/>
                <w:color w:val="000000"/>
              </w:rPr>
              <w:t>Los artículos TERCERO al SEXTO tienen texto predeterminado editable, fiel al auto real E-2024-496071: comisión al abogado de reparto, verificación de acumulación, sin recursos, libramiento de oficios.</w:t>
            </w:r>
          </w:p>
          <w:p w14:paraId="2F2A9ECD" w14:textId="77777777" w:rsidR="00B53CF1" w:rsidRDefault="002C1F7D">
            <w:pPr>
              <w:pStyle w:val="Prrafodelista"/>
              <w:numPr>
                <w:ilvl w:val="0"/>
                <w:numId w:val="1"/>
              </w:numPr>
              <w:spacing w:after="60"/>
            </w:pPr>
            <w:r>
              <w:rPr>
                <w:rFonts w:ascii="Arial" w:eastAsia="Arial" w:hAnsi="Arial" w:cs="Arial"/>
                <w:color w:val="000000"/>
              </w:rPr>
              <w:t>'Cúmplase' es la fórmula de cierre correcta. No 'Notifíquese', dado que en esta etapa no hay sujeto procesal vinculado (Art. 208 CGD).</w:t>
            </w:r>
          </w:p>
          <w:p w14:paraId="111AF6E4" w14:textId="77777777" w:rsidR="00B53CF1" w:rsidRDefault="002C1F7D">
            <w:pPr>
              <w:pStyle w:val="Prrafodelista"/>
              <w:numPr>
                <w:ilvl w:val="0"/>
                <w:numId w:val="1"/>
              </w:numPr>
              <w:spacing w:after="60"/>
            </w:pPr>
            <w:r>
              <w:rPr>
                <w:rFonts w:ascii="Arial" w:eastAsia="Arial" w:hAnsi="Arial" w:cs="Arial"/>
                <w:color w:val="000000"/>
              </w:rPr>
              <w:t>El Word subido en el panel derecho es solo de consulta. No se extrae ni importa su contenido automáticamente.</w:t>
            </w:r>
          </w:p>
          <w:p w14:paraId="527E4931" w14:textId="77777777" w:rsidR="00B53CF1" w:rsidRDefault="002C1F7D">
            <w:pPr>
              <w:pStyle w:val="Prrafodelista"/>
              <w:numPr>
                <w:ilvl w:val="0"/>
                <w:numId w:val="1"/>
              </w:numPr>
              <w:spacing w:after="60"/>
            </w:pPr>
            <w:r>
              <w:rPr>
                <w:rFonts w:ascii="Arial" w:eastAsia="Arial" w:hAnsi="Arial" w:cs="Arial"/>
                <w:color w:val="000000"/>
              </w:rPr>
              <w:t xml:space="preserve">El selector de rol en la </w:t>
            </w:r>
            <w:proofErr w:type="spellStart"/>
            <w:r>
              <w:rPr>
                <w:rFonts w:ascii="Arial" w:eastAsia="Arial" w:hAnsi="Arial" w:cs="Arial"/>
                <w:color w:val="000000"/>
              </w:rPr>
              <w:t>navbar</w:t>
            </w:r>
            <w:proofErr w:type="spellEnd"/>
            <w:r>
              <w:rPr>
                <w:rFonts w:ascii="Arial" w:eastAsia="Arial" w:hAnsi="Arial" w:cs="Arial"/>
                <w:color w:val="000000"/>
              </w:rPr>
              <w:t xml:space="preserve"> (Instructor/Revisor/Aprobador/Jefe) es un mecanismo de simulación para pruebas de interfaz. En producción el rol es fijo según el usuario autenticado.</w:t>
            </w:r>
          </w:p>
        </w:tc>
      </w:tr>
      <w:tr w:rsidR="00B53CF1" w14:paraId="25513C00"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68F8A14F" w14:textId="77777777" w:rsidR="00B53CF1" w:rsidRDefault="002C1F7D">
            <w:r>
              <w:rPr>
                <w:rFonts w:ascii="Arial" w:eastAsia="Arial" w:hAnsi="Arial" w:cs="Arial"/>
                <w:b/>
                <w:bCs/>
                <w:color w:val="063853"/>
                <w:sz w:val="21"/>
                <w:szCs w:val="21"/>
              </w:rPr>
              <w:t>CRITERIOS DE ACEPTACIÓN (FORMATO GHERKIN)</w:t>
            </w:r>
          </w:p>
        </w:tc>
      </w:tr>
      <w:tr w:rsidR="00B53CF1" w14:paraId="2F06EDDA"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79FD8" w14:textId="77777777" w:rsidR="00B53CF1" w:rsidRDefault="002C1F7D">
            <w:pPr>
              <w:spacing w:before="120" w:after="60"/>
            </w:pPr>
            <w:r>
              <w:rPr>
                <w:rFonts w:ascii="Arial" w:eastAsia="Arial" w:hAnsi="Arial" w:cs="Arial"/>
                <w:b/>
                <w:bCs/>
                <w:color w:val="000000"/>
              </w:rPr>
              <w:t>Escenario 1 (Flujo feliz): Instructor proyecta el auto completo y lo envía a revisión</w:t>
            </w:r>
          </w:p>
          <w:p w14:paraId="603C051F" w14:textId="77777777" w:rsidR="00B53CF1" w:rsidRDefault="002C1F7D">
            <w:r>
              <w:rPr>
                <w:rFonts w:ascii="Arial" w:eastAsia="Arial" w:hAnsi="Arial" w:cs="Arial"/>
                <w:b/>
                <w:bCs/>
                <w:color w:val="000000"/>
              </w:rPr>
              <w:t xml:space="preserve">Dado que: </w:t>
            </w:r>
            <w:r>
              <w:rPr>
                <w:rFonts w:ascii="Arial" w:eastAsia="Arial" w:hAnsi="Arial" w:cs="Arial"/>
                <w:color w:val="000000"/>
              </w:rPr>
              <w:t>el Instructor está autenticado, el expediente E-2024-496071 aparece en su bandeja con estado 'Pendiente de proyección', accede al editor y el sistema precarga IUS, IUC, Dependencia, fecha del día, Posible responsable 'Por determinar' y nombre del Veedor en el bloque de firma,</w:t>
            </w:r>
          </w:p>
          <w:p w14:paraId="799D666D" w14:textId="77777777" w:rsidR="00B53CF1" w:rsidRDefault="002C1F7D">
            <w:r>
              <w:rPr>
                <w:rFonts w:ascii="Arial" w:eastAsia="Arial" w:hAnsi="Arial" w:cs="Arial"/>
                <w:b/>
                <w:bCs/>
                <w:color w:val="000000"/>
              </w:rPr>
              <w:t xml:space="preserve">Cuando: </w:t>
            </w:r>
            <w:r>
              <w:rPr>
                <w:rFonts w:ascii="Arial" w:eastAsia="Arial" w:hAnsi="Arial" w:cs="Arial"/>
                <w:color w:val="000000"/>
              </w:rPr>
              <w:t>el Instructor completa hechos (mora en trámite del correo del Hospital Regional Noroccidental — queja de Herman Darío Blanco Rincón), consideraciones (competencia Art. 91 CGD y caso concreto), configura las tres tarjetas de prueba (</w:t>
            </w:r>
            <w:proofErr w:type="spellStart"/>
            <w:r>
              <w:rPr>
                <w:rFonts w:ascii="Arial" w:eastAsia="Arial" w:hAnsi="Arial" w:cs="Arial"/>
                <w:color w:val="000000"/>
              </w:rPr>
              <w:t>Proc</w:t>
            </w:r>
            <w:proofErr w:type="spellEnd"/>
            <w:r>
              <w:rPr>
                <w:rFonts w:ascii="Arial" w:eastAsia="Arial" w:hAnsi="Arial" w:cs="Arial"/>
                <w:color w:val="000000"/>
              </w:rPr>
              <w:t>. Provincial Ocaña / División Gestión Humana PGN / ESE Hospital Regional) con sus ítems reales, ajusta los artículos del resuelve y presiona 'Enviar a revisión',</w:t>
            </w:r>
          </w:p>
          <w:p w14:paraId="266F6094" w14:textId="77777777" w:rsidR="00B53CF1" w:rsidRDefault="002C1F7D">
            <w:pPr>
              <w:spacing w:after="100"/>
            </w:pPr>
            <w:r>
              <w:rPr>
                <w:rFonts w:ascii="Arial" w:eastAsia="Arial" w:hAnsi="Arial" w:cs="Arial"/>
                <w:b/>
                <w:bCs/>
                <w:color w:val="000000"/>
              </w:rPr>
              <w:t xml:space="preserve">Entonces: </w:t>
            </w:r>
            <w:r>
              <w:rPr>
                <w:rFonts w:ascii="Arial" w:eastAsia="Arial" w:hAnsi="Arial" w:cs="Arial"/>
                <w:color w:val="000000"/>
              </w:rPr>
              <w:t>el sistema valida los campos obligatorios, asigna número de auto secuencial, cambia estado a 'En revisión', bloquea el editor, notifica al Revisor, registra en el log con usuario/</w:t>
            </w:r>
            <w:proofErr w:type="spellStart"/>
            <w:r>
              <w:rPr>
                <w:rFonts w:ascii="Arial" w:eastAsia="Arial" w:hAnsi="Arial" w:cs="Arial"/>
                <w:color w:val="000000"/>
              </w:rPr>
              <w:t>timestamp</w:t>
            </w:r>
            <w:proofErr w:type="spellEnd"/>
            <w:r>
              <w:rPr>
                <w:rFonts w:ascii="Arial" w:eastAsia="Arial" w:hAnsi="Arial" w:cs="Arial"/>
                <w:color w:val="000000"/>
              </w:rPr>
              <w:t xml:space="preserve">/IP, y muestra </w:t>
            </w:r>
            <w:proofErr w:type="spellStart"/>
            <w:r>
              <w:rPr>
                <w:rFonts w:ascii="Arial" w:eastAsia="Arial" w:hAnsi="Arial" w:cs="Arial"/>
                <w:color w:val="000000"/>
              </w:rPr>
              <w:t>toast</w:t>
            </w:r>
            <w:proofErr w:type="spellEnd"/>
            <w:r>
              <w:rPr>
                <w:rFonts w:ascii="Arial" w:eastAsia="Arial" w:hAnsi="Arial" w:cs="Arial"/>
                <w:color w:val="000000"/>
              </w:rPr>
              <w:t xml:space="preserve"> verde 'Auto enviado a revisión correctamente'.</w:t>
            </w:r>
          </w:p>
          <w:p w14:paraId="19D8E6B5" w14:textId="77777777" w:rsidR="00B53CF1" w:rsidRDefault="002C1F7D">
            <w:pPr>
              <w:spacing w:before="120" w:after="60"/>
            </w:pPr>
            <w:r>
              <w:rPr>
                <w:rFonts w:ascii="Arial" w:eastAsia="Arial" w:hAnsi="Arial" w:cs="Arial"/>
                <w:b/>
                <w:bCs/>
                <w:color w:val="000000"/>
              </w:rPr>
              <w:lastRenderedPageBreak/>
              <w:t>Escenario 2 (Alterno): Instructor sube Word de referencia desde el panel derecho</w:t>
            </w:r>
          </w:p>
          <w:p w14:paraId="31177889" w14:textId="77777777" w:rsidR="00B53CF1" w:rsidRDefault="002C1F7D">
            <w:r>
              <w:rPr>
                <w:rFonts w:ascii="Arial" w:eastAsia="Arial" w:hAnsi="Arial" w:cs="Arial"/>
                <w:b/>
                <w:bCs/>
                <w:color w:val="000000"/>
              </w:rPr>
              <w:t xml:space="preserve">Dado que: </w:t>
            </w:r>
            <w:r>
              <w:rPr>
                <w:rFonts w:ascii="Arial" w:eastAsia="Arial" w:hAnsi="Arial" w:cs="Arial"/>
                <w:color w:val="000000"/>
              </w:rPr>
              <w:t xml:space="preserve">el Instructor accede a la sección 'Documento de referencia' en el panel derecho con zona drag &amp; </w:t>
            </w:r>
            <w:proofErr w:type="spellStart"/>
            <w:r>
              <w:rPr>
                <w:rFonts w:ascii="Arial" w:eastAsia="Arial" w:hAnsi="Arial" w:cs="Arial"/>
                <w:color w:val="000000"/>
              </w:rPr>
              <w:t>drop</w:t>
            </w:r>
            <w:proofErr w:type="spellEnd"/>
            <w:r>
              <w:rPr>
                <w:rFonts w:ascii="Arial" w:eastAsia="Arial" w:hAnsi="Arial" w:cs="Arial"/>
                <w:color w:val="000000"/>
              </w:rPr>
              <w:t xml:space="preserve"> en azul claro (#EEF4FF / borde </w:t>
            </w:r>
            <w:proofErr w:type="spellStart"/>
            <w:r>
              <w:rPr>
                <w:rFonts w:ascii="Arial" w:eastAsia="Arial" w:hAnsi="Arial" w:cs="Arial"/>
                <w:color w:val="000000"/>
              </w:rPr>
              <w:t>dashed</w:t>
            </w:r>
            <w:proofErr w:type="spellEnd"/>
            <w:r>
              <w:rPr>
                <w:rFonts w:ascii="Arial" w:eastAsia="Arial" w:hAnsi="Arial" w:cs="Arial"/>
                <w:color w:val="000000"/>
              </w:rPr>
              <w:t xml:space="preserve"> #BFDBFE),</w:t>
            </w:r>
          </w:p>
          <w:p w14:paraId="6C77DDE2" w14:textId="77777777" w:rsidR="00B53CF1" w:rsidRDefault="002C1F7D">
            <w:r>
              <w:rPr>
                <w:rFonts w:ascii="Arial" w:eastAsia="Arial" w:hAnsi="Arial" w:cs="Arial"/>
                <w:b/>
                <w:bCs/>
                <w:color w:val="000000"/>
              </w:rPr>
              <w:t xml:space="preserve">Cuando: </w:t>
            </w:r>
            <w:r>
              <w:rPr>
                <w:rFonts w:ascii="Arial" w:eastAsia="Arial" w:hAnsi="Arial" w:cs="Arial"/>
                <w:color w:val="000000"/>
              </w:rPr>
              <w:t>arrastra el archivo E-2024-496071_mora.docx o hace clic para seleccionarlo,</w:t>
            </w:r>
          </w:p>
          <w:p w14:paraId="4D881732" w14:textId="77777777" w:rsidR="00B53CF1" w:rsidRDefault="002C1F7D">
            <w:pPr>
              <w:spacing w:after="100"/>
            </w:pPr>
            <w:r>
              <w:rPr>
                <w:rFonts w:ascii="Arial" w:eastAsia="Arial" w:hAnsi="Arial" w:cs="Arial"/>
                <w:b/>
                <w:bCs/>
                <w:color w:val="000000"/>
              </w:rPr>
              <w:t xml:space="preserve">Entonces: </w:t>
            </w:r>
            <w:r>
              <w:rPr>
                <w:rFonts w:ascii="Arial" w:eastAsia="Arial" w:hAnsi="Arial" w:cs="Arial"/>
                <w:color w:val="000000"/>
              </w:rPr>
              <w:t>el sistema valida que sea .docx o .</w:t>
            </w:r>
            <w:proofErr w:type="spellStart"/>
            <w:r>
              <w:rPr>
                <w:rFonts w:ascii="Arial" w:eastAsia="Arial" w:hAnsi="Arial" w:cs="Arial"/>
                <w:color w:val="000000"/>
              </w:rPr>
              <w:t>doc</w:t>
            </w:r>
            <w:proofErr w:type="spellEnd"/>
            <w:r>
              <w:rPr>
                <w:rFonts w:ascii="Arial" w:eastAsia="Arial" w:hAnsi="Arial" w:cs="Arial"/>
                <w:color w:val="000000"/>
              </w:rPr>
              <w:t>, muestra nombre y peso del archivo cargado, habilita el botón 'Ver documento' en azul medio, el archivo queda disponible como referencia de consulta durante la sesión. El editor central no se modifica. El Instructor puede quitar el archivo con el botón X.</w:t>
            </w:r>
          </w:p>
          <w:p w14:paraId="78EEA8CF" w14:textId="77777777" w:rsidR="00B53CF1" w:rsidRDefault="002C1F7D">
            <w:pPr>
              <w:spacing w:before="120" w:after="60"/>
            </w:pPr>
            <w:r>
              <w:rPr>
                <w:rFonts w:ascii="Arial" w:eastAsia="Arial" w:hAnsi="Arial" w:cs="Arial"/>
                <w:b/>
                <w:bCs/>
                <w:color w:val="000000"/>
              </w:rPr>
              <w:t>Escenario 3 (Error): Instructor intenta enviar a revisión con campos obligatorios vacíos</w:t>
            </w:r>
          </w:p>
          <w:p w14:paraId="76CF109F" w14:textId="77777777" w:rsidR="00B53CF1" w:rsidRDefault="002C1F7D">
            <w:r>
              <w:rPr>
                <w:rFonts w:ascii="Arial" w:eastAsia="Arial" w:hAnsi="Arial" w:cs="Arial"/>
                <w:b/>
                <w:bCs/>
                <w:color w:val="000000"/>
              </w:rPr>
              <w:t xml:space="preserve">Dado que: </w:t>
            </w:r>
            <w:r>
              <w:rPr>
                <w:rFonts w:ascii="Arial" w:eastAsia="Arial" w:hAnsi="Arial" w:cs="Arial"/>
                <w:color w:val="000000"/>
              </w:rPr>
              <w:t>el Instructor no completó el campo de hechos y no creó ninguna tarjeta de prueba,</w:t>
            </w:r>
          </w:p>
          <w:p w14:paraId="00BD94AF" w14:textId="77777777" w:rsidR="00B53CF1" w:rsidRDefault="002C1F7D">
            <w:r>
              <w:rPr>
                <w:rFonts w:ascii="Arial" w:eastAsia="Arial" w:hAnsi="Arial" w:cs="Arial"/>
                <w:b/>
                <w:bCs/>
                <w:color w:val="000000"/>
              </w:rPr>
              <w:t xml:space="preserve">Cuando: </w:t>
            </w:r>
            <w:r>
              <w:rPr>
                <w:rFonts w:ascii="Arial" w:eastAsia="Arial" w:hAnsi="Arial" w:cs="Arial"/>
                <w:color w:val="000000"/>
              </w:rPr>
              <w:t>presiona 'Enviar a revisión',</w:t>
            </w:r>
          </w:p>
          <w:p w14:paraId="03FDA6DD" w14:textId="77777777" w:rsidR="00B53CF1" w:rsidRDefault="002C1F7D">
            <w:pPr>
              <w:spacing w:after="100"/>
            </w:pPr>
            <w:r>
              <w:rPr>
                <w:rFonts w:ascii="Arial" w:eastAsia="Arial" w:hAnsi="Arial" w:cs="Arial"/>
                <w:b/>
                <w:bCs/>
                <w:color w:val="000000"/>
              </w:rPr>
              <w:t xml:space="preserve">Entonces: </w:t>
            </w:r>
            <w:r>
              <w:rPr>
                <w:rFonts w:ascii="Arial" w:eastAsia="Arial" w:hAnsi="Arial" w:cs="Arial"/>
                <w:color w:val="000000"/>
              </w:rPr>
              <w:t xml:space="preserve">el sistema NO envía el auto. Muestra validación </w:t>
            </w:r>
            <w:proofErr w:type="spellStart"/>
            <w:r>
              <w:rPr>
                <w:rFonts w:ascii="Arial" w:eastAsia="Arial" w:hAnsi="Arial" w:cs="Arial"/>
                <w:color w:val="000000"/>
              </w:rPr>
              <w:t>inline</w:t>
            </w:r>
            <w:proofErr w:type="spellEnd"/>
            <w:r>
              <w:rPr>
                <w:rFonts w:ascii="Arial" w:eastAsia="Arial" w:hAnsi="Arial" w:cs="Arial"/>
                <w:color w:val="000000"/>
              </w:rPr>
              <w:t xml:space="preserve"> en cada campo faltante con mensaje descriptivo del requisito incumplido, borde rojo #E3201B, anuncia errores por aria-</w:t>
            </w:r>
            <w:proofErr w:type="spellStart"/>
            <w:r>
              <w:rPr>
                <w:rFonts w:ascii="Arial" w:eastAsia="Arial" w:hAnsi="Arial" w:cs="Arial"/>
                <w:color w:val="000000"/>
              </w:rPr>
              <w:t>live</w:t>
            </w:r>
            <w:proofErr w:type="spellEnd"/>
            <w:r>
              <w:rPr>
                <w:rFonts w:ascii="Arial" w:eastAsia="Arial" w:hAnsi="Arial" w:cs="Arial"/>
                <w:color w:val="000000"/>
              </w:rPr>
              <w:t>, mantiene foco en el primer campo con error. Estado permanece 'Borrador'.</w:t>
            </w:r>
          </w:p>
          <w:p w14:paraId="34F722FC" w14:textId="77777777" w:rsidR="00B53CF1" w:rsidRDefault="002C1F7D">
            <w:pPr>
              <w:spacing w:before="120" w:after="60"/>
            </w:pPr>
            <w:r>
              <w:rPr>
                <w:rFonts w:ascii="Arial" w:eastAsia="Arial" w:hAnsi="Arial" w:cs="Arial"/>
                <w:b/>
                <w:bCs/>
                <w:color w:val="000000"/>
              </w:rPr>
              <w:t>Escenario 4 (Error): Instructor intenta ingresar nombre en campo 'Posible responsable'</w:t>
            </w:r>
          </w:p>
          <w:p w14:paraId="0805F374" w14:textId="77777777" w:rsidR="00B53CF1" w:rsidRDefault="002C1F7D">
            <w:r>
              <w:rPr>
                <w:rFonts w:ascii="Arial" w:eastAsia="Arial" w:hAnsi="Arial" w:cs="Arial"/>
                <w:b/>
                <w:bCs/>
                <w:color w:val="000000"/>
              </w:rPr>
              <w:t xml:space="preserve">Dado que: </w:t>
            </w:r>
            <w:r>
              <w:rPr>
                <w:rFonts w:ascii="Arial" w:eastAsia="Arial" w:hAnsi="Arial" w:cs="Arial"/>
                <w:color w:val="000000"/>
              </w:rPr>
              <w:t>el Instructor hace clic sobre el campo 'Posible responsable' en la tabla de metadatos del auto,</w:t>
            </w:r>
          </w:p>
          <w:p w14:paraId="67594B6B" w14:textId="77777777" w:rsidR="00B53CF1" w:rsidRDefault="002C1F7D">
            <w:r>
              <w:rPr>
                <w:rFonts w:ascii="Arial" w:eastAsia="Arial" w:hAnsi="Arial" w:cs="Arial"/>
                <w:b/>
                <w:bCs/>
                <w:color w:val="000000"/>
              </w:rPr>
              <w:t xml:space="preserve">Cuando: </w:t>
            </w:r>
            <w:r>
              <w:rPr>
                <w:rFonts w:ascii="Arial" w:eastAsia="Arial" w:hAnsi="Arial" w:cs="Arial"/>
                <w:color w:val="000000"/>
              </w:rPr>
              <w:t>intenta modificar el contenido,</w:t>
            </w:r>
          </w:p>
          <w:p w14:paraId="67AF38C0" w14:textId="77777777" w:rsidR="00B53CF1" w:rsidRDefault="002C1F7D">
            <w:pPr>
              <w:spacing w:after="100"/>
            </w:pPr>
            <w:r>
              <w:rPr>
                <w:rFonts w:ascii="Arial" w:eastAsia="Arial" w:hAnsi="Arial" w:cs="Arial"/>
                <w:b/>
                <w:bCs/>
                <w:color w:val="000000"/>
              </w:rPr>
              <w:t xml:space="preserve">Entonces: </w:t>
            </w:r>
            <w:r>
              <w:rPr>
                <w:rFonts w:ascii="Arial" w:eastAsia="Arial" w:hAnsi="Arial" w:cs="Arial"/>
                <w:color w:val="000000"/>
              </w:rPr>
              <w:t xml:space="preserve">el campo está en modo solo lectura. El sistema muestra </w:t>
            </w:r>
            <w:proofErr w:type="spellStart"/>
            <w:r>
              <w:rPr>
                <w:rFonts w:ascii="Arial" w:eastAsia="Arial" w:hAnsi="Arial" w:cs="Arial"/>
                <w:color w:val="000000"/>
              </w:rPr>
              <w:t>tooltip</w:t>
            </w:r>
            <w:proofErr w:type="spellEnd"/>
            <w:r>
              <w:rPr>
                <w:rFonts w:ascii="Arial" w:eastAsia="Arial" w:hAnsi="Arial" w:cs="Arial"/>
                <w:color w:val="000000"/>
              </w:rPr>
              <w:t>: 'En indagación previa no se vincula sujeto disciplinable (Art. 208 CGD). El posible autor está por determinar.' El valor 'Por determinar' no puede modificarse.</w:t>
            </w:r>
          </w:p>
          <w:p w14:paraId="4820FD0F" w14:textId="77777777" w:rsidR="00B53CF1" w:rsidRDefault="002C1F7D">
            <w:pPr>
              <w:spacing w:before="120" w:after="60"/>
            </w:pPr>
            <w:r>
              <w:rPr>
                <w:rFonts w:ascii="Arial" w:eastAsia="Arial" w:hAnsi="Arial" w:cs="Arial"/>
                <w:b/>
                <w:bCs/>
                <w:color w:val="000000"/>
              </w:rPr>
              <w:t>Escenario 5 (Alterno): Instructor guarda borrador y retoma en otra sesión</w:t>
            </w:r>
          </w:p>
          <w:p w14:paraId="34990416" w14:textId="77777777" w:rsidR="00B53CF1" w:rsidRDefault="002C1F7D">
            <w:r>
              <w:rPr>
                <w:rFonts w:ascii="Arial" w:eastAsia="Arial" w:hAnsi="Arial" w:cs="Arial"/>
                <w:b/>
                <w:bCs/>
                <w:color w:val="000000"/>
              </w:rPr>
              <w:t xml:space="preserve">Dado que: </w:t>
            </w:r>
            <w:r>
              <w:rPr>
                <w:rFonts w:ascii="Arial" w:eastAsia="Arial" w:hAnsi="Arial" w:cs="Arial"/>
                <w:color w:val="000000"/>
              </w:rPr>
              <w:t>el Instructor ha diligenciado parcialmente el auto (hechos y dos pruebas) y cierra la sesión,</w:t>
            </w:r>
          </w:p>
          <w:p w14:paraId="6D3E9F73" w14:textId="77777777" w:rsidR="00B53CF1" w:rsidRDefault="002C1F7D">
            <w:r>
              <w:rPr>
                <w:rFonts w:ascii="Arial" w:eastAsia="Arial" w:hAnsi="Arial" w:cs="Arial"/>
                <w:b/>
                <w:bCs/>
                <w:color w:val="000000"/>
              </w:rPr>
              <w:t xml:space="preserve">Cuando: </w:t>
            </w:r>
            <w:r>
              <w:rPr>
                <w:rFonts w:ascii="Arial" w:eastAsia="Arial" w:hAnsi="Arial" w:cs="Arial"/>
                <w:color w:val="000000"/>
              </w:rPr>
              <w:t>vuelve a acceder al expediente en una nueva sesión,</w:t>
            </w:r>
          </w:p>
          <w:p w14:paraId="1677E85B" w14:textId="77777777" w:rsidR="00B53CF1" w:rsidRDefault="002C1F7D">
            <w:pPr>
              <w:spacing w:after="100"/>
            </w:pPr>
            <w:r>
              <w:rPr>
                <w:rFonts w:ascii="Arial" w:eastAsia="Arial" w:hAnsi="Arial" w:cs="Arial"/>
                <w:b/>
                <w:bCs/>
                <w:color w:val="000000"/>
              </w:rPr>
              <w:t xml:space="preserve">Entonces: </w:t>
            </w:r>
            <w:r>
              <w:rPr>
                <w:rFonts w:ascii="Arial" w:eastAsia="Arial" w:hAnsi="Arial" w:cs="Arial"/>
                <w:color w:val="000000"/>
              </w:rPr>
              <w:t>el sistema recupera el borrador exactamente en el estado guardado, con todos los campos y tarjetas precargadas, estado 'Borrador', y el Instructor continúa desde donde lo dejó sin pérdida de información.</w:t>
            </w:r>
          </w:p>
          <w:p w14:paraId="11199BFD" w14:textId="77777777" w:rsidR="00B53CF1" w:rsidRDefault="002C1F7D">
            <w:pPr>
              <w:spacing w:before="120" w:after="60"/>
            </w:pPr>
            <w:r>
              <w:rPr>
                <w:rFonts w:ascii="Arial" w:eastAsia="Arial" w:hAnsi="Arial" w:cs="Arial"/>
                <w:b/>
                <w:bCs/>
                <w:color w:val="000000"/>
              </w:rPr>
              <w:t>Escenario 6 (Error): Instructor crea tarjeta sin destinatario e intenta enviar</w:t>
            </w:r>
          </w:p>
          <w:p w14:paraId="1E8203D7" w14:textId="77777777" w:rsidR="00B53CF1" w:rsidRDefault="002C1F7D">
            <w:r>
              <w:rPr>
                <w:rFonts w:ascii="Arial" w:eastAsia="Arial" w:hAnsi="Arial" w:cs="Arial"/>
                <w:b/>
                <w:bCs/>
                <w:color w:val="000000"/>
              </w:rPr>
              <w:t xml:space="preserve">Dado que: </w:t>
            </w:r>
            <w:r>
              <w:rPr>
                <w:rFonts w:ascii="Arial" w:eastAsia="Arial" w:hAnsi="Arial" w:cs="Arial"/>
                <w:color w:val="000000"/>
              </w:rPr>
              <w:t>el Instructor creó una tarjeta de prueba sin ingresar el destinatario ni los ítems,</w:t>
            </w:r>
          </w:p>
          <w:p w14:paraId="7CDA1B28" w14:textId="77777777" w:rsidR="00B53CF1" w:rsidRDefault="002C1F7D">
            <w:r>
              <w:rPr>
                <w:rFonts w:ascii="Arial" w:eastAsia="Arial" w:hAnsi="Arial" w:cs="Arial"/>
                <w:b/>
                <w:bCs/>
                <w:color w:val="000000"/>
              </w:rPr>
              <w:t xml:space="preserve">Cuando: </w:t>
            </w:r>
            <w:r>
              <w:rPr>
                <w:rFonts w:ascii="Arial" w:eastAsia="Arial" w:hAnsi="Arial" w:cs="Arial"/>
                <w:color w:val="000000"/>
              </w:rPr>
              <w:t>intenta enviar a revisión,</w:t>
            </w:r>
          </w:p>
          <w:p w14:paraId="5650B561" w14:textId="77777777" w:rsidR="00B53CF1" w:rsidRDefault="002C1F7D">
            <w:pPr>
              <w:spacing w:after="100"/>
            </w:pPr>
            <w:r>
              <w:rPr>
                <w:rFonts w:ascii="Arial" w:eastAsia="Arial" w:hAnsi="Arial" w:cs="Arial"/>
                <w:b/>
                <w:bCs/>
                <w:color w:val="000000"/>
              </w:rPr>
              <w:t xml:space="preserve">Entonces: </w:t>
            </w:r>
            <w:r>
              <w:rPr>
                <w:rFonts w:ascii="Arial" w:eastAsia="Arial" w:hAnsi="Arial" w:cs="Arial"/>
                <w:color w:val="000000"/>
              </w:rPr>
              <w:t xml:space="preserve">el sistema muestra error </w:t>
            </w:r>
            <w:proofErr w:type="spellStart"/>
            <w:r>
              <w:rPr>
                <w:rFonts w:ascii="Arial" w:eastAsia="Arial" w:hAnsi="Arial" w:cs="Arial"/>
                <w:color w:val="000000"/>
              </w:rPr>
              <w:t>inline</w:t>
            </w:r>
            <w:proofErr w:type="spellEnd"/>
            <w:r>
              <w:rPr>
                <w:rFonts w:ascii="Arial" w:eastAsia="Arial" w:hAnsi="Arial" w:cs="Arial"/>
                <w:color w:val="000000"/>
              </w:rPr>
              <w:t xml:space="preserve"> en la tarjeta incompleta: 'El destinatario y al menos un ítem son obligatorios para cada prueba decretada.' Hace </w:t>
            </w:r>
            <w:proofErr w:type="spellStart"/>
            <w:r>
              <w:rPr>
                <w:rFonts w:ascii="Arial" w:eastAsia="Arial" w:hAnsi="Arial" w:cs="Arial"/>
                <w:color w:val="000000"/>
              </w:rPr>
              <w:t>scroll</w:t>
            </w:r>
            <w:proofErr w:type="spellEnd"/>
            <w:r>
              <w:rPr>
                <w:rFonts w:ascii="Arial" w:eastAsia="Arial" w:hAnsi="Arial" w:cs="Arial"/>
                <w:color w:val="000000"/>
              </w:rPr>
              <w:t xml:space="preserve"> hasta la tarjeta con error. No envía el auto.</w:t>
            </w:r>
          </w:p>
          <w:p w14:paraId="714B4126" w14:textId="77777777" w:rsidR="00B53CF1" w:rsidRDefault="002C1F7D">
            <w:pPr>
              <w:spacing w:before="120" w:after="60"/>
            </w:pPr>
            <w:r>
              <w:rPr>
                <w:rFonts w:ascii="Arial" w:eastAsia="Arial" w:hAnsi="Arial" w:cs="Arial"/>
                <w:b/>
                <w:bCs/>
                <w:color w:val="000000"/>
              </w:rPr>
              <w:t>Escenario 7 (Accesibilidad): Navegación completa por teclado y lector de pantalla</w:t>
            </w:r>
          </w:p>
          <w:p w14:paraId="6F0F32C2" w14:textId="77777777" w:rsidR="00B53CF1" w:rsidRDefault="002C1F7D">
            <w:r>
              <w:rPr>
                <w:rFonts w:ascii="Arial" w:eastAsia="Arial" w:hAnsi="Arial" w:cs="Arial"/>
                <w:b/>
                <w:bCs/>
                <w:color w:val="000000"/>
              </w:rPr>
              <w:t xml:space="preserve">Dado que: </w:t>
            </w:r>
            <w:r>
              <w:rPr>
                <w:rFonts w:ascii="Arial" w:eastAsia="Arial" w:hAnsi="Arial" w:cs="Arial"/>
                <w:color w:val="000000"/>
              </w:rPr>
              <w:t>un usuario con discapacidad visual navega el editor usando lector de pantalla y teclado exclusivamente,</w:t>
            </w:r>
          </w:p>
          <w:p w14:paraId="351B224E" w14:textId="77777777" w:rsidR="00B53CF1" w:rsidRDefault="002C1F7D">
            <w:r>
              <w:rPr>
                <w:rFonts w:ascii="Arial" w:eastAsia="Arial" w:hAnsi="Arial" w:cs="Arial"/>
                <w:b/>
                <w:bCs/>
                <w:color w:val="000000"/>
              </w:rPr>
              <w:t xml:space="preserve">Cuando: </w:t>
            </w:r>
            <w:r>
              <w:rPr>
                <w:rFonts w:ascii="Arial" w:eastAsia="Arial" w:hAnsi="Arial" w:cs="Arial"/>
                <w:color w:val="000000"/>
              </w:rPr>
              <w:t xml:space="preserve">recorre los campos con Tab, edita </w:t>
            </w:r>
            <w:proofErr w:type="spellStart"/>
            <w:r>
              <w:rPr>
                <w:rFonts w:ascii="Arial" w:eastAsia="Arial" w:hAnsi="Arial" w:cs="Arial"/>
                <w:color w:val="000000"/>
              </w:rPr>
              <w:t>textareas</w:t>
            </w:r>
            <w:proofErr w:type="spellEnd"/>
            <w:r>
              <w:rPr>
                <w:rFonts w:ascii="Arial" w:eastAsia="Arial" w:hAnsi="Arial" w:cs="Arial"/>
                <w:color w:val="000000"/>
              </w:rPr>
              <w:t xml:space="preserve"> con Enter, agrega pruebas y navega el índice izquierdo,</w:t>
            </w:r>
          </w:p>
          <w:p w14:paraId="6CFFDE7A" w14:textId="77777777" w:rsidR="00B53CF1" w:rsidRDefault="002C1F7D">
            <w:pPr>
              <w:spacing w:after="100"/>
            </w:pPr>
            <w:r>
              <w:rPr>
                <w:rFonts w:ascii="Arial" w:eastAsia="Arial" w:hAnsi="Arial" w:cs="Arial"/>
                <w:b/>
                <w:bCs/>
                <w:color w:val="000000"/>
              </w:rPr>
              <w:t xml:space="preserve">Entonces: </w:t>
            </w:r>
            <w:r>
              <w:rPr>
                <w:rFonts w:ascii="Arial" w:eastAsia="Arial" w:hAnsi="Arial" w:cs="Arial"/>
                <w:color w:val="000000"/>
              </w:rPr>
              <w:t xml:space="preserve">todos los campos tienen </w:t>
            </w:r>
            <w:proofErr w:type="spellStart"/>
            <w:r>
              <w:rPr>
                <w:rFonts w:ascii="Arial" w:eastAsia="Arial" w:hAnsi="Arial" w:cs="Arial"/>
                <w:color w:val="000000"/>
              </w:rPr>
              <w:t>label</w:t>
            </w:r>
            <w:proofErr w:type="spellEnd"/>
            <w:r>
              <w:rPr>
                <w:rFonts w:ascii="Arial" w:eastAsia="Arial" w:hAnsi="Arial" w:cs="Arial"/>
                <w:color w:val="000000"/>
              </w:rPr>
              <w:t xml:space="preserve"> visible o aria-</w:t>
            </w:r>
            <w:proofErr w:type="spellStart"/>
            <w:r>
              <w:rPr>
                <w:rFonts w:ascii="Arial" w:eastAsia="Arial" w:hAnsi="Arial" w:cs="Arial"/>
                <w:color w:val="000000"/>
              </w:rPr>
              <w:t>label</w:t>
            </w:r>
            <w:proofErr w:type="spellEnd"/>
            <w:r>
              <w:rPr>
                <w:rFonts w:ascii="Arial" w:eastAsia="Arial" w:hAnsi="Arial" w:cs="Arial"/>
                <w:color w:val="000000"/>
              </w:rPr>
              <w:t>, errores anunciados por aria-</w:t>
            </w:r>
            <w:proofErr w:type="spellStart"/>
            <w:r>
              <w:rPr>
                <w:rFonts w:ascii="Arial" w:eastAsia="Arial" w:hAnsi="Arial" w:cs="Arial"/>
                <w:color w:val="000000"/>
              </w:rPr>
              <w:t>live</w:t>
            </w:r>
            <w:proofErr w:type="spellEnd"/>
            <w:r>
              <w:rPr>
                <w:rFonts w:ascii="Arial" w:eastAsia="Arial" w:hAnsi="Arial" w:cs="Arial"/>
                <w:color w:val="000000"/>
              </w:rPr>
              <w:t xml:space="preserve"> </w:t>
            </w:r>
            <w:proofErr w:type="spellStart"/>
            <w:r>
              <w:rPr>
                <w:rFonts w:ascii="Arial" w:eastAsia="Arial" w:hAnsi="Arial" w:cs="Arial"/>
                <w:color w:val="000000"/>
              </w:rPr>
              <w:t>regions</w:t>
            </w:r>
            <w:proofErr w:type="spellEnd"/>
            <w:r>
              <w:rPr>
                <w:rFonts w:ascii="Arial" w:eastAsia="Arial" w:hAnsi="Arial" w:cs="Arial"/>
                <w:color w:val="000000"/>
              </w:rPr>
              <w:t>, foco en el primer campo con error, flujo completo operable sin mouse, contraste cumple WCAG 2.1 AA mínimo 4.5:1.</w:t>
            </w:r>
          </w:p>
        </w:tc>
      </w:tr>
      <w:tr w:rsidR="00B53CF1" w14:paraId="13E4C8D0"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37DF7DAB" w14:textId="77777777" w:rsidR="00B53CF1" w:rsidRDefault="002C1F7D">
            <w:r>
              <w:rPr>
                <w:rFonts w:ascii="Arial" w:eastAsia="Arial" w:hAnsi="Arial" w:cs="Arial"/>
                <w:b/>
                <w:bCs/>
                <w:color w:val="063853"/>
                <w:sz w:val="21"/>
                <w:szCs w:val="21"/>
              </w:rPr>
              <w:lastRenderedPageBreak/>
              <w:t>PROTOTIPO / ANEXOS</w:t>
            </w:r>
          </w:p>
        </w:tc>
      </w:tr>
      <w:tr w:rsidR="00B53CF1" w14:paraId="0B5DC9B2"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8962C" w14:textId="77777777" w:rsidR="00B53CF1" w:rsidRDefault="002C1F7D">
            <w:pPr>
              <w:pStyle w:val="Prrafodelista"/>
              <w:numPr>
                <w:ilvl w:val="0"/>
                <w:numId w:val="1"/>
              </w:numPr>
              <w:spacing w:after="60"/>
            </w:pPr>
            <w:r>
              <w:rPr>
                <w:rFonts w:ascii="Arial" w:eastAsia="Arial" w:hAnsi="Arial" w:cs="Arial"/>
                <w:color w:val="000000"/>
              </w:rPr>
              <w:t xml:space="preserve">Prototipo: 07_auto_indagacion_previa_v2.html — </w:t>
            </w:r>
            <w:proofErr w:type="spellStart"/>
            <w:r>
              <w:rPr>
                <w:rFonts w:ascii="Arial" w:eastAsia="Arial" w:hAnsi="Arial" w:cs="Arial"/>
                <w:color w:val="000000"/>
              </w:rPr>
              <w:t>Layout</w:t>
            </w:r>
            <w:proofErr w:type="spellEnd"/>
            <w:r>
              <w:rPr>
                <w:rFonts w:ascii="Arial" w:eastAsia="Arial" w:hAnsi="Arial" w:cs="Arial"/>
                <w:color w:val="000000"/>
              </w:rPr>
              <w:t xml:space="preserve"> tres columnas: índice izquierdo de secciones (Encabezado, 1. Asunto, 2. Hechos, 3. Consideraciones, Resuelve, Pruebas decretadas, Firma) con navegación por anclas; editor central con el documento jurídico editable en Crimson Pro; panel derecho con </w:t>
            </w:r>
            <w:proofErr w:type="spellStart"/>
            <w:r>
              <w:rPr>
                <w:rFonts w:ascii="Arial" w:eastAsia="Arial" w:hAnsi="Arial" w:cs="Arial"/>
                <w:color w:val="000000"/>
              </w:rPr>
              <w:t>tracker</w:t>
            </w:r>
            <w:proofErr w:type="spellEnd"/>
            <w:r>
              <w:rPr>
                <w:rFonts w:ascii="Arial" w:eastAsia="Arial" w:hAnsi="Arial" w:cs="Arial"/>
                <w:color w:val="000000"/>
              </w:rPr>
              <w:t xml:space="preserve"> de pruebas, referencia del expediente, documento de referencia en azul claro y flujo de aprobación.</w:t>
            </w:r>
          </w:p>
          <w:p w14:paraId="3DA6022E" w14:textId="77777777" w:rsidR="00B53CF1" w:rsidRDefault="002C1F7D">
            <w:pPr>
              <w:pStyle w:val="Prrafodelista"/>
              <w:numPr>
                <w:ilvl w:val="0"/>
                <w:numId w:val="1"/>
              </w:numPr>
              <w:spacing w:after="60"/>
            </w:pPr>
            <w:proofErr w:type="spellStart"/>
            <w:r>
              <w:rPr>
                <w:rFonts w:ascii="Arial" w:eastAsia="Arial" w:hAnsi="Arial" w:cs="Arial"/>
                <w:color w:val="000000"/>
              </w:rPr>
              <w:t>Navbar</w:t>
            </w:r>
            <w:proofErr w:type="spellEnd"/>
            <w:r>
              <w:rPr>
                <w:rFonts w:ascii="Arial" w:eastAsia="Arial" w:hAnsi="Arial" w:cs="Arial"/>
                <w:color w:val="000000"/>
              </w:rPr>
              <w:t xml:space="preserve"> azul #063853: botón volver, título 'Auto de indagación previa — E-2024-496071' / subtítulo 'Indagación previa · Art. 208 CGD', indicador </w:t>
            </w:r>
            <w:proofErr w:type="spellStart"/>
            <w:r>
              <w:rPr>
                <w:rFonts w:ascii="Arial" w:eastAsia="Arial" w:hAnsi="Arial" w:cs="Arial"/>
                <w:color w:val="000000"/>
              </w:rPr>
              <w:t>autosave</w:t>
            </w:r>
            <w:proofErr w:type="spellEnd"/>
            <w:r>
              <w:rPr>
                <w:rFonts w:ascii="Arial" w:eastAsia="Arial" w:hAnsi="Arial" w:cs="Arial"/>
                <w:color w:val="000000"/>
              </w:rPr>
              <w:t xml:space="preserve"> (punto verde + texto), botón 'Guardar borrador', botón 'Vista previa', selector de rol (simulación), botón 'Enviar a revisión' (amarillo #FFE601 / texto azul #063853).</w:t>
            </w:r>
          </w:p>
          <w:p w14:paraId="24AE83A4" w14:textId="77777777" w:rsidR="00B53CF1" w:rsidRDefault="002C1F7D">
            <w:pPr>
              <w:pStyle w:val="Prrafodelista"/>
              <w:numPr>
                <w:ilvl w:val="0"/>
                <w:numId w:val="1"/>
              </w:numPr>
              <w:spacing w:after="60"/>
            </w:pPr>
            <w:proofErr w:type="spellStart"/>
            <w:r>
              <w:rPr>
                <w:rFonts w:ascii="Arial" w:eastAsia="Arial" w:hAnsi="Arial" w:cs="Arial"/>
                <w:color w:val="000000"/>
              </w:rPr>
              <w:t>Breadcrumb</w:t>
            </w:r>
            <w:proofErr w:type="spellEnd"/>
            <w:r>
              <w:rPr>
                <w:rFonts w:ascii="Arial" w:eastAsia="Arial" w:hAnsi="Arial" w:cs="Arial"/>
                <w:color w:val="000000"/>
              </w:rPr>
              <w:t>: Inicio › Mi bandeja › E-2024-496071 › Indagación previa › Proyectar auto de indagación previa.</w:t>
            </w:r>
          </w:p>
          <w:p w14:paraId="55FCF7C1" w14:textId="77777777" w:rsidR="00B53CF1" w:rsidRDefault="002C1F7D">
            <w:pPr>
              <w:pStyle w:val="Prrafodelista"/>
              <w:numPr>
                <w:ilvl w:val="0"/>
                <w:numId w:val="1"/>
              </w:numPr>
              <w:spacing w:after="60"/>
            </w:pPr>
            <w:r>
              <w:rPr>
                <w:rFonts w:ascii="Arial" w:eastAsia="Arial" w:hAnsi="Arial" w:cs="Arial"/>
                <w:color w:val="000000"/>
              </w:rPr>
              <w:lastRenderedPageBreak/>
              <w:t>Tabla de metadatos del auto: encabezado azul #063853 con logo amarillo y chip 'AUTO DE INDAGACIÓN PREVIA'. Campos editables (IUC, Posible responsable solo lectura, Fecha hechos). Campos solo lectura (IUS, Dependencia, Decisión, Fecha auto).</w:t>
            </w:r>
          </w:p>
          <w:p w14:paraId="64B98466" w14:textId="77777777" w:rsidR="00B53CF1" w:rsidRDefault="002C1F7D">
            <w:pPr>
              <w:pStyle w:val="Prrafodelista"/>
              <w:numPr>
                <w:ilvl w:val="0"/>
                <w:numId w:val="1"/>
              </w:numPr>
              <w:spacing w:after="60"/>
            </w:pPr>
            <w:r>
              <w:rPr>
                <w:rFonts w:ascii="Arial" w:eastAsia="Arial" w:hAnsi="Arial" w:cs="Arial"/>
                <w:color w:val="000000"/>
              </w:rPr>
              <w:t xml:space="preserve">Tarjetas de prueba en el artículo SEGUNDO: caja azul claro #F7F9FB / borde #E2E8F0. Pill tipo: Documental #E6F0FA/azul, Testimonial #F0FDF4/verde, Pericial #FEF9E7/naranja, Inspección #F5F3FF/morado. Ítems con </w:t>
            </w:r>
            <w:proofErr w:type="spellStart"/>
            <w:r>
              <w:rPr>
                <w:rFonts w:ascii="Arial" w:eastAsia="Arial" w:hAnsi="Arial" w:cs="Arial"/>
                <w:color w:val="000000"/>
              </w:rPr>
              <w:t>checkbox</w:t>
            </w:r>
            <w:proofErr w:type="spellEnd"/>
            <w:r>
              <w:rPr>
                <w:rFonts w:ascii="Arial" w:eastAsia="Arial" w:hAnsi="Arial" w:cs="Arial"/>
                <w:color w:val="000000"/>
              </w:rPr>
              <w:t xml:space="preserve"> azul medio, botón X </w:t>
            </w:r>
            <w:proofErr w:type="spellStart"/>
            <w:r>
              <w:rPr>
                <w:rFonts w:ascii="Arial" w:eastAsia="Arial" w:hAnsi="Arial" w:cs="Arial"/>
                <w:color w:val="000000"/>
              </w:rPr>
              <w:t>hover</w:t>
            </w:r>
            <w:proofErr w:type="spellEnd"/>
            <w:r>
              <w:rPr>
                <w:rFonts w:ascii="Arial" w:eastAsia="Arial" w:hAnsi="Arial" w:cs="Arial"/>
                <w:color w:val="000000"/>
              </w:rPr>
              <w:t xml:space="preserve">, 'Agregar ítem', </w:t>
            </w:r>
            <w:proofErr w:type="spellStart"/>
            <w:r>
              <w:rPr>
                <w:rFonts w:ascii="Arial" w:eastAsia="Arial" w:hAnsi="Arial" w:cs="Arial"/>
                <w:color w:val="000000"/>
              </w:rPr>
              <w:t>badge</w:t>
            </w:r>
            <w:proofErr w:type="spellEnd"/>
            <w:r>
              <w:rPr>
                <w:rFonts w:ascii="Arial" w:eastAsia="Arial" w:hAnsi="Arial" w:cs="Arial"/>
                <w:color w:val="000000"/>
              </w:rPr>
              <w:t xml:space="preserve"> estado cíclico, enlace contextual por estado.</w:t>
            </w:r>
          </w:p>
          <w:p w14:paraId="3C191C5D" w14:textId="77777777" w:rsidR="00B53CF1" w:rsidRDefault="002C1F7D">
            <w:pPr>
              <w:pStyle w:val="Prrafodelista"/>
              <w:numPr>
                <w:ilvl w:val="0"/>
                <w:numId w:val="1"/>
              </w:numPr>
              <w:spacing w:after="60"/>
            </w:pPr>
            <w:r>
              <w:rPr>
                <w:rFonts w:ascii="Arial" w:eastAsia="Arial" w:hAnsi="Arial" w:cs="Arial"/>
                <w:color w:val="000000"/>
              </w:rPr>
              <w:t xml:space="preserve">Panel derecho sección 'Documento de referencia': zona drag &amp; </w:t>
            </w:r>
            <w:proofErr w:type="spellStart"/>
            <w:r>
              <w:rPr>
                <w:rFonts w:ascii="Arial" w:eastAsia="Arial" w:hAnsi="Arial" w:cs="Arial"/>
                <w:color w:val="000000"/>
              </w:rPr>
              <w:t>drop</w:t>
            </w:r>
            <w:proofErr w:type="spellEnd"/>
            <w:r>
              <w:rPr>
                <w:rFonts w:ascii="Arial" w:eastAsia="Arial" w:hAnsi="Arial" w:cs="Arial"/>
                <w:color w:val="000000"/>
              </w:rPr>
              <w:t xml:space="preserve"> #EEF4FF / borde </w:t>
            </w:r>
            <w:proofErr w:type="spellStart"/>
            <w:r>
              <w:rPr>
                <w:rFonts w:ascii="Arial" w:eastAsia="Arial" w:hAnsi="Arial" w:cs="Arial"/>
                <w:color w:val="000000"/>
              </w:rPr>
              <w:t>dashed</w:t>
            </w:r>
            <w:proofErr w:type="spellEnd"/>
            <w:r>
              <w:rPr>
                <w:rFonts w:ascii="Arial" w:eastAsia="Arial" w:hAnsi="Arial" w:cs="Arial"/>
                <w:color w:val="000000"/>
              </w:rPr>
              <w:t xml:space="preserve"> #BFDBFE, ícono nube azul, texto 'Subir auto en Word — Opcional'. Al cargar: nombre, peso, botón 'Ver documento' azul medio, botón X para quitar.</w:t>
            </w:r>
          </w:p>
          <w:p w14:paraId="2A61F76D" w14:textId="77777777" w:rsidR="00B53CF1" w:rsidRDefault="002C1F7D">
            <w:pPr>
              <w:pStyle w:val="Prrafodelista"/>
              <w:numPr>
                <w:ilvl w:val="0"/>
                <w:numId w:val="1"/>
              </w:numPr>
              <w:spacing w:after="60"/>
            </w:pPr>
            <w:proofErr w:type="spellStart"/>
            <w:r>
              <w:rPr>
                <w:rFonts w:ascii="Arial" w:eastAsia="Arial" w:hAnsi="Arial" w:cs="Arial"/>
                <w:color w:val="000000"/>
              </w:rPr>
              <w:t>Stakeholders</w:t>
            </w:r>
            <w:proofErr w:type="spellEnd"/>
            <w:r>
              <w:rPr>
                <w:rFonts w:ascii="Arial" w:eastAsia="Arial" w:hAnsi="Arial" w:cs="Arial"/>
                <w:color w:val="000000"/>
              </w:rPr>
              <w:t>: Oficina TI PGN | Firma: ___________________ / Oficina Control Interno Disciplinario — Veeduría | Firma: ___________________</w:t>
            </w:r>
          </w:p>
        </w:tc>
      </w:tr>
      <w:tr w:rsidR="00B53CF1" w14:paraId="0D0AE87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0F74E0" w14:textId="77777777" w:rsidR="00B53CF1" w:rsidRDefault="002C1F7D">
            <w:r>
              <w:rPr>
                <w:rFonts w:ascii="Arial" w:eastAsia="Arial" w:hAnsi="Arial" w:cs="Arial"/>
                <w:b/>
                <w:bCs/>
                <w:color w:val="063853"/>
              </w:rPr>
              <w:lastRenderedPageBreak/>
              <w:t>Elaborado por: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38C97" w14:textId="0A5E1612" w:rsidR="00B53CF1" w:rsidRDefault="002C1F7D">
            <w:r>
              <w:rPr>
                <w:rFonts w:ascii="Arial" w:eastAsia="Arial" w:hAnsi="Arial" w:cs="Arial"/>
                <w:color w:val="000000"/>
              </w:rPr>
              <w:t xml:space="preserve">Veeduría </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35672E" w14:textId="77777777" w:rsidR="00B53CF1" w:rsidRDefault="002C1F7D">
            <w:r>
              <w:rPr>
                <w:rFonts w:ascii="Arial" w:eastAsia="Arial" w:hAnsi="Arial" w:cs="Arial"/>
                <w:b/>
                <w:bCs/>
                <w:color w:val="063853"/>
              </w:rPr>
              <w:t>Firma: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C41FF5" w14:textId="77777777" w:rsidR="00B53CF1" w:rsidRDefault="002C1F7D">
            <w:r>
              <w:rPr>
                <w:rFonts w:ascii="Arial" w:eastAsia="Arial" w:hAnsi="Arial" w:cs="Arial"/>
                <w:color w:val="000000"/>
              </w:rPr>
              <w:t>___________________</w:t>
            </w:r>
          </w:p>
        </w:tc>
      </w:tr>
      <w:tr w:rsidR="00B53CF1" w14:paraId="7E9E933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845393" w14:textId="77777777" w:rsidR="00B53CF1" w:rsidRDefault="002C1F7D">
            <w:proofErr w:type="spellStart"/>
            <w:r>
              <w:rPr>
                <w:rFonts w:ascii="Arial" w:eastAsia="Arial" w:hAnsi="Arial" w:cs="Arial"/>
                <w:b/>
                <w:bCs/>
                <w:color w:val="063853"/>
              </w:rPr>
              <w:t>Stakeholder</w:t>
            </w:r>
            <w:proofErr w:type="spellEnd"/>
            <w:r>
              <w:rPr>
                <w:rFonts w:ascii="Arial" w:eastAsia="Arial" w:hAnsi="Arial" w:cs="Arial"/>
                <w:b/>
                <w:bCs/>
                <w:color w:val="063853"/>
              </w:rPr>
              <w:t xml:space="preserve"> 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871966" w14:textId="77777777" w:rsidR="00B53CF1" w:rsidRDefault="002C1F7D">
            <w:r>
              <w:rPr>
                <w:rFonts w:ascii="Arial" w:eastAsia="Arial" w:hAnsi="Arial" w:cs="Arial"/>
                <w:color w:val="000000"/>
              </w:rPr>
              <w:t>Oficina TI — PGN</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E64694" w14:textId="77777777" w:rsidR="00B53CF1" w:rsidRDefault="002C1F7D">
            <w:r>
              <w:rPr>
                <w:rFonts w:ascii="Arial" w:eastAsia="Arial" w:hAnsi="Arial" w:cs="Arial"/>
                <w:b/>
                <w:bCs/>
                <w:color w:val="063853"/>
              </w:rPr>
              <w:t>Firma: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E8483" w14:textId="77777777" w:rsidR="00B53CF1" w:rsidRDefault="002C1F7D">
            <w:r>
              <w:rPr>
                <w:rFonts w:ascii="Arial" w:eastAsia="Arial" w:hAnsi="Arial" w:cs="Arial"/>
                <w:color w:val="000000"/>
              </w:rPr>
              <w:t>___________________</w:t>
            </w:r>
          </w:p>
        </w:tc>
      </w:tr>
      <w:tr w:rsidR="00B53CF1" w14:paraId="4992D31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83A2D1" w14:textId="77777777" w:rsidR="00B53CF1" w:rsidRDefault="002C1F7D">
            <w:proofErr w:type="spellStart"/>
            <w:r>
              <w:rPr>
                <w:rFonts w:ascii="Arial" w:eastAsia="Arial" w:hAnsi="Arial" w:cs="Arial"/>
                <w:b/>
                <w:bCs/>
                <w:color w:val="063853"/>
              </w:rPr>
              <w:t>Stakeholder</w:t>
            </w:r>
            <w:proofErr w:type="spellEnd"/>
            <w:r>
              <w:rPr>
                <w:rFonts w:ascii="Arial" w:eastAsia="Arial" w:hAnsi="Arial" w:cs="Arial"/>
                <w:b/>
                <w:bCs/>
                <w:color w:val="063853"/>
              </w:rPr>
              <w:t xml:space="preserve"> 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9F7FA" w14:textId="77777777" w:rsidR="00B53CF1" w:rsidRDefault="002C1F7D">
            <w:r>
              <w:rPr>
                <w:rFonts w:ascii="Arial" w:eastAsia="Arial" w:hAnsi="Arial" w:cs="Arial"/>
                <w:color w:val="000000"/>
              </w:rPr>
              <w:t>Control Interno Disciplinario — Veeduría</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7B19AC" w14:textId="77777777" w:rsidR="00B53CF1" w:rsidRDefault="002C1F7D">
            <w:r>
              <w:rPr>
                <w:rFonts w:ascii="Arial" w:eastAsia="Arial" w:hAnsi="Arial" w:cs="Arial"/>
                <w:b/>
                <w:bCs/>
                <w:color w:val="063853"/>
              </w:rPr>
              <w:t>Firma: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4ABE3" w14:textId="77777777" w:rsidR="00B53CF1" w:rsidRDefault="002C1F7D">
            <w:r>
              <w:rPr>
                <w:rFonts w:ascii="Arial" w:eastAsia="Arial" w:hAnsi="Arial" w:cs="Arial"/>
                <w:color w:val="000000"/>
              </w:rPr>
              <w:t>___________________</w:t>
            </w:r>
          </w:p>
        </w:tc>
      </w:tr>
      <w:tr w:rsidR="00B53CF1" w14:paraId="1D9724AD"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20BA13D2" w14:textId="323BE857" w:rsidR="00B53CF1" w:rsidRDefault="00B53CF1"/>
        </w:tc>
      </w:tr>
    </w:tbl>
    <w:p w14:paraId="3CF69093" w14:textId="3DF97120" w:rsidR="002C1F7D" w:rsidRDefault="002C1F7D"/>
    <w:sectPr w:rsidR="002C1F7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3EE"/>
    <w:multiLevelType w:val="hybridMultilevel"/>
    <w:tmpl w:val="D592D620"/>
    <w:lvl w:ilvl="0" w:tplc="0E7863F0">
      <w:start w:val="1"/>
      <w:numFmt w:val="bullet"/>
      <w:lvlText w:val="●"/>
      <w:lvlJc w:val="left"/>
      <w:pPr>
        <w:ind w:left="720" w:hanging="360"/>
      </w:pPr>
    </w:lvl>
    <w:lvl w:ilvl="1" w:tplc="44969778">
      <w:start w:val="1"/>
      <w:numFmt w:val="bullet"/>
      <w:lvlText w:val="○"/>
      <w:lvlJc w:val="left"/>
      <w:pPr>
        <w:ind w:left="1440" w:hanging="360"/>
      </w:pPr>
    </w:lvl>
    <w:lvl w:ilvl="2" w:tplc="5F722096">
      <w:start w:val="1"/>
      <w:numFmt w:val="bullet"/>
      <w:lvlText w:val="■"/>
      <w:lvlJc w:val="left"/>
      <w:pPr>
        <w:ind w:left="2160" w:hanging="360"/>
      </w:pPr>
    </w:lvl>
    <w:lvl w:ilvl="3" w:tplc="8266EBE8">
      <w:start w:val="1"/>
      <w:numFmt w:val="bullet"/>
      <w:lvlText w:val="●"/>
      <w:lvlJc w:val="left"/>
      <w:pPr>
        <w:ind w:left="2880" w:hanging="360"/>
      </w:pPr>
    </w:lvl>
    <w:lvl w:ilvl="4" w:tplc="D61ED238">
      <w:start w:val="1"/>
      <w:numFmt w:val="bullet"/>
      <w:lvlText w:val="○"/>
      <w:lvlJc w:val="left"/>
      <w:pPr>
        <w:ind w:left="3600" w:hanging="360"/>
      </w:pPr>
    </w:lvl>
    <w:lvl w:ilvl="5" w:tplc="4C68A898">
      <w:start w:val="1"/>
      <w:numFmt w:val="bullet"/>
      <w:lvlText w:val="■"/>
      <w:lvlJc w:val="left"/>
      <w:pPr>
        <w:ind w:left="4320" w:hanging="360"/>
      </w:pPr>
    </w:lvl>
    <w:lvl w:ilvl="6" w:tplc="45901E6C">
      <w:start w:val="1"/>
      <w:numFmt w:val="bullet"/>
      <w:lvlText w:val="●"/>
      <w:lvlJc w:val="left"/>
      <w:pPr>
        <w:ind w:left="5040" w:hanging="360"/>
      </w:pPr>
    </w:lvl>
    <w:lvl w:ilvl="7" w:tplc="71622DC8">
      <w:start w:val="1"/>
      <w:numFmt w:val="bullet"/>
      <w:lvlText w:val="●"/>
      <w:lvlJc w:val="left"/>
      <w:pPr>
        <w:ind w:left="5760" w:hanging="360"/>
      </w:pPr>
    </w:lvl>
    <w:lvl w:ilvl="8" w:tplc="BC6E50A2">
      <w:start w:val="1"/>
      <w:numFmt w:val="bullet"/>
      <w:lvlText w:val="●"/>
      <w:lvlJc w:val="left"/>
      <w:pPr>
        <w:ind w:left="6480" w:hanging="360"/>
      </w:pPr>
    </w:lvl>
  </w:abstractNum>
  <w:num w:numId="1" w16cid:durableId="1094473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CF1"/>
    <w:rsid w:val="002C1F7D"/>
    <w:rsid w:val="00381A3F"/>
    <w:rsid w:val="00765A8C"/>
    <w:rsid w:val="00A92115"/>
    <w:rsid w:val="00B53C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536B"/>
  <w15:docId w15:val="{E9B121B5-5127-46A7-8200-B8F127CCB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1931</Words>
  <Characters>10626</Characters>
  <Application>Microsoft Office Word</Application>
  <DocSecurity>0</DocSecurity>
  <Lines>88</Lines>
  <Paragraphs>25</Paragraphs>
  <ScaleCrop>false</ScaleCrop>
  <Company/>
  <LinksUpToDate>false</LinksUpToDate>
  <CharactersWithSpaces>12532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Nathalia Carvajal Samaca</cp:lastModifiedBy>
  <cp:revision>3</cp:revision>
  <dcterms:created xsi:type="dcterms:W3CDTF">2026-05-06T12:48:00Z</dcterms:created>
  <dcterms:modified xsi:type="dcterms:W3CDTF">2026-05-06T12:49:00Z</dcterms:modified>
</cp:coreProperties>
</file>