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2425"/>
        <w:gridCol w:w="1444"/>
        <w:gridCol w:w="3726"/>
      </w:tblGrid>
      <w:tr w:rsidR="00214E77" w:rsidRPr="00214E77" w14:paraId="4B593CE8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63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8E25" w14:textId="77777777" w:rsidR="00214E77" w:rsidRPr="00214E77" w:rsidRDefault="00214E77" w:rsidP="00214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PROCURADURÍA GENERAL DE LA NACIÓN</w:t>
            </w:r>
          </w:p>
          <w:p w14:paraId="3506FDAE" w14:textId="77777777" w:rsidR="00214E77" w:rsidRPr="00214E77" w:rsidRDefault="00214E77" w:rsidP="00214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Oficina de Control Interno Disciplinario — Veeduría</w:t>
            </w:r>
          </w:p>
          <w:p w14:paraId="683EC6B0" w14:textId="77777777" w:rsidR="00214E77" w:rsidRPr="00214E77" w:rsidRDefault="00214E77" w:rsidP="00214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FFE601"/>
                <w:kern w:val="0"/>
                <w:sz w:val="20"/>
                <w:szCs w:val="20"/>
                <w:lang w:eastAsia="es-CO"/>
                <w14:ligatures w14:val="none"/>
              </w:rPr>
              <w:t>EXPEDIENTE ELECTRÓNICO DISCIPLINARIO — EED</w:t>
            </w:r>
          </w:p>
        </w:tc>
      </w:tr>
      <w:tr w:rsidR="00214E77" w:rsidRPr="00214E77" w14:paraId="5B3C5849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6A7F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2"/>
                <w:szCs w:val="22"/>
                <w:lang w:eastAsia="es-CO"/>
                <w14:ligatures w14:val="none"/>
              </w:rPr>
              <w:t>FORMATO: HISTORIA DE USUARIO</w:t>
            </w:r>
          </w:p>
        </w:tc>
      </w:tr>
      <w:tr w:rsidR="00214E77" w:rsidRPr="00214E77" w14:paraId="7D4B560B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D3AB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Fecha: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1738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05-05-2026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9FD9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ID HU: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463C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HU-07-05 — Registrar respuesta recibida a prueba</w:t>
            </w:r>
          </w:p>
        </w:tc>
      </w:tr>
      <w:tr w:rsidR="00214E77" w:rsidRPr="00214E77" w14:paraId="4DC0ADB2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D390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Creado por: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26FC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Veeduría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6C0F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Validado por: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657A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Pendiente</w:t>
            </w:r>
          </w:p>
        </w:tc>
      </w:tr>
      <w:tr w:rsidR="00214E77" w:rsidRPr="00214E77" w14:paraId="6E4AFA39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5E3A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Macroproceso: Proceso Disciplinario</w:t>
            </w:r>
          </w:p>
          <w:p w14:paraId="352FCBBC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Proceso: Indagación Previa — Pantalla 7</w:t>
            </w:r>
          </w:p>
          <w:p w14:paraId="05A7BE19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Actividad: Registrar la respuesta de la entidad requerida y vincular documentos al expediente desde la pantalla 7</w:t>
            </w:r>
          </w:p>
          <w:p w14:paraId="0F346D8C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Clasificación: Funcional</w:t>
            </w:r>
          </w:p>
          <w:p w14:paraId="695B4AA1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Valor de negocio: Permitir al Instructor o Secretario registrar formalmente en el EED la respuesta recibida de cada entidad requerida durante la indagación previa, adjuntando los documentos aportados (PDF desde DOKUS o carga directa), registrando fecha de recepción validada y número de folios, actualizando automáticamente el estado de la tarjeta a 'Respuesta recibida' (verde #F0FDF4), y vinculando los documentos al árbol documental del expediente para análisis del Instructor al tomar la decisión final (HU-07-06).</w:t>
            </w:r>
          </w:p>
        </w:tc>
      </w:tr>
      <w:tr w:rsidR="00214E77" w:rsidRPr="00214E77" w14:paraId="19B09947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4096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DESCRIPCIÓN DE LA HISTORIA DE USUARIO</w:t>
            </w:r>
          </w:p>
        </w:tc>
      </w:tr>
      <w:tr w:rsidR="00214E77" w:rsidRPr="00214E77" w14:paraId="07C32173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0A04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¿Quién?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Secretario Jurídico (registro principal). Instructor (también puede registrar). Analista (solo lectura).</w:t>
            </w:r>
          </w:p>
          <w:p w14:paraId="218E1166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¿Qué?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Desde el enlace contextual de la tarjeta en estado 'Oficio enviado' o desde el </w:t>
            </w:r>
            <w:proofErr w:type="spellStart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del panel derecho, el sistema presenta el flujo de registro de respuesta con: (1) campo de adjunto con drag &amp; </w:t>
            </w:r>
            <w:proofErr w:type="spellStart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drop</w:t>
            </w:r>
            <w:proofErr w:type="spellEnd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o selector (PDF, desde DOKUS o carga directa); (2) campo de fecha de recepción con date </w:t>
            </w:r>
            <w:proofErr w:type="spellStart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picker</w:t>
            </w:r>
            <w:proofErr w:type="spellEnd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— validación: no puede ser anterior a la fecha de libramiento del oficio; (3) campo numérico de número de folios; (4) campo de observaciones opcionales; (5) botón 'Registrar respuesta'. Al confirmar: el estado de la tarjeta cambia automáticamente a 'Respuesta recibida', el documento queda vinculado al expediente, el enlace 'Ver respuesta' aparece en la tarjeta y en el </w:t>
            </w:r>
            <w:proofErr w:type="spellStart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.</w:t>
            </w:r>
          </w:p>
          <w:p w14:paraId="623E36A4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¿Para qué?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Garantizar que toda respuesta recibida quede registrada en el EED con trazabilidad de fecha, documentos, folios y actor, permitiendo al Instructor evaluar el mérito probatorio para decidir si hay méritos para identificar al posible autor o si procede el archivo dentro del término de 6 meses (Art. 208 CGD).</w:t>
            </w:r>
          </w:p>
        </w:tc>
      </w:tr>
      <w:tr w:rsidR="00214E77" w:rsidRPr="00214E77" w14:paraId="2E191EBE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F385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DEPENDENCIAS Y/O PRECONDICIONES</w:t>
            </w:r>
          </w:p>
        </w:tc>
      </w:tr>
      <w:tr w:rsidR="00214E77" w:rsidRPr="00214E77" w14:paraId="39F6B994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284E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tarjeta de prueba debe estar en estado 'Oficio enviado' con oficio registrado (HU-07-04). No se puede registrar respuesta en tarjeta 'Decretada'.</w:t>
            </w:r>
          </w:p>
          <w:p w14:paraId="37C0048A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Módulo de gestión documental (integración DOKUS) disponible si el documento proviene de DOKUS.</w:t>
            </w:r>
          </w:p>
          <w:p w14:paraId="5C7AF18E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Log de auditoría inmutable activo.</w:t>
            </w:r>
          </w:p>
          <w:p w14:paraId="7391C31A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Árbol documental del expediente disponible para reflejar los documentos vinculados.</w:t>
            </w:r>
          </w:p>
        </w:tc>
      </w:tr>
      <w:tr w:rsidR="00214E77" w:rsidRPr="00214E77" w14:paraId="566E036F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236E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RESTRICCIONES</w:t>
            </w:r>
          </w:p>
        </w:tc>
      </w:tr>
      <w:tr w:rsidR="00214E77" w:rsidRPr="00214E77" w14:paraId="733CFE82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964F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 se puede registrar respuesta sin adjuntar al menos un documento. El sistema no permite el cambio de estado sin adjunto.</w:t>
            </w:r>
          </w:p>
          <w:p w14:paraId="27413E80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La fecha de recepción no puede ser anterior a la fecha de libramiento del oficio. Error </w:t>
            </w:r>
            <w:proofErr w:type="spellStart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inline</w:t>
            </w:r>
            <w:proofErr w:type="spellEnd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si la fecha es inválida.</w:t>
            </w:r>
          </w:p>
          <w:p w14:paraId="0D077A43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No se puede registrar respuesta si la tarjeta está en estado 'Decretada'. El enlace de registro solo aparece en tarjetas con estado 'Oficio enviado'.</w:t>
            </w:r>
          </w:p>
          <w:p w14:paraId="72EA13EF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Los documentos adjuntados son inmutables una vez confirmado el registro. Para agregar documentos adicionales a la misma prueba, se realiza un registro complementario.</w:t>
            </w:r>
          </w:p>
          <w:p w14:paraId="190BAF7D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Solo Secretario e Instructor pueden registrar. El Analista tiene solo lectura.</w:t>
            </w:r>
          </w:p>
          <w:p w14:paraId="70580508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notifica automáticamente al Instructor cuando se registra una respuesta sobre su expediente.</w:t>
            </w:r>
          </w:p>
          <w:p w14:paraId="7BC5EDB4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Todo el proceso queda en el log de auditoría inmutable.</w:t>
            </w:r>
          </w:p>
        </w:tc>
      </w:tr>
      <w:tr w:rsidR="00214E77" w:rsidRPr="00214E77" w14:paraId="4D366377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C5A1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lastRenderedPageBreak/>
              <w:t>SUPUESTOS</w:t>
            </w:r>
          </w:p>
        </w:tc>
      </w:tr>
      <w:tr w:rsidR="00214E77" w:rsidRPr="00214E77" w14:paraId="4A2B49F8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ABFD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Los documentos pueden venir de DOKUS (radicados entrantes) o cargarse como PDF directamente.</w:t>
            </w:r>
          </w:p>
          <w:p w14:paraId="27DCE7FF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número de folios se ingresa manualmente.</w:t>
            </w:r>
          </w:p>
          <w:p w14:paraId="60BCE85E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Una entidad puede enviar la respuesta en múltiples envíos. El sistema permite registrar cada envío como adjunto adicional en la misma prueba.</w:t>
            </w:r>
          </w:p>
        </w:tc>
      </w:tr>
      <w:tr w:rsidR="00214E77" w:rsidRPr="00214E77" w14:paraId="12DF9148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978A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CRITERIOS DE ACEPTACIÓN (FORMATO GHERKIN)</w:t>
            </w:r>
          </w:p>
        </w:tc>
      </w:tr>
      <w:tr w:rsidR="00214E77" w:rsidRPr="00214E77" w14:paraId="31187646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2C48" w14:textId="77777777" w:rsidR="00214E77" w:rsidRPr="00214E77" w:rsidRDefault="00214E77" w:rsidP="00214E77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1 (Flujo feliz): Secretario registra respuesta de ESE Hospital Regional</w:t>
            </w:r>
          </w:p>
          <w:p w14:paraId="7E1097AD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tarjeta de ESE Hospital Regional Noroccidental está en estado 'Oficio enviado' y el hospital remitió el correo electrónico original con metadatos,</w:t>
            </w:r>
          </w:p>
          <w:p w14:paraId="5D97B9AA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Secretario hace clic en el enlace de acción de la tarjeta, adjunta el PDF de la respuesta, ingresa la fecha de recepción del día actual y 1 folio, confirma 'Registrar respuesta',</w:t>
            </w:r>
          </w:p>
          <w:p w14:paraId="20BA854D" w14:textId="77777777" w:rsidR="00214E77" w:rsidRPr="00214E77" w:rsidRDefault="00214E77" w:rsidP="00214E77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cambia el estado a 'Respuesta recibida' (fondo verde #F0FDF4 / borde #BBF7D0), vincula el documento al expediente, muestra el enlace 'Ver respuesta', notifica al Instructor, registra en el log con actor/</w:t>
            </w:r>
            <w:proofErr w:type="spellStart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timestamp</w:t>
            </w:r>
            <w:proofErr w:type="spellEnd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/folios, y el </w:t>
            </w:r>
            <w:proofErr w:type="spellStart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del panel derecho actualiza el punto a verde.</w:t>
            </w:r>
          </w:p>
          <w:p w14:paraId="2E98ACF2" w14:textId="77777777" w:rsidR="00214E77" w:rsidRPr="00214E77" w:rsidRDefault="00214E77" w:rsidP="00214E77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2 (Error): Secretario intenta registrar sin adjuntar documento</w:t>
            </w:r>
          </w:p>
          <w:p w14:paraId="322F8ED1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Secretario accede al registro de respuesta de una tarjeta en estado 'Oficio enviado',</w:t>
            </w:r>
          </w:p>
          <w:p w14:paraId="6586A5AA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intenta confirmar sin adjuntar ningún archivo,</w:t>
            </w:r>
          </w:p>
          <w:p w14:paraId="798E5E5E" w14:textId="77777777" w:rsidR="00214E77" w:rsidRPr="00214E77" w:rsidRDefault="00214E77" w:rsidP="00214E77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sistema muestra error </w:t>
            </w:r>
            <w:proofErr w:type="spellStart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inline</w:t>
            </w:r>
            <w:proofErr w:type="spellEnd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: 'Debe adjuntar al menos un documento de respuesta para registrar este estado.' El estado de la tarjeta no cambia.</w:t>
            </w:r>
          </w:p>
          <w:p w14:paraId="65C746C4" w14:textId="77777777" w:rsidR="00214E77" w:rsidRPr="00214E77" w:rsidRDefault="00214E77" w:rsidP="00214E77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3 (Error): Secretario ingresa fecha de recepción anterior al libramiento del oficio</w:t>
            </w:r>
          </w:p>
          <w:p w14:paraId="28F2A88B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Secretario ingresa una fecha de recepción anterior a la fecha de libramiento del oficio correspondiente,</w:t>
            </w:r>
          </w:p>
          <w:p w14:paraId="0038A016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intenta confirmar,</w:t>
            </w:r>
          </w:p>
          <w:p w14:paraId="17621954" w14:textId="77777777" w:rsidR="00214E77" w:rsidRPr="00214E77" w:rsidRDefault="00214E77" w:rsidP="00214E77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sistema muestra error </w:t>
            </w:r>
            <w:proofErr w:type="spellStart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inline</w:t>
            </w:r>
            <w:proofErr w:type="spellEnd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: 'La fecha de recepción no puede ser anterior a la fecha de libramiento del oficio (DD-MM-AAAA).' No ejecuta el registro.</w:t>
            </w:r>
          </w:p>
          <w:p w14:paraId="29725AE0" w14:textId="77777777" w:rsidR="00214E77" w:rsidRPr="00214E77" w:rsidRDefault="00214E77" w:rsidP="00214E77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4 (Flujo feliz): Instructor consulta documento de respuesta vinculado</w:t>
            </w:r>
          </w:p>
          <w:p w14:paraId="2314FD6E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tarjeta está en estado 'Respuesta recibida' con documento vinculado,</w:t>
            </w:r>
          </w:p>
          <w:p w14:paraId="774B1789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Instructor hace clic en 'Ver respuesta' desde la tarjeta o desde el </w:t>
            </w:r>
            <w:proofErr w:type="spellStart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del panel derecho,</w:t>
            </w:r>
          </w:p>
          <w:p w14:paraId="16D2D3EA" w14:textId="77777777" w:rsidR="00214E77" w:rsidRPr="00214E77" w:rsidRDefault="00214E77" w:rsidP="00214E77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muestra el visor del documento con nombre del archivo, número de folios, fecha de recepción y quién registró la respuesta. El Instructor puede descargarlo. No puede modificarlo.</w:t>
            </w:r>
          </w:p>
        </w:tc>
      </w:tr>
      <w:tr w:rsidR="00214E77" w:rsidRPr="00214E77" w14:paraId="0E7B0D7E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3319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PROTOTIPO / ANEXOS</w:t>
            </w:r>
          </w:p>
        </w:tc>
      </w:tr>
      <w:tr w:rsidR="00214E77" w:rsidRPr="00214E77" w14:paraId="3CED8781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5239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Prototipo: 07_auto_indagacion_previa_v2.html — Tarjeta 3 (ESE Hospital Regional) muestra el estado 'Respuesta recibida': fondo verde #F0FDF4 / borde #BBF7D0 / ícono </w:t>
            </w:r>
            <w:proofErr w:type="spellStart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check</w:t>
            </w:r>
            <w:proofErr w:type="spellEnd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verde / texto verde #065F46 / enlace 'Ver respuesta' en verde.</w:t>
            </w:r>
          </w:p>
          <w:p w14:paraId="107C1812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Tracker panel derecho: punto verde para tarjeta en 'Respuesta recibida'. Sin botón de acción adicional (solo consulta). Enlace 'Ver respuesta' abre el documento vinculado.</w:t>
            </w:r>
          </w:p>
          <w:p w14:paraId="03B42955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flujo de registro de respuesta se invoca desde el enlace contextual de la tarjeta en 'Oficio enviado'. Implementable como modal o panel lateral expandible con campos: adjuntar documento, fecha de recepción, número de folios, observaciones opcionales.</w:t>
            </w:r>
          </w:p>
          <w:p w14:paraId="31A25D99" w14:textId="77777777" w:rsidR="00214E77" w:rsidRPr="00214E77" w:rsidRDefault="00214E77" w:rsidP="00214E77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Stakeholders</w:t>
            </w:r>
            <w:proofErr w:type="spellEnd"/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: Oficina TI PGN | Firma: ___________________ / Oficina Control Interno Disciplinario — Veeduría | Firma: ___________________</w:t>
            </w:r>
          </w:p>
        </w:tc>
      </w:tr>
      <w:tr w:rsidR="00214E77" w:rsidRPr="00214E77" w14:paraId="05C5B2E8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404B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Elaborado por: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74AF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Veeduría — Consultora EED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25BB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4DB3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___________________</w:t>
            </w:r>
          </w:p>
        </w:tc>
      </w:tr>
      <w:tr w:rsidR="00214E77" w:rsidRPr="00214E77" w14:paraId="2B8B0540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30D2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Stakeholder</w:t>
            </w:r>
            <w:proofErr w:type="spellEnd"/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 xml:space="preserve"> 1: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A727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Oficina TI — PGN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6C38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6D25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___________________</w:t>
            </w:r>
          </w:p>
        </w:tc>
      </w:tr>
      <w:tr w:rsidR="00214E77" w:rsidRPr="00214E77" w14:paraId="29DC8BF6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35CE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Stakeholder</w:t>
            </w:r>
            <w:proofErr w:type="spellEnd"/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 xml:space="preserve"> 2: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D33C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Control Interno Disciplinario — Veeduría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95DC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1CCC" w14:textId="77777777" w:rsidR="00214E77" w:rsidRPr="00214E77" w:rsidRDefault="00214E77" w:rsidP="00214E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14E77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___________________</w:t>
            </w:r>
          </w:p>
        </w:tc>
      </w:tr>
    </w:tbl>
    <w:p w14:paraId="480B9E15" w14:textId="77777777" w:rsidR="001D47CE" w:rsidRDefault="001D47CE"/>
    <w:sectPr w:rsidR="001D47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3EE"/>
    <w:multiLevelType w:val="hybridMultilevel"/>
    <w:tmpl w:val="D592D620"/>
    <w:lvl w:ilvl="0" w:tplc="0E7863F0">
      <w:start w:val="1"/>
      <w:numFmt w:val="bullet"/>
      <w:lvlText w:val="●"/>
      <w:lvlJc w:val="left"/>
      <w:pPr>
        <w:ind w:left="720" w:hanging="360"/>
      </w:pPr>
    </w:lvl>
    <w:lvl w:ilvl="1" w:tplc="44969778">
      <w:start w:val="1"/>
      <w:numFmt w:val="bullet"/>
      <w:lvlText w:val="○"/>
      <w:lvlJc w:val="left"/>
      <w:pPr>
        <w:ind w:left="1440" w:hanging="360"/>
      </w:pPr>
    </w:lvl>
    <w:lvl w:ilvl="2" w:tplc="5F722096">
      <w:start w:val="1"/>
      <w:numFmt w:val="bullet"/>
      <w:lvlText w:val="■"/>
      <w:lvlJc w:val="left"/>
      <w:pPr>
        <w:ind w:left="2160" w:hanging="360"/>
      </w:pPr>
    </w:lvl>
    <w:lvl w:ilvl="3" w:tplc="8266EBE8">
      <w:start w:val="1"/>
      <w:numFmt w:val="bullet"/>
      <w:lvlText w:val="●"/>
      <w:lvlJc w:val="left"/>
      <w:pPr>
        <w:ind w:left="2880" w:hanging="360"/>
      </w:pPr>
    </w:lvl>
    <w:lvl w:ilvl="4" w:tplc="D61ED238">
      <w:start w:val="1"/>
      <w:numFmt w:val="bullet"/>
      <w:lvlText w:val="○"/>
      <w:lvlJc w:val="left"/>
      <w:pPr>
        <w:ind w:left="3600" w:hanging="360"/>
      </w:pPr>
    </w:lvl>
    <w:lvl w:ilvl="5" w:tplc="4C68A898">
      <w:start w:val="1"/>
      <w:numFmt w:val="bullet"/>
      <w:lvlText w:val="■"/>
      <w:lvlJc w:val="left"/>
      <w:pPr>
        <w:ind w:left="4320" w:hanging="360"/>
      </w:pPr>
    </w:lvl>
    <w:lvl w:ilvl="6" w:tplc="45901E6C">
      <w:start w:val="1"/>
      <w:numFmt w:val="bullet"/>
      <w:lvlText w:val="●"/>
      <w:lvlJc w:val="left"/>
      <w:pPr>
        <w:ind w:left="5040" w:hanging="360"/>
      </w:pPr>
    </w:lvl>
    <w:lvl w:ilvl="7" w:tplc="71622DC8">
      <w:start w:val="1"/>
      <w:numFmt w:val="bullet"/>
      <w:lvlText w:val="●"/>
      <w:lvlJc w:val="left"/>
      <w:pPr>
        <w:ind w:left="5760" w:hanging="360"/>
      </w:pPr>
    </w:lvl>
    <w:lvl w:ilvl="8" w:tplc="BC6E50A2">
      <w:start w:val="1"/>
      <w:numFmt w:val="bullet"/>
      <w:lvlText w:val="●"/>
      <w:lvlJc w:val="left"/>
      <w:pPr>
        <w:ind w:left="6480" w:hanging="360"/>
      </w:pPr>
    </w:lvl>
  </w:abstractNum>
  <w:num w:numId="1" w16cid:durableId="1094473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77"/>
    <w:rsid w:val="001D47CE"/>
    <w:rsid w:val="00214E77"/>
    <w:rsid w:val="00765A8C"/>
    <w:rsid w:val="009F6DFD"/>
    <w:rsid w:val="00BF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3E887"/>
  <w15:chartTrackingRefBased/>
  <w15:docId w15:val="{238A783C-7AF4-4618-B3B7-7BF84FF8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4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4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4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4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4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4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4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4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4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4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4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4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4E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4E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4E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4E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4E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4E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4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4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4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4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4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4E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4E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4E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4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4E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4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1036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Angely Nathalia Carvajal Samaca</dc:creator>
  <cp:keywords/>
  <dc:description/>
  <cp:lastModifiedBy>Angely Nathalia Carvajal Samaca</cp:lastModifiedBy>
  <cp:revision>2</cp:revision>
  <dcterms:created xsi:type="dcterms:W3CDTF">2026-05-06T12:44:00Z</dcterms:created>
  <dcterms:modified xsi:type="dcterms:W3CDTF">2026-05-06T12:45:00Z</dcterms:modified>
</cp:coreProperties>
</file>