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40361" w14:textId="77777777" w:rsidR="00B47FE7" w:rsidRDefault="00B47FE7" w:rsidP="000844FB">
      <w:pPr>
        <w:pStyle w:val="Heading1"/>
      </w:pPr>
      <w:r>
        <w:t>Whistleblower Policy</w:t>
      </w:r>
    </w:p>
    <w:p w14:paraId="6FECFD81" w14:textId="77777777" w:rsidR="000844FB" w:rsidRPr="000844FB" w:rsidRDefault="000844FB" w:rsidP="000844FB"/>
    <w:p w14:paraId="1EDAABD9" w14:textId="77777777" w:rsidR="00B47FE7" w:rsidRDefault="003241EE" w:rsidP="003241EE">
      <w:r>
        <w:t xml:space="preserve">Villages of Hope, Inc. (VOH) requires directors, officers and employees to observe high standards of business and personal ethics in the conduct of their duties and responsibilities. As employees and representatives of the </w:t>
      </w:r>
      <w:r w:rsidR="00B47FE7">
        <w:t>VOH</w:t>
      </w:r>
      <w:r>
        <w:t xml:space="preserve">, we must practice honesty and integrity in fulfilling our responsibilities and comply with all applicable laws and regulations. </w:t>
      </w:r>
    </w:p>
    <w:p w14:paraId="7112B45E" w14:textId="77777777" w:rsidR="00B47FE7" w:rsidRDefault="003241EE" w:rsidP="000844FB">
      <w:pPr>
        <w:pStyle w:val="Heading2"/>
      </w:pPr>
      <w:r>
        <w:t xml:space="preserve">Reporting Responsibility </w:t>
      </w:r>
    </w:p>
    <w:p w14:paraId="5910FFBD" w14:textId="77777777" w:rsidR="00B47FE7" w:rsidRDefault="003241EE" w:rsidP="003241EE">
      <w:r>
        <w:t xml:space="preserve">This Whistleblower Policy is intended to encourage and enable employees and others to raise serious concerns internally so that </w:t>
      </w:r>
      <w:r w:rsidR="00B47FE7">
        <w:t>VOH</w:t>
      </w:r>
      <w:r>
        <w:t xml:space="preserve"> can address and correct inappropriate conduct and actions. It is the responsibility of all board members, officers, employees and volunteers to report concerns about violations of </w:t>
      </w:r>
      <w:r w:rsidR="00B47FE7">
        <w:t>VOH</w:t>
      </w:r>
      <w:r>
        <w:t xml:space="preserve">’s code of ethics or suspected violations of law or regulations that govern </w:t>
      </w:r>
      <w:r w:rsidR="00B47FE7">
        <w:t>VOH</w:t>
      </w:r>
      <w:r>
        <w:t xml:space="preserve">’s operations. </w:t>
      </w:r>
    </w:p>
    <w:p w14:paraId="522F680D" w14:textId="77777777" w:rsidR="00B47FE7" w:rsidRDefault="003241EE" w:rsidP="000844FB">
      <w:pPr>
        <w:pStyle w:val="Heading2"/>
      </w:pPr>
      <w:r>
        <w:t xml:space="preserve">No Retaliation </w:t>
      </w:r>
    </w:p>
    <w:p w14:paraId="3F5B3A8A" w14:textId="77777777" w:rsidR="00B47FE7" w:rsidRDefault="003241EE" w:rsidP="003241EE">
      <w:r>
        <w:t xml:space="preserve">It is contrary to the values of </w:t>
      </w:r>
      <w:r w:rsidR="00B47FE7">
        <w:t>VOH</w:t>
      </w:r>
      <w:r>
        <w:t xml:space="preserve"> for anyone to retaliate against any board member, officer, employee or volunteer who in good faith reports an ethics violation, or a suspected violation of law, such as a complaint of discrimination, or suspected fraud, or suspected violation of any regulation governing the operations of </w:t>
      </w:r>
      <w:r w:rsidR="00B47FE7">
        <w:t>VOH</w:t>
      </w:r>
      <w:r>
        <w:t xml:space="preserve">. An employee who retaliates against someone who has reported a violation in good faith is subject to discipline up to and including termination of employment. </w:t>
      </w:r>
    </w:p>
    <w:p w14:paraId="281BACD0" w14:textId="77777777" w:rsidR="00B47FE7" w:rsidRDefault="003241EE" w:rsidP="000844FB">
      <w:pPr>
        <w:pStyle w:val="Heading2"/>
      </w:pPr>
      <w:r>
        <w:t xml:space="preserve">Reporting Procedure </w:t>
      </w:r>
    </w:p>
    <w:p w14:paraId="49738493" w14:textId="7B6D23C7" w:rsidR="00B47FE7" w:rsidRDefault="00B47FE7" w:rsidP="003241EE">
      <w:r>
        <w:t xml:space="preserve">VOH </w:t>
      </w:r>
      <w:r w:rsidR="003241EE">
        <w:t xml:space="preserve">has an </w:t>
      </w:r>
      <w:r w:rsidR="00632086">
        <w:t>open-door</w:t>
      </w:r>
      <w:r w:rsidR="003241EE">
        <w:t xml:space="preserve"> policy and suggests that employees share their questions, concerns, suggestions or complaints with their supervisor. If you are not comfortable speaking with your supervisor or you are not satisfied with your supervisor’s response, you are encouraged to speak with </w:t>
      </w:r>
      <w:r>
        <w:t xml:space="preserve">VOH Board President or another member of the Board of Directors. </w:t>
      </w:r>
      <w:r w:rsidR="003241EE">
        <w:t>S</w:t>
      </w:r>
      <w:r>
        <w:t>taff</w:t>
      </w:r>
      <w:r w:rsidR="003241EE">
        <w:t xml:space="preserve"> are required to report complaints or concerns about suspected ethical and legal violations in writing to the </w:t>
      </w:r>
      <w:r>
        <w:t>VOH</w:t>
      </w:r>
      <w:r w:rsidR="003241EE">
        <w:t>’s</w:t>
      </w:r>
      <w:r>
        <w:t xml:space="preserve"> Board President</w:t>
      </w:r>
      <w:r w:rsidR="003241EE">
        <w:t xml:space="preserve">, who has the responsibility to investigate all reported complaints. Employees with concerns or complaints may also submit their concerns in writing directly </w:t>
      </w:r>
      <w:r>
        <w:t xml:space="preserve">the Administrative Director or Board President. </w:t>
      </w:r>
      <w:r w:rsidR="003241EE">
        <w:t xml:space="preserve"> </w:t>
      </w:r>
    </w:p>
    <w:p w14:paraId="5BB629E9" w14:textId="57C52FEE" w:rsidR="00B47FE7" w:rsidRDefault="0005260E" w:rsidP="000844FB">
      <w:pPr>
        <w:pStyle w:val="Heading2"/>
      </w:pPr>
      <w:r>
        <w:lastRenderedPageBreak/>
        <w:t>Board President</w:t>
      </w:r>
    </w:p>
    <w:p w14:paraId="5B54AB76" w14:textId="13FF9D56" w:rsidR="00B47FE7" w:rsidRDefault="00B47FE7" w:rsidP="003241EE">
      <w:r>
        <w:t xml:space="preserve">Board </w:t>
      </w:r>
      <w:r w:rsidR="00632086">
        <w:t>President</w:t>
      </w:r>
      <w:r w:rsidR="003241EE">
        <w:t xml:space="preserve"> is responsible for ensuring that all complaints about unethical or illegal conduct are investigated and resolved. The </w:t>
      </w:r>
      <w:r>
        <w:t>Board President</w:t>
      </w:r>
      <w:r w:rsidR="003241EE">
        <w:t xml:space="preserve"> will advise the</w:t>
      </w:r>
      <w:r>
        <w:t xml:space="preserve"> Board of Directors </w:t>
      </w:r>
      <w:r w:rsidR="003241EE">
        <w:t xml:space="preserve">of all complaints and their resolution and will report at least annually to the </w:t>
      </w:r>
      <w:r w:rsidR="000844FB">
        <w:t xml:space="preserve">Finance &amp; </w:t>
      </w:r>
      <w:r>
        <w:t>Governance Committee</w:t>
      </w:r>
      <w:r w:rsidR="003241EE">
        <w:t xml:space="preserve"> on compliance activity relating to accounting or alleged financial improprieties. </w:t>
      </w:r>
    </w:p>
    <w:p w14:paraId="2897A350" w14:textId="77777777" w:rsidR="00B47FE7" w:rsidRDefault="003241EE" w:rsidP="000844FB">
      <w:pPr>
        <w:pStyle w:val="Heading2"/>
      </w:pPr>
      <w:r>
        <w:t xml:space="preserve">Accounting and Auditing Matters </w:t>
      </w:r>
    </w:p>
    <w:p w14:paraId="0970092E" w14:textId="42CCA1DD" w:rsidR="000844FB" w:rsidRDefault="003241EE" w:rsidP="003241EE">
      <w:r>
        <w:t xml:space="preserve">The </w:t>
      </w:r>
      <w:r w:rsidR="00B47FE7">
        <w:t>VOH</w:t>
      </w:r>
      <w:r>
        <w:t xml:space="preserve"> </w:t>
      </w:r>
      <w:r w:rsidR="00B47FE7">
        <w:t>Board President</w:t>
      </w:r>
      <w:r>
        <w:t xml:space="preserve"> shall immediately notify the Finance</w:t>
      </w:r>
      <w:r w:rsidR="000844FB">
        <w:t xml:space="preserve"> &amp; Governance </w:t>
      </w:r>
      <w:r>
        <w:t>Committee of any concerns or complaint regarding corporate accounting practices, internal controls or auditing and work with the committee until the matter is resolved.</w:t>
      </w:r>
    </w:p>
    <w:p w14:paraId="3138C248" w14:textId="77777777" w:rsidR="000844FB" w:rsidRDefault="003241EE" w:rsidP="000844FB">
      <w:pPr>
        <w:pStyle w:val="Heading2"/>
      </w:pPr>
      <w:r>
        <w:t xml:space="preserve"> Acting in Good Faith </w:t>
      </w:r>
    </w:p>
    <w:p w14:paraId="3EC2DCF3" w14:textId="77777777" w:rsidR="000844FB" w:rsidRDefault="003241EE" w:rsidP="003241EE">
      <w:r>
        <w:t>Anyone filing a written complaint concerning a violation or suspected violation must be acting in good faith and have reasonable grounds for believing the information disclosed indicates a violation. Any allegations that prove not to be substantiated and which prove to have been made maliciously or knowingly to be false will be viewed as a serious disciplinary offense.</w:t>
      </w:r>
    </w:p>
    <w:p w14:paraId="117FD756" w14:textId="77777777" w:rsidR="000844FB" w:rsidRDefault="003241EE" w:rsidP="000844FB">
      <w:pPr>
        <w:pStyle w:val="Heading2"/>
      </w:pPr>
      <w:r>
        <w:t xml:space="preserve"> Confidentiality</w:t>
      </w:r>
    </w:p>
    <w:p w14:paraId="47377880" w14:textId="77777777" w:rsidR="000844FB" w:rsidRDefault="003241EE" w:rsidP="003241EE">
      <w:r>
        <w:t xml:space="preserve"> Violations or suspected violations may be submitted on a confidential basis by the complainant. Reports of violations or suspected violations will be kept confidential to the extent possible, consistent with the need to conduct an adequate investigation. </w:t>
      </w:r>
    </w:p>
    <w:p w14:paraId="1BDB893F" w14:textId="77777777" w:rsidR="000844FB" w:rsidRDefault="003241EE" w:rsidP="000844FB">
      <w:pPr>
        <w:pStyle w:val="Heading2"/>
      </w:pPr>
      <w:r>
        <w:t xml:space="preserve">Handling of Reported Violations </w:t>
      </w:r>
    </w:p>
    <w:p w14:paraId="13192441" w14:textId="3951078E" w:rsidR="000844FB" w:rsidRDefault="000844FB" w:rsidP="003241EE">
      <w:r>
        <w:t>The</w:t>
      </w:r>
      <w:r w:rsidR="003241EE">
        <w:t xml:space="preserve"> </w:t>
      </w:r>
      <w:r w:rsidR="00B47FE7">
        <w:t>VOH</w:t>
      </w:r>
      <w:r>
        <w:t xml:space="preserve"> Board President</w:t>
      </w:r>
      <w:r w:rsidR="003241EE">
        <w:t xml:space="preserve"> will notify the person who submitted a complaint and acknowledge receipt of the reported violation or suspected violation. All reports will be promptly </w:t>
      </w:r>
      <w:r w:rsidR="00632086">
        <w:t>investigated,</w:t>
      </w:r>
      <w:r w:rsidR="003241EE">
        <w:t xml:space="preserve"> and appropriate corrective action will be taken if warranted by the investigation. </w:t>
      </w:r>
    </w:p>
    <w:p w14:paraId="02DEF56B" w14:textId="60FFBE62" w:rsidR="000844FB" w:rsidRDefault="000844FB" w:rsidP="003241EE"/>
    <w:p w14:paraId="59022DF5" w14:textId="57935DFA" w:rsidR="003241EE" w:rsidRPr="003241EE" w:rsidRDefault="003241EE" w:rsidP="003241EE">
      <w:r>
        <w:t xml:space="preserve">Policy approved by the Board of Directors on </w:t>
      </w:r>
      <w:r w:rsidR="0005260E">
        <w:t>July 11, 2024</w:t>
      </w:r>
      <w:r>
        <w:t>.</w:t>
      </w:r>
    </w:p>
    <w:sectPr w:rsidR="003241EE" w:rsidRPr="003241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F260A" w14:textId="77777777" w:rsidR="00481704" w:rsidRDefault="00481704" w:rsidP="000844FB">
      <w:pPr>
        <w:spacing w:after="0" w:line="240" w:lineRule="auto"/>
      </w:pPr>
      <w:r>
        <w:separator/>
      </w:r>
    </w:p>
  </w:endnote>
  <w:endnote w:type="continuationSeparator" w:id="0">
    <w:p w14:paraId="32D86F71" w14:textId="77777777" w:rsidR="00481704" w:rsidRDefault="00481704" w:rsidP="0008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B232A" w14:textId="070737F6" w:rsidR="000844FB" w:rsidRDefault="00C479C7">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30C6A" w14:textId="77777777" w:rsidR="00481704" w:rsidRDefault="00481704" w:rsidP="000844FB">
      <w:pPr>
        <w:spacing w:after="0" w:line="240" w:lineRule="auto"/>
      </w:pPr>
      <w:r>
        <w:separator/>
      </w:r>
    </w:p>
  </w:footnote>
  <w:footnote w:type="continuationSeparator" w:id="0">
    <w:p w14:paraId="36B1ED66" w14:textId="77777777" w:rsidR="00481704" w:rsidRDefault="00481704" w:rsidP="00084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98096" w14:textId="0D002678" w:rsidR="000844FB" w:rsidRDefault="000844FB" w:rsidP="000844FB">
    <w:pPr>
      <w:pStyle w:val="Header"/>
      <w:jc w:val="right"/>
    </w:pPr>
    <w:r>
      <w:rPr>
        <w:noProof/>
      </w:rPr>
      <w:drawing>
        <wp:inline distT="0" distB="0" distL="0" distR="0" wp14:anchorId="59D07C2B" wp14:editId="4BDA1104">
          <wp:extent cx="1275051" cy="1181100"/>
          <wp:effectExtent l="0" t="0" r="1905" b="0"/>
          <wp:docPr id="83199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98852" name="Picture 831998852"/>
                  <pic:cNvPicPr/>
                </pic:nvPicPr>
                <pic:blipFill rotWithShape="1">
                  <a:blip r:embed="rId1">
                    <a:extLst>
                      <a:ext uri="{28A0092B-C50C-407E-A947-70E740481C1C}">
                        <a14:useLocalDpi xmlns:a14="http://schemas.microsoft.com/office/drawing/2010/main" val="0"/>
                      </a:ext>
                    </a:extLst>
                  </a:blip>
                  <a:srcRect b="38863"/>
                  <a:stretch/>
                </pic:blipFill>
                <pic:spPr bwMode="auto">
                  <a:xfrm>
                    <a:off x="0" y="0"/>
                    <a:ext cx="1283339" cy="1188777"/>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EE"/>
    <w:rsid w:val="0005260E"/>
    <w:rsid w:val="000844FB"/>
    <w:rsid w:val="001432EF"/>
    <w:rsid w:val="003241EE"/>
    <w:rsid w:val="004222EE"/>
    <w:rsid w:val="00481704"/>
    <w:rsid w:val="00632086"/>
    <w:rsid w:val="006C64BA"/>
    <w:rsid w:val="00966404"/>
    <w:rsid w:val="00B47FE7"/>
    <w:rsid w:val="00C4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17FF7"/>
  <w15:chartTrackingRefBased/>
  <w15:docId w15:val="{295C447D-1BC1-4F2B-9515-47F202B9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4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4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1EE"/>
    <w:rPr>
      <w:rFonts w:eastAsiaTheme="majorEastAsia" w:cstheme="majorBidi"/>
      <w:color w:val="272727" w:themeColor="text1" w:themeTint="D8"/>
    </w:rPr>
  </w:style>
  <w:style w:type="paragraph" w:styleId="Title">
    <w:name w:val="Title"/>
    <w:basedOn w:val="Normal"/>
    <w:next w:val="Normal"/>
    <w:link w:val="TitleChar"/>
    <w:uiPriority w:val="10"/>
    <w:qFormat/>
    <w:rsid w:val="00324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1EE"/>
    <w:pPr>
      <w:spacing w:before="160"/>
      <w:jc w:val="center"/>
    </w:pPr>
    <w:rPr>
      <w:i/>
      <w:iCs/>
      <w:color w:val="404040" w:themeColor="text1" w:themeTint="BF"/>
    </w:rPr>
  </w:style>
  <w:style w:type="character" w:customStyle="1" w:styleId="QuoteChar">
    <w:name w:val="Quote Char"/>
    <w:basedOn w:val="DefaultParagraphFont"/>
    <w:link w:val="Quote"/>
    <w:uiPriority w:val="29"/>
    <w:rsid w:val="003241EE"/>
    <w:rPr>
      <w:i/>
      <w:iCs/>
      <w:color w:val="404040" w:themeColor="text1" w:themeTint="BF"/>
    </w:rPr>
  </w:style>
  <w:style w:type="paragraph" w:styleId="ListParagraph">
    <w:name w:val="List Paragraph"/>
    <w:basedOn w:val="Normal"/>
    <w:uiPriority w:val="34"/>
    <w:qFormat/>
    <w:rsid w:val="003241EE"/>
    <w:pPr>
      <w:ind w:left="720"/>
      <w:contextualSpacing/>
    </w:pPr>
  </w:style>
  <w:style w:type="character" w:styleId="IntenseEmphasis">
    <w:name w:val="Intense Emphasis"/>
    <w:basedOn w:val="DefaultParagraphFont"/>
    <w:uiPriority w:val="21"/>
    <w:qFormat/>
    <w:rsid w:val="003241EE"/>
    <w:rPr>
      <w:i/>
      <w:iCs/>
      <w:color w:val="0F4761" w:themeColor="accent1" w:themeShade="BF"/>
    </w:rPr>
  </w:style>
  <w:style w:type="paragraph" w:styleId="IntenseQuote">
    <w:name w:val="Intense Quote"/>
    <w:basedOn w:val="Normal"/>
    <w:next w:val="Normal"/>
    <w:link w:val="IntenseQuoteChar"/>
    <w:uiPriority w:val="30"/>
    <w:qFormat/>
    <w:rsid w:val="00324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1EE"/>
    <w:rPr>
      <w:i/>
      <w:iCs/>
      <w:color w:val="0F4761" w:themeColor="accent1" w:themeShade="BF"/>
    </w:rPr>
  </w:style>
  <w:style w:type="character" w:styleId="IntenseReference">
    <w:name w:val="Intense Reference"/>
    <w:basedOn w:val="DefaultParagraphFont"/>
    <w:uiPriority w:val="32"/>
    <w:qFormat/>
    <w:rsid w:val="003241EE"/>
    <w:rPr>
      <w:b/>
      <w:bCs/>
      <w:smallCaps/>
      <w:color w:val="0F4761" w:themeColor="accent1" w:themeShade="BF"/>
      <w:spacing w:val="5"/>
    </w:rPr>
  </w:style>
  <w:style w:type="paragraph" w:styleId="Header">
    <w:name w:val="header"/>
    <w:basedOn w:val="Normal"/>
    <w:link w:val="HeaderChar"/>
    <w:uiPriority w:val="99"/>
    <w:unhideWhenUsed/>
    <w:rsid w:val="00084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4FB"/>
  </w:style>
  <w:style w:type="paragraph" w:styleId="Footer">
    <w:name w:val="footer"/>
    <w:basedOn w:val="Normal"/>
    <w:link w:val="FooterChar"/>
    <w:uiPriority w:val="99"/>
    <w:unhideWhenUsed/>
    <w:rsid w:val="00084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8691-E47F-4859-A1D4-02A22EC0D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Morris</dc:creator>
  <cp:keywords/>
  <dc:description/>
  <cp:lastModifiedBy>Anne Morris</cp:lastModifiedBy>
  <cp:revision>4</cp:revision>
  <dcterms:created xsi:type="dcterms:W3CDTF">2024-07-03T15:23:00Z</dcterms:created>
  <dcterms:modified xsi:type="dcterms:W3CDTF">2024-08-07T12:59:00Z</dcterms:modified>
</cp:coreProperties>
</file>