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000C7A6" wp14:paraId="3AFF9E7A" wp14:textId="62B420E3">
      <w:pPr>
        <w:spacing w:before="0" w:beforeAutospacing="off" w:after="160" w:line="259" w:lineRule="auto"/>
        <w:rPr>
          <w:rFonts w:ascii="system-ui" w:hAnsi="system-ui" w:eastAsia="system-ui" w:cs="system-ui"/>
          <w:b w:val="0"/>
          <w:bCs w:val="0"/>
          <w:i w:val="0"/>
          <w:iCs w:val="0"/>
          <w:caps w:val="0"/>
          <w:smallCaps w:val="0"/>
          <w:noProof w:val="0"/>
          <w:color w:val="000000" w:themeColor="text1" w:themeTint="FF" w:themeShade="FF"/>
          <w:sz w:val="21"/>
          <w:szCs w:val="21"/>
          <w:lang w:val="en-GB"/>
        </w:rPr>
      </w:pPr>
      <w:r w:rsidRPr="1000C7A6" w:rsidR="1A81B7A2">
        <w:rPr>
          <w:rFonts w:ascii="system-ui" w:hAnsi="system-ui" w:eastAsia="system-ui" w:cs="system-ui"/>
          <w:b w:val="1"/>
          <w:bCs w:val="1"/>
          <w:i w:val="0"/>
          <w:iCs w:val="0"/>
          <w:caps w:val="0"/>
          <w:smallCaps w:val="0"/>
          <w:noProof w:val="0"/>
          <w:color w:val="000000" w:themeColor="text1" w:themeTint="FF" w:themeShade="FF"/>
          <w:sz w:val="21"/>
          <w:szCs w:val="21"/>
          <w:lang w:val="en-GB"/>
        </w:rPr>
        <w:t>Comparative Analysis of Custom KNN and scikit-learn KNN on Car Evaluation Dataset</w:t>
      </w:r>
    </w:p>
    <w:p xmlns:wp14="http://schemas.microsoft.com/office/word/2010/wordml" w:rsidP="1000C7A6" wp14:paraId="283A7B41" wp14:textId="4B202F3A">
      <w:pPr>
        <w:spacing w:after="160" w:line="259" w:lineRule="auto"/>
        <w:rPr>
          <w:rFonts w:ascii="system-ui" w:hAnsi="system-ui" w:eastAsia="system-ui" w:cs="system-ui"/>
          <w:b w:val="0"/>
          <w:bCs w:val="0"/>
          <w:i w:val="0"/>
          <w:iCs w:val="0"/>
          <w:caps w:val="0"/>
          <w:smallCaps w:val="0"/>
          <w:noProof w:val="0"/>
          <w:color w:val="000000" w:themeColor="text1" w:themeTint="FF" w:themeShade="FF"/>
          <w:sz w:val="21"/>
          <w:szCs w:val="21"/>
          <w:lang w:val="en-GB"/>
        </w:rPr>
      </w:pPr>
      <w:r w:rsidRPr="1000C7A6" w:rsidR="1A81B7A2">
        <w:rPr>
          <w:rFonts w:ascii="system-ui" w:hAnsi="system-ui" w:eastAsia="system-ui" w:cs="system-ui"/>
          <w:b w:val="1"/>
          <w:bCs w:val="1"/>
          <w:i w:val="0"/>
          <w:iCs w:val="0"/>
          <w:caps w:val="0"/>
          <w:smallCaps w:val="0"/>
          <w:noProof w:val="0"/>
          <w:color w:val="000000" w:themeColor="text1" w:themeTint="FF" w:themeShade="FF"/>
          <w:sz w:val="21"/>
          <w:szCs w:val="21"/>
          <w:lang w:val="en-GB"/>
        </w:rPr>
        <w:t>Objective:</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The aim of this study was to compare the performance of a custom k-nearest </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neighbors</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(KNN) algorithm, implemented from scratch, with that of scikit-</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learn's</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KNN implementation. The evaluation was conducted on the car evaluation dataset, and the following key steps were executed:</w:t>
      </w:r>
    </w:p>
    <w:p xmlns:wp14="http://schemas.microsoft.com/office/word/2010/wordml" w:rsidP="1000C7A6" wp14:paraId="4C10E9CE" wp14:textId="40819135">
      <w:pPr>
        <w:pStyle w:val="ListParagraph"/>
        <w:numPr>
          <w:ilvl w:val="0"/>
          <w:numId w:val="1"/>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1"/>
          <w:szCs w:val="21"/>
          <w:lang w:val="en-GB"/>
        </w:rPr>
      </w:pPr>
      <w:r w:rsidRPr="1000C7A6" w:rsidR="1A81B7A2">
        <w:rPr>
          <w:rFonts w:ascii="system-ui" w:hAnsi="system-ui" w:eastAsia="system-ui" w:cs="system-ui"/>
          <w:b w:val="1"/>
          <w:bCs w:val="1"/>
          <w:i w:val="0"/>
          <w:iCs w:val="0"/>
          <w:caps w:val="0"/>
          <w:smallCaps w:val="0"/>
          <w:noProof w:val="0"/>
          <w:color w:val="000000" w:themeColor="text1" w:themeTint="FF" w:themeShade="FF"/>
          <w:sz w:val="21"/>
          <w:szCs w:val="21"/>
          <w:lang w:val="en-GB"/>
        </w:rPr>
        <w:t>Custom KNN Implementation:</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We developed a custom KNN algorithm, incorporating key functionalities such as Euclidean distance calculation, K-Fold cross-validation, and hyperparameter tuning using Grid Search CV.</w:t>
      </w:r>
    </w:p>
    <w:p xmlns:wp14="http://schemas.microsoft.com/office/word/2010/wordml" w:rsidP="1000C7A6" wp14:paraId="72914D9E" wp14:textId="170E8B16">
      <w:pPr>
        <w:pStyle w:val="ListParagraph"/>
        <w:numPr>
          <w:ilvl w:val="0"/>
          <w:numId w:val="1"/>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1"/>
          <w:szCs w:val="21"/>
          <w:lang w:val="en-GB"/>
        </w:rPr>
      </w:pPr>
      <w:r w:rsidRPr="1000C7A6" w:rsidR="1A81B7A2">
        <w:rPr>
          <w:rFonts w:ascii="system-ui" w:hAnsi="system-ui" w:eastAsia="system-ui" w:cs="system-ui"/>
          <w:b w:val="1"/>
          <w:bCs w:val="1"/>
          <w:i w:val="0"/>
          <w:iCs w:val="0"/>
          <w:caps w:val="0"/>
          <w:smallCaps w:val="0"/>
          <w:noProof w:val="0"/>
          <w:color w:val="000000" w:themeColor="text1" w:themeTint="FF" w:themeShade="FF"/>
          <w:sz w:val="21"/>
          <w:szCs w:val="21"/>
          <w:lang w:val="en-GB"/>
        </w:rPr>
        <w:t>Scikit-learn KNN:</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We utilized scikit-learn's KNeighborsClassifier for benchmarking purposes.</w:t>
      </w:r>
    </w:p>
    <w:p xmlns:wp14="http://schemas.microsoft.com/office/word/2010/wordml" w:rsidP="1000C7A6" wp14:paraId="5DEEC21C" wp14:textId="42220C28">
      <w:pPr>
        <w:pStyle w:val="ListParagraph"/>
        <w:numPr>
          <w:ilvl w:val="0"/>
          <w:numId w:val="1"/>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1"/>
          <w:szCs w:val="21"/>
          <w:lang w:val="en-GB"/>
        </w:rPr>
      </w:pPr>
      <w:r w:rsidRPr="1000C7A6" w:rsidR="1A81B7A2">
        <w:rPr>
          <w:rFonts w:ascii="system-ui" w:hAnsi="system-ui" w:eastAsia="system-ui" w:cs="system-ui"/>
          <w:b w:val="1"/>
          <w:bCs w:val="1"/>
          <w:i w:val="0"/>
          <w:iCs w:val="0"/>
          <w:caps w:val="0"/>
          <w:smallCaps w:val="0"/>
          <w:noProof w:val="0"/>
          <w:color w:val="000000" w:themeColor="text1" w:themeTint="FF" w:themeShade="FF"/>
          <w:sz w:val="21"/>
          <w:szCs w:val="21"/>
          <w:lang w:val="en-GB"/>
        </w:rPr>
        <w:t>Hyperparameter Tuning:</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Grid Search CV was employed to determine the optimal K value for the custom KNN algorithm.</w:t>
      </w:r>
    </w:p>
    <w:p xmlns:wp14="http://schemas.microsoft.com/office/word/2010/wordml" w:rsidP="1000C7A6" wp14:paraId="06477915" wp14:textId="79B5FCE5">
      <w:pPr>
        <w:pStyle w:val="ListParagraph"/>
        <w:numPr>
          <w:ilvl w:val="0"/>
          <w:numId w:val="1"/>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1"/>
          <w:szCs w:val="21"/>
          <w:lang w:val="en-GB"/>
        </w:rPr>
      </w:pPr>
      <w:r w:rsidRPr="1000C7A6" w:rsidR="1A81B7A2">
        <w:rPr>
          <w:rFonts w:ascii="system-ui" w:hAnsi="system-ui" w:eastAsia="system-ui" w:cs="system-ui"/>
          <w:b w:val="1"/>
          <w:bCs w:val="1"/>
          <w:i w:val="0"/>
          <w:iCs w:val="0"/>
          <w:caps w:val="0"/>
          <w:smallCaps w:val="0"/>
          <w:noProof w:val="0"/>
          <w:color w:val="000000" w:themeColor="text1" w:themeTint="FF" w:themeShade="FF"/>
          <w:sz w:val="21"/>
          <w:szCs w:val="21"/>
          <w:lang w:val="en-GB"/>
        </w:rPr>
        <w:t>Performance Evaluation:</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Both the custom KNN and scikit-learn KNN were evaluated using a 10-fold cross-validation procedure to calculate accuracy.</w:t>
      </w:r>
    </w:p>
    <w:p xmlns:wp14="http://schemas.microsoft.com/office/word/2010/wordml" w:rsidP="1000C7A6" wp14:paraId="18B15C2A" wp14:textId="40A73A63">
      <w:pPr>
        <w:pStyle w:val="ListParagraph"/>
        <w:numPr>
          <w:ilvl w:val="0"/>
          <w:numId w:val="1"/>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1"/>
          <w:szCs w:val="21"/>
          <w:lang w:val="en-GB"/>
        </w:rPr>
      </w:pPr>
      <w:r w:rsidRPr="1000C7A6" w:rsidR="1A81B7A2">
        <w:rPr>
          <w:rFonts w:ascii="system-ui" w:hAnsi="system-ui" w:eastAsia="system-ui" w:cs="system-ui"/>
          <w:b w:val="1"/>
          <w:bCs w:val="1"/>
          <w:i w:val="0"/>
          <w:iCs w:val="0"/>
          <w:caps w:val="0"/>
          <w:smallCaps w:val="0"/>
          <w:noProof w:val="0"/>
          <w:color w:val="000000" w:themeColor="text1" w:themeTint="FF" w:themeShade="FF"/>
          <w:sz w:val="21"/>
          <w:szCs w:val="21"/>
          <w:lang w:val="en-GB"/>
        </w:rPr>
        <w:t>Hypothesis Testing:</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A paired t-test was performed to assess the statistical significance of the differences in accuracy between the two implementations.</w:t>
      </w:r>
    </w:p>
    <w:p xmlns:wp14="http://schemas.microsoft.com/office/word/2010/wordml" w:rsidP="1000C7A6" wp14:paraId="196C4249" wp14:textId="6009CB21">
      <w:pPr>
        <w:spacing w:after="160" w:line="259" w:lineRule="auto"/>
        <w:rPr>
          <w:rFonts w:ascii="system-ui" w:hAnsi="system-ui" w:eastAsia="system-ui" w:cs="system-ui"/>
          <w:b w:val="0"/>
          <w:bCs w:val="0"/>
          <w:i w:val="0"/>
          <w:iCs w:val="0"/>
          <w:caps w:val="0"/>
          <w:smallCaps w:val="0"/>
          <w:noProof w:val="0"/>
          <w:color w:val="000000" w:themeColor="text1" w:themeTint="FF" w:themeShade="FF"/>
          <w:sz w:val="21"/>
          <w:szCs w:val="21"/>
          <w:lang w:val="en-GB"/>
        </w:rPr>
      </w:pPr>
      <w:r w:rsidRPr="1000C7A6" w:rsidR="1A81B7A2">
        <w:rPr>
          <w:rFonts w:ascii="system-ui" w:hAnsi="system-ui" w:eastAsia="system-ui" w:cs="system-ui"/>
          <w:b w:val="1"/>
          <w:bCs w:val="1"/>
          <w:i w:val="0"/>
          <w:iCs w:val="0"/>
          <w:caps w:val="0"/>
          <w:smallCaps w:val="0"/>
          <w:noProof w:val="0"/>
          <w:color w:val="000000" w:themeColor="text1" w:themeTint="FF" w:themeShade="FF"/>
          <w:sz w:val="21"/>
          <w:szCs w:val="21"/>
          <w:lang w:val="en-GB"/>
        </w:rPr>
        <w:t>Results:</w:t>
      </w:r>
    </w:p>
    <w:p xmlns:wp14="http://schemas.microsoft.com/office/word/2010/wordml" w:rsidP="1000C7A6" wp14:paraId="32814180" wp14:textId="7A0E41D7">
      <w:pPr>
        <w:pStyle w:val="ListParagraph"/>
        <w:numPr>
          <w:ilvl w:val="0"/>
          <w:numId w:val="1"/>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1"/>
          <w:szCs w:val="21"/>
          <w:lang w:val="en-GB"/>
        </w:rPr>
      </w:pP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Hyperparameter tuning using Grid Search CV </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identified</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an optimal</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K value of 9 for the custom KNN algorithm.</w:t>
      </w:r>
    </w:p>
    <w:p xmlns:wp14="http://schemas.microsoft.com/office/word/2010/wordml" w:rsidP="1000C7A6" wp14:paraId="76E2D08C" wp14:textId="79EF1C73">
      <w:pPr>
        <w:pStyle w:val="ListParagraph"/>
        <w:numPr>
          <w:ilvl w:val="0"/>
          <w:numId w:val="1"/>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1"/>
          <w:szCs w:val="21"/>
          <w:lang w:val="en-GB"/>
        </w:rPr>
      </w:pP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The custom KNN algorithm </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exhibited</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variable accuracies across the 10-fold cross-validation, ranging from </w:t>
      </w:r>
      <w:r w:rsidRPr="1000C7A6" w:rsidR="46221D6D">
        <w:rPr>
          <w:rFonts w:ascii="system-ui" w:hAnsi="system-ui" w:eastAsia="system-ui" w:cs="system-ui"/>
          <w:b w:val="0"/>
          <w:bCs w:val="0"/>
          <w:i w:val="0"/>
          <w:iCs w:val="0"/>
          <w:caps w:val="0"/>
          <w:smallCaps w:val="0"/>
          <w:noProof w:val="0"/>
          <w:color w:val="000000" w:themeColor="text1" w:themeTint="FF" w:themeShade="FF"/>
          <w:sz w:val="21"/>
          <w:szCs w:val="21"/>
          <w:lang w:val="en-GB"/>
        </w:rPr>
        <w:t>9</w:t>
      </w:r>
      <w:r w:rsidRPr="1000C7A6" w:rsidR="6B8DD0A7">
        <w:rPr>
          <w:rFonts w:ascii="system-ui" w:hAnsi="system-ui" w:eastAsia="system-ui" w:cs="system-ui"/>
          <w:b w:val="0"/>
          <w:bCs w:val="0"/>
          <w:i w:val="0"/>
          <w:iCs w:val="0"/>
          <w:caps w:val="0"/>
          <w:smallCaps w:val="0"/>
          <w:noProof w:val="0"/>
          <w:color w:val="000000" w:themeColor="text1" w:themeTint="FF" w:themeShade="FF"/>
          <w:sz w:val="21"/>
          <w:szCs w:val="21"/>
          <w:lang w:val="en-GB"/>
        </w:rPr>
        <w:t>1.33</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to </w:t>
      </w:r>
      <w:r w:rsidRPr="1000C7A6" w:rsidR="7C6024CD">
        <w:rPr>
          <w:rFonts w:ascii="system-ui" w:hAnsi="system-ui" w:eastAsia="system-ui" w:cs="system-ui"/>
          <w:b w:val="0"/>
          <w:bCs w:val="0"/>
          <w:i w:val="0"/>
          <w:iCs w:val="0"/>
          <w:caps w:val="0"/>
          <w:smallCaps w:val="0"/>
          <w:noProof w:val="0"/>
          <w:color w:val="000000" w:themeColor="text1" w:themeTint="FF" w:themeShade="FF"/>
          <w:sz w:val="21"/>
          <w:szCs w:val="21"/>
          <w:lang w:val="en-GB"/>
        </w:rPr>
        <w:t>97.11</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In comparison, scikit</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learn'</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s KNN yielded accuracies ranging from </w:t>
      </w:r>
      <w:r w:rsidRPr="1000C7A6" w:rsidR="65273A43">
        <w:rPr>
          <w:rFonts w:ascii="system-ui" w:hAnsi="system-ui" w:eastAsia="system-ui" w:cs="system-ui"/>
          <w:b w:val="0"/>
          <w:bCs w:val="0"/>
          <w:i w:val="0"/>
          <w:iCs w:val="0"/>
          <w:caps w:val="0"/>
          <w:smallCaps w:val="0"/>
          <w:noProof w:val="0"/>
          <w:color w:val="000000" w:themeColor="text1" w:themeTint="FF" w:themeShade="FF"/>
          <w:sz w:val="21"/>
          <w:szCs w:val="21"/>
          <w:lang w:val="en-GB"/>
        </w:rPr>
        <w:t>88.44</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to </w:t>
      </w:r>
      <w:r w:rsidRPr="1000C7A6" w:rsidR="0D4AC1CD">
        <w:rPr>
          <w:rFonts w:ascii="system-ui" w:hAnsi="system-ui" w:eastAsia="system-ui" w:cs="system-ui"/>
          <w:b w:val="0"/>
          <w:bCs w:val="0"/>
          <w:i w:val="0"/>
          <w:iCs w:val="0"/>
          <w:caps w:val="0"/>
          <w:smallCaps w:val="0"/>
          <w:noProof w:val="0"/>
          <w:color w:val="000000" w:themeColor="text1" w:themeTint="FF" w:themeShade="FF"/>
          <w:sz w:val="21"/>
          <w:szCs w:val="21"/>
          <w:lang w:val="en-GB"/>
        </w:rPr>
        <w:t>9</w:t>
      </w:r>
      <w:r w:rsidRPr="1000C7A6" w:rsidR="516447D1">
        <w:rPr>
          <w:rFonts w:ascii="system-ui" w:hAnsi="system-ui" w:eastAsia="system-ui" w:cs="system-ui"/>
          <w:b w:val="0"/>
          <w:bCs w:val="0"/>
          <w:i w:val="0"/>
          <w:iCs w:val="0"/>
          <w:caps w:val="0"/>
          <w:smallCaps w:val="0"/>
          <w:noProof w:val="0"/>
          <w:color w:val="000000" w:themeColor="text1" w:themeTint="FF" w:themeShade="FF"/>
          <w:sz w:val="21"/>
          <w:szCs w:val="21"/>
          <w:lang w:val="en-GB"/>
        </w:rPr>
        <w:t>2</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w:t>
      </w:r>
      <w:r w:rsidRPr="1000C7A6" w:rsidR="4BAD872D">
        <w:rPr>
          <w:rFonts w:ascii="system-ui" w:hAnsi="system-ui" w:eastAsia="system-ui" w:cs="system-ui"/>
          <w:b w:val="0"/>
          <w:bCs w:val="0"/>
          <w:i w:val="0"/>
          <w:iCs w:val="0"/>
          <w:caps w:val="0"/>
          <w:smallCaps w:val="0"/>
          <w:noProof w:val="0"/>
          <w:color w:val="000000" w:themeColor="text1" w:themeTint="FF" w:themeShade="FF"/>
          <w:sz w:val="21"/>
          <w:szCs w:val="21"/>
          <w:lang w:val="en-GB"/>
        </w:rPr>
        <w:t>09</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in the same cross-validation procedure.</w:t>
      </w:r>
    </w:p>
    <w:p xmlns:wp14="http://schemas.microsoft.com/office/word/2010/wordml" w:rsidP="1000C7A6" wp14:paraId="44CFEBD1" wp14:textId="1A08F5CB">
      <w:pPr>
        <w:pStyle w:val="ListParagraph"/>
        <w:numPr>
          <w:ilvl w:val="0"/>
          <w:numId w:val="1"/>
        </w:numPr>
        <w:spacing w:before="0" w:beforeAutospacing="off" w:after="0" w:afterAutospacing="off" w:line="259" w:lineRule="auto"/>
        <w:rPr>
          <w:rFonts w:ascii="system-ui" w:hAnsi="system-ui" w:eastAsia="system-ui" w:cs="system-ui"/>
          <w:b w:val="0"/>
          <w:bCs w:val="0"/>
          <w:i w:val="0"/>
          <w:iCs w:val="0"/>
          <w:caps w:val="0"/>
          <w:smallCaps w:val="0"/>
          <w:noProof w:val="0"/>
          <w:color w:val="000000" w:themeColor="text1" w:themeTint="FF" w:themeShade="FF"/>
          <w:sz w:val="21"/>
          <w:szCs w:val="21"/>
          <w:lang w:val="en-GB"/>
        </w:rPr>
      </w:pP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The paired t-test showed that the performance difference between the custom KNN and scikit-learn KNN was statistically significant (t-statistic: </w:t>
      </w:r>
      <w:r w:rsidRPr="1000C7A6" w:rsidR="7BE79402">
        <w:rPr>
          <w:rFonts w:ascii="system-ui" w:hAnsi="system-ui" w:eastAsia="system-ui" w:cs="system-ui"/>
          <w:b w:val="0"/>
          <w:bCs w:val="0"/>
          <w:i w:val="0"/>
          <w:iCs w:val="0"/>
          <w:caps w:val="0"/>
          <w:smallCaps w:val="0"/>
          <w:noProof w:val="0"/>
          <w:color w:val="000000" w:themeColor="text1" w:themeTint="FF" w:themeShade="FF"/>
          <w:sz w:val="21"/>
          <w:szCs w:val="21"/>
          <w:lang w:val="en-GB"/>
        </w:rPr>
        <w:t>1</w:t>
      </w:r>
      <w:r w:rsidRPr="1000C7A6" w:rsidR="7259F013">
        <w:rPr>
          <w:rFonts w:ascii="system-ui" w:hAnsi="system-ui" w:eastAsia="system-ui" w:cs="system-ui"/>
          <w:b w:val="0"/>
          <w:bCs w:val="0"/>
          <w:i w:val="0"/>
          <w:iCs w:val="0"/>
          <w:caps w:val="0"/>
          <w:smallCaps w:val="0"/>
          <w:noProof w:val="0"/>
          <w:color w:val="000000" w:themeColor="text1" w:themeTint="FF" w:themeShade="FF"/>
          <w:sz w:val="21"/>
          <w:szCs w:val="21"/>
          <w:lang w:val="en-GB"/>
        </w:rPr>
        <w:t>0.31</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p-value: </w:t>
      </w:r>
      <w:r w:rsidRPr="1000C7A6" w:rsidR="6F3C4ED2">
        <w:rPr>
          <w:rFonts w:ascii="system-ui" w:hAnsi="system-ui" w:eastAsia="system-ui" w:cs="system-ui"/>
          <w:b w:val="0"/>
          <w:bCs w:val="0"/>
          <w:i w:val="0"/>
          <w:iCs w:val="0"/>
          <w:caps w:val="0"/>
          <w:smallCaps w:val="0"/>
          <w:noProof w:val="0"/>
          <w:color w:val="000000" w:themeColor="text1" w:themeTint="FF" w:themeShade="FF"/>
          <w:sz w:val="21"/>
          <w:szCs w:val="21"/>
          <w:lang w:val="en-GB"/>
        </w:rPr>
        <w:t>1.</w:t>
      </w:r>
      <w:r w:rsidRPr="1000C7A6" w:rsidR="71F4670B">
        <w:rPr>
          <w:rFonts w:ascii="system-ui" w:hAnsi="system-ui" w:eastAsia="system-ui" w:cs="system-ui"/>
          <w:b w:val="0"/>
          <w:bCs w:val="0"/>
          <w:i w:val="0"/>
          <w:iCs w:val="0"/>
          <w:caps w:val="0"/>
          <w:smallCaps w:val="0"/>
          <w:noProof w:val="0"/>
          <w:color w:val="000000" w:themeColor="text1" w:themeTint="FF" w:themeShade="FF"/>
          <w:sz w:val="21"/>
          <w:szCs w:val="21"/>
          <w:lang w:val="en-GB"/>
        </w:rPr>
        <w:t>14</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e-</w:t>
      </w:r>
      <w:r w:rsidRPr="1000C7A6" w:rsidR="314FB6BB">
        <w:rPr>
          <w:rFonts w:ascii="system-ui" w:hAnsi="system-ui" w:eastAsia="system-ui" w:cs="system-ui"/>
          <w:b w:val="0"/>
          <w:bCs w:val="0"/>
          <w:i w:val="0"/>
          <w:iCs w:val="0"/>
          <w:caps w:val="0"/>
          <w:smallCaps w:val="0"/>
          <w:noProof w:val="0"/>
          <w:color w:val="000000" w:themeColor="text1" w:themeTint="FF" w:themeShade="FF"/>
          <w:sz w:val="21"/>
          <w:szCs w:val="21"/>
          <w:lang w:val="en-GB"/>
        </w:rPr>
        <w:t>1</w:t>
      </w:r>
      <w:r w:rsidRPr="1000C7A6" w:rsidR="275C01CA">
        <w:rPr>
          <w:rFonts w:ascii="system-ui" w:hAnsi="system-ui" w:eastAsia="system-ui" w:cs="system-ui"/>
          <w:b w:val="0"/>
          <w:bCs w:val="0"/>
          <w:i w:val="0"/>
          <w:iCs w:val="0"/>
          <w:caps w:val="0"/>
          <w:smallCaps w:val="0"/>
          <w:noProof w:val="0"/>
          <w:color w:val="000000" w:themeColor="text1" w:themeTint="FF" w:themeShade="FF"/>
          <w:sz w:val="21"/>
          <w:szCs w:val="21"/>
          <w:lang w:val="en-GB"/>
        </w:rPr>
        <w:t>0</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w:t>
      </w:r>
    </w:p>
    <w:p xmlns:wp14="http://schemas.microsoft.com/office/word/2010/wordml" w:rsidP="1000C7A6" wp14:paraId="70227805" wp14:textId="0C65F5BD">
      <w:pPr>
        <w:spacing w:after="160" w:line="259" w:lineRule="auto"/>
        <w:rPr>
          <w:rFonts w:ascii="system-ui" w:hAnsi="system-ui" w:eastAsia="system-ui" w:cs="system-ui"/>
          <w:b w:val="0"/>
          <w:bCs w:val="0"/>
          <w:i w:val="0"/>
          <w:iCs w:val="0"/>
          <w:caps w:val="0"/>
          <w:smallCaps w:val="0"/>
          <w:noProof w:val="0"/>
          <w:color w:val="000000" w:themeColor="text1" w:themeTint="FF" w:themeShade="FF"/>
          <w:sz w:val="21"/>
          <w:szCs w:val="21"/>
          <w:lang w:val="en-GB"/>
        </w:rPr>
      </w:pPr>
      <w:r w:rsidRPr="1000C7A6" w:rsidR="1A81B7A2">
        <w:rPr>
          <w:rFonts w:ascii="system-ui" w:hAnsi="system-ui" w:eastAsia="system-ui" w:cs="system-ui"/>
          <w:b w:val="1"/>
          <w:bCs w:val="1"/>
          <w:i w:val="0"/>
          <w:iCs w:val="0"/>
          <w:caps w:val="0"/>
          <w:smallCaps w:val="0"/>
          <w:noProof w:val="0"/>
          <w:color w:val="000000" w:themeColor="text1" w:themeTint="FF" w:themeShade="FF"/>
          <w:sz w:val="21"/>
          <w:szCs w:val="21"/>
          <w:lang w:val="en-GB"/>
        </w:rPr>
        <w:t>Conclusion:</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The custom KNN implementation, </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optimized</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through hyperparameter tuning, outperformed scikit-</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learn's</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KNN on the </w:t>
      </w:r>
      <w:r w:rsidRPr="1000C7A6" w:rsidR="559746B8">
        <w:rPr>
          <w:rFonts w:ascii="system-ui" w:hAnsi="system-ui" w:eastAsia="system-ui" w:cs="system-ui"/>
          <w:b w:val="0"/>
          <w:bCs w:val="0"/>
          <w:i w:val="0"/>
          <w:iCs w:val="0"/>
          <w:caps w:val="0"/>
          <w:smallCaps w:val="0"/>
          <w:noProof w:val="0"/>
          <w:color w:val="000000" w:themeColor="text1" w:themeTint="FF" w:themeShade="FF"/>
          <w:sz w:val="21"/>
          <w:szCs w:val="21"/>
          <w:lang w:val="en-GB"/>
        </w:rPr>
        <w:t>car evaluation</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dataset. The results highlight the importance of selecting </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an appropriate K</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value for KNN algorithms and </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demonstrate</w:t>
      </w: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 xml:space="preserve"> that custom implementations can be tailored for improved performance.</w:t>
      </w:r>
    </w:p>
    <w:p xmlns:wp14="http://schemas.microsoft.com/office/word/2010/wordml" w:rsidP="1000C7A6" wp14:paraId="477488EE" wp14:textId="457F09B2">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1000C7A6" w:rsidR="1A81B7A2">
        <w:rPr>
          <w:rFonts w:ascii="system-ui" w:hAnsi="system-ui" w:eastAsia="system-ui" w:cs="system-ui"/>
          <w:b w:val="0"/>
          <w:bCs w:val="0"/>
          <w:i w:val="0"/>
          <w:iCs w:val="0"/>
          <w:caps w:val="0"/>
          <w:smallCaps w:val="0"/>
          <w:noProof w:val="0"/>
          <w:color w:val="000000" w:themeColor="text1" w:themeTint="FF" w:themeShade="FF"/>
          <w:sz w:val="21"/>
          <w:szCs w:val="21"/>
          <w:lang w:val="en-GB"/>
        </w:rPr>
        <w:t>These findings emphasize the value of customizing machine learning algorithms to suit specific datasets and problem domains. In practical applications, understanding the data and refining the algorithm can lead to better results. This research underscores the importance of rigorous evaluation and hypothesis testing in machine learning studies to ensure the reliability of findings.</w:t>
      </w:r>
    </w:p>
    <w:p xmlns:wp14="http://schemas.microsoft.com/office/word/2010/wordml" w:rsidP="1000C7A6" wp14:paraId="0EEBC1DC" wp14:textId="5AF20CDA">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br/>
      </w:r>
      <w:r w:rsidRPr="1000C7A6" w:rsidR="1A81B7A2">
        <w:rPr>
          <w:rFonts w:ascii="Calibri" w:hAnsi="Calibri" w:eastAsia="Calibri" w:cs="Calibri"/>
          <w:b w:val="1"/>
          <w:bCs w:val="1"/>
          <w:i w:val="0"/>
          <w:iCs w:val="0"/>
          <w:caps w:val="0"/>
          <w:smallCaps w:val="0"/>
          <w:noProof w:val="0"/>
          <w:color w:val="000000" w:themeColor="text1" w:themeTint="FF" w:themeShade="FF"/>
          <w:sz w:val="22"/>
          <w:szCs w:val="22"/>
          <w:lang w:val="en-GB"/>
        </w:rPr>
        <w:t>References:</w:t>
      </w:r>
    </w:p>
    <w:p xmlns:wp14="http://schemas.microsoft.com/office/word/2010/wordml" w:rsidP="1000C7A6" wp14:paraId="7F9B7B0F" wp14:textId="33182ADF">
      <w:pPr>
        <w:pStyle w:val="ListParagraph"/>
        <w:numPr>
          <w:ilvl w:val="0"/>
          <w:numId w:val="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r w:rsidRPr="1000C7A6" w:rsidR="0AFE389D">
        <w:rPr>
          <w:rFonts w:ascii="Calibri" w:hAnsi="Calibri" w:eastAsia="Calibri" w:cs="Calibri"/>
          <w:b w:val="0"/>
          <w:bCs w:val="0"/>
          <w:i w:val="0"/>
          <w:iCs w:val="0"/>
          <w:caps w:val="0"/>
          <w:smallCaps w:val="0"/>
          <w:strike w:val="0"/>
          <w:dstrike w:val="0"/>
          <w:noProof w:val="0"/>
          <w:sz w:val="22"/>
          <w:szCs w:val="22"/>
          <w:lang w:val="en-GB"/>
        </w:rPr>
        <w:t>Bohanec,Marko</w:t>
      </w:r>
      <w:r w:rsidRPr="1000C7A6" w:rsidR="0AFE389D">
        <w:rPr>
          <w:rFonts w:ascii="Calibri" w:hAnsi="Calibri" w:eastAsia="Calibri" w:cs="Calibri"/>
          <w:b w:val="0"/>
          <w:bCs w:val="0"/>
          <w:i w:val="0"/>
          <w:iCs w:val="0"/>
          <w:caps w:val="0"/>
          <w:smallCaps w:val="0"/>
          <w:strike w:val="0"/>
          <w:dstrike w:val="0"/>
          <w:noProof w:val="0"/>
          <w:sz w:val="22"/>
          <w:szCs w:val="22"/>
          <w:lang w:val="en-GB"/>
        </w:rPr>
        <w:t xml:space="preserve">. (1997). Car Evaluation. UCI Machine Learning Repository. https://doi.org/10.24432/C5JP48. </w:t>
      </w:r>
    </w:p>
    <w:p xmlns:wp14="http://schemas.microsoft.com/office/word/2010/wordml" w:rsidP="1000C7A6" wp14:paraId="2FA34606" wp14:textId="23C2008B">
      <w:pPr>
        <w:pStyle w:val="ListParagraph"/>
        <w:numPr>
          <w:ilvl w:val="0"/>
          <w:numId w:val="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c9fedaa0040b485f">
        <w:r w:rsidRPr="1000C7A6" w:rsidR="1A81B7A2">
          <w:rPr>
            <w:rStyle w:val="Hyperlink"/>
            <w:rFonts w:ascii="Calibri" w:hAnsi="Calibri" w:eastAsia="Calibri" w:cs="Calibri"/>
            <w:b w:val="0"/>
            <w:bCs w:val="0"/>
            <w:i w:val="0"/>
            <w:iCs w:val="0"/>
            <w:caps w:val="0"/>
            <w:smallCaps w:val="0"/>
            <w:strike w:val="0"/>
            <w:dstrike w:val="0"/>
            <w:noProof w:val="0"/>
            <w:sz w:val="22"/>
            <w:szCs w:val="22"/>
            <w:lang w:val="en-GB"/>
          </w:rPr>
          <w:t>https://machinelearningmastery.com/tutorial-to-implement-k-nearest-neighbors-in-python-from-scratch/</w:t>
        </w:r>
      </w:hyperlink>
    </w:p>
    <w:p xmlns:wp14="http://schemas.microsoft.com/office/word/2010/wordml" w:rsidP="1000C7A6" wp14:paraId="6F33A9A0" wp14:textId="5D5D250A">
      <w:pPr>
        <w:pStyle w:val="ListParagraph"/>
        <w:numPr>
          <w:ilvl w:val="0"/>
          <w:numId w:val="9"/>
        </w:num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hyperlink r:id="Rb1d6f3aaefbb4afe">
        <w:r w:rsidRPr="1000C7A6" w:rsidR="1A81B7A2">
          <w:rPr>
            <w:rStyle w:val="Hyperlink"/>
            <w:rFonts w:ascii="Calibri" w:hAnsi="Calibri" w:eastAsia="Calibri" w:cs="Calibri"/>
            <w:b w:val="0"/>
            <w:bCs w:val="0"/>
            <w:i w:val="0"/>
            <w:iCs w:val="0"/>
            <w:caps w:val="0"/>
            <w:smallCaps w:val="0"/>
            <w:noProof w:val="0"/>
            <w:sz w:val="22"/>
            <w:szCs w:val="22"/>
            <w:lang w:val="en-GB"/>
          </w:rPr>
          <w:t>https://machinelearningmastery.com/k-fold-cross-validation/</w:t>
        </w:r>
      </w:hyperlink>
    </w:p>
    <w:p xmlns:wp14="http://schemas.microsoft.com/office/word/2010/wordml" w:rsidP="1000C7A6" wp14:paraId="1E5E883A" wp14:textId="102DBAA5">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n-GB"/>
        </w:rPr>
      </w:pPr>
    </w:p>
    <w:p xmlns:wp14="http://schemas.microsoft.com/office/word/2010/wordml" w:rsidP="1000C7A6" wp14:paraId="5E5787A5" wp14:textId="4086D03F">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11">
    <w:nsid w:val="66e6fc7"/>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0">
    <w:nsid w:val="50e8260f"/>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9">
    <w:nsid w:val="87b5c1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8">
    <w:nsid w:val="2b7c761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5a41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54216b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af5062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b7298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0bc89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642f750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0e9156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BF68357"/>
    <w:rsid w:val="0321B7BE"/>
    <w:rsid w:val="04BD881F"/>
    <w:rsid w:val="06595880"/>
    <w:rsid w:val="0AFE389D"/>
    <w:rsid w:val="0B2CC9A3"/>
    <w:rsid w:val="0D4AC1CD"/>
    <w:rsid w:val="0DDC3680"/>
    <w:rsid w:val="1000C7A6"/>
    <w:rsid w:val="192B9560"/>
    <w:rsid w:val="1A81B7A2"/>
    <w:rsid w:val="1A9ADFFF"/>
    <w:rsid w:val="1A9ED07B"/>
    <w:rsid w:val="1E827BB5"/>
    <w:rsid w:val="205D788C"/>
    <w:rsid w:val="275C01CA"/>
    <w:rsid w:val="2BDB266A"/>
    <w:rsid w:val="2ED553BB"/>
    <w:rsid w:val="314FB6BB"/>
    <w:rsid w:val="35E27B99"/>
    <w:rsid w:val="3866BCD0"/>
    <w:rsid w:val="3BB24481"/>
    <w:rsid w:val="4269C129"/>
    <w:rsid w:val="46221D6D"/>
    <w:rsid w:val="46F052D2"/>
    <w:rsid w:val="4B37148B"/>
    <w:rsid w:val="4BAD872D"/>
    <w:rsid w:val="516447D1"/>
    <w:rsid w:val="559746B8"/>
    <w:rsid w:val="65273A43"/>
    <w:rsid w:val="6B8DD0A7"/>
    <w:rsid w:val="6BF68357"/>
    <w:rsid w:val="6F3C4ED2"/>
    <w:rsid w:val="71F4670B"/>
    <w:rsid w:val="7259F013"/>
    <w:rsid w:val="7341D529"/>
    <w:rsid w:val="7AE2B0DA"/>
    <w:rsid w:val="7BE79402"/>
    <w:rsid w:val="7C35717B"/>
    <w:rsid w:val="7C6024C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68357"/>
  <w15:chartTrackingRefBased/>
  <w15:docId w15:val="{B4FCAF21-F766-48B4-B206-E845E84F8B9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machinelearningmastery.com/tutorial-to-implement-k-nearest-neighbors-in-python-from-scratch/" TargetMode="External" Id="Rc9fedaa0040b485f" /><Relationship Type="http://schemas.openxmlformats.org/officeDocument/2006/relationships/hyperlink" Target="https://machinelearningmastery.com/k-fold-cross-validation/" TargetMode="External" Id="Rb1d6f3aaefbb4afe" /><Relationship Type="http://schemas.openxmlformats.org/officeDocument/2006/relationships/numbering" Target="/word/numbering.xml" Id="R1505f6668dc0437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Sapkota, Amosh</dc:creator>
  <keywords/>
  <dc:description/>
  <lastModifiedBy>Sapkota, Amosh</lastModifiedBy>
  <revision>2</revision>
  <dcterms:created xsi:type="dcterms:W3CDTF">2023-10-16T02:46:43.5719722Z</dcterms:created>
  <dcterms:modified xsi:type="dcterms:W3CDTF">2023-10-16T03:31:38.0510933Z</dcterms:modified>
</coreProperties>
</file>