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7A1C292" w14:textId="053DB586" w:rsidR="009303D9" w:rsidRPr="008B6524" w:rsidRDefault="00B13444" w:rsidP="008B6524">
      <w:pPr>
        <w:pStyle w:val="papertitle"/>
        <w:spacing w:before="5pt" w:beforeAutospacing="1" w:after="5pt" w:afterAutospacing="1"/>
        <w:rPr>
          <w:kern w:val="48"/>
        </w:rPr>
      </w:pPr>
      <w:r>
        <w:rPr>
          <w:kern w:val="48"/>
        </w:rPr>
        <w:t xml:space="preserve">AI Final project report </w:t>
      </w:r>
      <w:r w:rsidR="00A9706B">
        <w:rPr>
          <w:kern w:val="48"/>
        </w:rPr>
        <w:t xml:space="preserve">AI angent for </w:t>
      </w:r>
      <w:r>
        <w:rPr>
          <w:kern w:val="48"/>
        </w:rPr>
        <w:t>Catan</w:t>
      </w:r>
    </w:p>
    <w:p w14:paraId="50905360" w14:textId="77777777" w:rsidR="00D7522C" w:rsidRDefault="00D7522C" w:rsidP="00B13444">
      <w:pPr>
        <w:pStyle w:val="Author"/>
        <w:spacing w:before="5pt" w:beforeAutospacing="1" w:after="5pt" w:afterAutospacing="1" w:line="6pt" w:lineRule="auto"/>
        <w:jc w:val="both"/>
        <w:rPr>
          <w:sz w:val="16"/>
          <w:szCs w:val="16"/>
        </w:rPr>
      </w:pPr>
    </w:p>
    <w:p w14:paraId="4BDB67A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B258E4C" w14:textId="305A8BE5" w:rsidR="00BD670B" w:rsidRDefault="00B13444" w:rsidP="00BD670B">
      <w:pPr>
        <w:pStyle w:val="Author"/>
        <w:spacing w:before="5pt" w:beforeAutospacing="1"/>
        <w:rPr>
          <w:sz w:val="18"/>
          <w:szCs w:val="18"/>
        </w:rPr>
      </w:pPr>
      <w:r>
        <w:rPr>
          <w:sz w:val="18"/>
          <w:szCs w:val="18"/>
        </w:rPr>
        <w:t>Oriane Louzoun</w:t>
      </w:r>
      <w:r w:rsidR="001A3B3D" w:rsidRPr="00F847A6">
        <w:rPr>
          <w:sz w:val="18"/>
          <w:szCs w:val="18"/>
        </w:rPr>
        <w:t xml:space="preserve"> </w:t>
      </w:r>
      <w:r w:rsidR="001A3B3D" w:rsidRPr="00F847A6">
        <w:rPr>
          <w:sz w:val="18"/>
          <w:szCs w:val="18"/>
        </w:rPr>
        <w:br/>
      </w:r>
      <w:r>
        <w:rPr>
          <w:sz w:val="18"/>
          <w:szCs w:val="18"/>
        </w:rPr>
        <w:t>the Hebrew university of Jerusalem</w:t>
      </w:r>
      <w:r w:rsidR="00D72D06" w:rsidRPr="00F847A6">
        <w:rPr>
          <w:sz w:val="18"/>
          <w:szCs w:val="18"/>
        </w:rPr>
        <w:br/>
      </w:r>
    </w:p>
    <w:p w14:paraId="2D3BEEA9" w14:textId="28794D4D" w:rsidR="00447BB9" w:rsidRDefault="00D36822" w:rsidP="00D36822">
      <w:pPr>
        <w:pStyle w:val="Author"/>
        <w:spacing w:before="5pt" w:beforeAutospacing="1"/>
        <w:rPr>
          <w:rtl/>
          <w:lang w:bidi="he-IL"/>
        </w:rPr>
      </w:pPr>
      <w:r>
        <w:rPr>
          <w:sz w:val="18"/>
          <w:szCs w:val="18"/>
        </w:rPr>
        <w:t>Amos</w:t>
      </w:r>
      <w:r w:rsidR="00771638">
        <w:rPr>
          <w:sz w:val="18"/>
          <w:szCs w:val="18"/>
          <w:lang w:bidi="he-IL"/>
        </w:rPr>
        <w:t>s Dvir</w:t>
      </w:r>
      <w:r>
        <w:rPr>
          <w:sz w:val="18"/>
          <w:szCs w:val="18"/>
        </w:rPr>
        <w:br/>
        <w:t>the Hebrew university of Jerusalem</w:t>
      </w:r>
      <w:r>
        <w:rPr>
          <w:sz w:val="18"/>
          <w:szCs w:val="18"/>
        </w:rPr>
        <w:br/>
      </w:r>
      <w:r>
        <w:rPr>
          <w:rFonts w:hint="cs"/>
          <w:i/>
          <w:sz w:val="18"/>
          <w:szCs w:val="18"/>
          <w:rtl/>
          <w:lang w:bidi="he-IL"/>
        </w:rPr>
        <w:t xml:space="preserve"> </w:t>
      </w:r>
      <w:r>
        <w:rPr>
          <w:sz w:val="18"/>
          <w:szCs w:val="18"/>
        </w:rPr>
        <w:t xml:space="preserve"> </w:t>
      </w:r>
      <w:r w:rsidR="00BD670B">
        <w:rPr>
          <w:sz w:val="18"/>
          <w:szCs w:val="18"/>
        </w:rPr>
        <w:br w:type="column"/>
      </w:r>
      <w:r>
        <w:rPr>
          <w:sz w:val="18"/>
          <w:szCs w:val="18"/>
        </w:rPr>
        <w:t>Roy Suissa Sharon</w:t>
      </w:r>
      <w:r w:rsidRPr="00F847A6">
        <w:rPr>
          <w:sz w:val="18"/>
          <w:szCs w:val="18"/>
        </w:rPr>
        <w:t xml:space="preserve"> </w:t>
      </w:r>
      <w:r w:rsidRPr="00F847A6">
        <w:rPr>
          <w:sz w:val="18"/>
          <w:szCs w:val="18"/>
        </w:rPr>
        <w:br/>
      </w:r>
      <w:r>
        <w:rPr>
          <w:sz w:val="18"/>
          <w:szCs w:val="18"/>
        </w:rPr>
        <w:t xml:space="preserve">the Hebrew university of Jerusalem </w:t>
      </w:r>
      <w:r w:rsidR="00BD670B">
        <w:rPr>
          <w:sz w:val="18"/>
          <w:szCs w:val="18"/>
        </w:rPr>
        <w:br w:type="column"/>
      </w:r>
      <w:r>
        <w:rPr>
          <w:sz w:val="18"/>
          <w:szCs w:val="18"/>
        </w:rPr>
        <w:t>Boaz Bibi</w:t>
      </w:r>
      <w:r w:rsidRPr="00F847A6">
        <w:rPr>
          <w:sz w:val="18"/>
          <w:szCs w:val="18"/>
        </w:rPr>
        <w:t xml:space="preserve"> </w:t>
      </w:r>
      <w:r w:rsidRPr="00F847A6">
        <w:rPr>
          <w:sz w:val="18"/>
          <w:szCs w:val="18"/>
        </w:rPr>
        <w:br/>
      </w:r>
      <w:r>
        <w:rPr>
          <w:sz w:val="18"/>
          <w:szCs w:val="18"/>
        </w:rPr>
        <w:t>the Hebrew university of Jerusalem</w:t>
      </w:r>
      <w:r w:rsidRPr="00F847A6">
        <w:rPr>
          <w:sz w:val="18"/>
          <w:szCs w:val="18"/>
        </w:rPr>
        <w:t xml:space="preserve"> </w:t>
      </w:r>
      <w:r w:rsidR="00447BB9" w:rsidRPr="00F847A6">
        <w:rPr>
          <w:sz w:val="18"/>
          <w:szCs w:val="18"/>
        </w:rPr>
        <w:t xml:space="preserve">line </w:t>
      </w:r>
    </w:p>
    <w:p w14:paraId="6F3F837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5A0B5F5" w14:textId="2D29CDF5" w:rsidR="009303D9" w:rsidRPr="00D632BE" w:rsidRDefault="009303D9" w:rsidP="006B6B66">
      <w:pPr>
        <w:pStyle w:val="Heading1"/>
      </w:pPr>
      <w:r w:rsidRPr="00D632BE">
        <w:t xml:space="preserve">Introduction </w:t>
      </w:r>
    </w:p>
    <w:p w14:paraId="51713D63" w14:textId="03C2056E" w:rsidR="009303D9" w:rsidRDefault="00A9706B" w:rsidP="00A9706B">
      <w:pPr>
        <w:pStyle w:val="BodyText"/>
        <w:ind w:firstLine="0pt"/>
        <w:rPr>
          <w:lang w:val="en-US"/>
        </w:rPr>
      </w:pPr>
      <w:r>
        <w:rPr>
          <w:lang w:val="en-US"/>
        </w:rPr>
        <w:t xml:space="preserve">In this report </w:t>
      </w:r>
      <w:r w:rsidR="006E4B8D">
        <w:rPr>
          <w:lang w:val="en-US"/>
        </w:rPr>
        <w:t xml:space="preserve">we </w:t>
      </w:r>
      <w:r>
        <w:rPr>
          <w:lang w:val="en-US"/>
        </w:rPr>
        <w:t xml:space="preserve">will present our finding </w:t>
      </w:r>
      <w:r w:rsidR="009732A2">
        <w:rPr>
          <w:lang w:val="en-US"/>
        </w:rPr>
        <w:t>about</w:t>
      </w:r>
      <w:r>
        <w:rPr>
          <w:lang w:val="en-US"/>
        </w:rPr>
        <w:t xml:space="preserve"> an </w:t>
      </w:r>
      <w:r w:rsidR="006E4B8D">
        <w:rPr>
          <w:lang w:val="en-US"/>
        </w:rPr>
        <w:t>AI</w:t>
      </w:r>
      <w:r>
        <w:rPr>
          <w:lang w:val="en-US"/>
        </w:rPr>
        <w:t xml:space="preserve"> agent for the game "Settlers of Catan"</w:t>
      </w:r>
      <w:r w:rsidR="009732A2">
        <w:rPr>
          <w:lang w:val="en-US"/>
        </w:rPr>
        <w:t>.</w:t>
      </w:r>
    </w:p>
    <w:p w14:paraId="0498A401" w14:textId="1CBED70B" w:rsidR="009732A2" w:rsidRDefault="009732A2" w:rsidP="00A9706B">
      <w:pPr>
        <w:pStyle w:val="BodyText"/>
        <w:ind w:firstLine="0pt"/>
        <w:rPr>
          <w:lang w:val="en-US" w:bidi="he-IL"/>
        </w:rPr>
      </w:pPr>
      <w:r>
        <w:rPr>
          <w:lang w:val="en-US"/>
        </w:rPr>
        <w:t xml:space="preserve">The </w:t>
      </w:r>
      <w:r w:rsidRPr="009732A2">
        <w:rPr>
          <w:rFonts w:asciiTheme="majorBidi" w:hAnsiTheme="majorBidi" w:cstheme="majorBidi"/>
          <w:lang w:val="en-US"/>
        </w:rPr>
        <w:t>game is</w:t>
      </w:r>
      <w:r w:rsidRPr="009732A2">
        <w:rPr>
          <w:rFonts w:asciiTheme="majorBidi" w:hAnsiTheme="majorBidi" w:cstheme="majorBidi"/>
          <w:lang w:val="en-US" w:bidi="he-IL"/>
        </w:rPr>
        <w:t xml:space="preserve"> a multiplayer board game </w:t>
      </w:r>
      <w:r w:rsidRPr="009732A2">
        <w:rPr>
          <w:rFonts w:asciiTheme="majorBidi" w:hAnsiTheme="majorBidi" w:cstheme="majorBidi"/>
          <w:color w:val="202122"/>
          <w:shd w:val="clear" w:color="auto" w:fill="FFFFFF"/>
        </w:rPr>
        <w:t>Players take on the roles of settlers, each attempting to build and develop holdings while trading and acquiring resources. Players gain points as their settlements grow; the first to reach a set number of points, typically 10, wins</w:t>
      </w:r>
      <w:r>
        <w:rPr>
          <w:rFonts w:ascii="Arial" w:hAnsi="Arial" w:cs="Arial"/>
          <w:color w:val="202122"/>
          <w:sz w:val="21"/>
          <w:szCs w:val="21"/>
          <w:shd w:val="clear" w:color="auto" w:fill="FFFFFF"/>
        </w:rPr>
        <w:t>.</w:t>
      </w:r>
    </w:p>
    <w:p w14:paraId="13AA30EE" w14:textId="13DA3079" w:rsidR="003E127E" w:rsidRDefault="009732A2" w:rsidP="003E127E">
      <w:pPr>
        <w:pStyle w:val="BodyText"/>
        <w:ind w:firstLine="0pt"/>
        <w:rPr>
          <w:lang w:val="en-US" w:bidi="he-IL"/>
        </w:rPr>
      </w:pPr>
      <w:r>
        <w:rPr>
          <w:lang w:val="en-US" w:bidi="he-IL"/>
        </w:rPr>
        <w:t>We chose to do some reduction to game eliminating the option to trade between players.</w:t>
      </w:r>
    </w:p>
    <w:p w14:paraId="680FA739" w14:textId="6F3AB6FA" w:rsidR="003E127E" w:rsidRDefault="003E127E" w:rsidP="003E127E">
      <w:pPr>
        <w:pStyle w:val="BodyText"/>
        <w:ind w:firstLine="0pt"/>
        <w:rPr>
          <w:lang w:val="en-US" w:bidi="he-IL"/>
        </w:rPr>
      </w:pPr>
      <w:r>
        <w:rPr>
          <w:lang w:val="en-US" w:bidi="he-IL"/>
        </w:rPr>
        <w:t xml:space="preserve">We used a platform called </w:t>
      </w:r>
      <w:proofErr w:type="spellStart"/>
      <w:r>
        <w:rPr>
          <w:lang w:val="en-US" w:bidi="he-IL"/>
        </w:rPr>
        <w:t>PyCatan</w:t>
      </w:r>
      <w:proofErr w:type="spellEnd"/>
      <w:r>
        <w:rPr>
          <w:lang w:val="en-US" w:bidi="he-IL"/>
        </w:rPr>
        <w:t xml:space="preserve"> to simulate the game, and chose to use the OOP approach, by using objects to represents the board, players, agents and game sessions. </w:t>
      </w:r>
      <w:r w:rsidR="00137AC3">
        <w:rPr>
          <w:lang w:val="en-US" w:bidi="he-IL"/>
        </w:rPr>
        <w:t>Also,</w:t>
      </w:r>
      <w:r>
        <w:rPr>
          <w:lang w:val="en-US" w:bidi="he-IL"/>
        </w:rPr>
        <w:t xml:space="preserve"> we have a </w:t>
      </w:r>
      <w:r w:rsidR="00FF2FF7">
        <w:rPr>
          <w:lang w:val="en-US" w:bidi="he-IL"/>
        </w:rPr>
        <w:t>heuristics</w:t>
      </w:r>
      <w:r>
        <w:rPr>
          <w:lang w:val="en-US" w:bidi="he-IL"/>
        </w:rPr>
        <w:t xml:space="preserve"> class</w:t>
      </w:r>
      <w:r w:rsidR="00FF2FF7">
        <w:rPr>
          <w:lang w:val="en-US" w:bidi="he-IL"/>
        </w:rPr>
        <w:t xml:space="preserve">. </w:t>
      </w:r>
    </w:p>
    <w:p w14:paraId="5FA5D2BD" w14:textId="77777777" w:rsidR="009732A2" w:rsidRDefault="009732A2" w:rsidP="009732A2">
      <w:pPr>
        <w:pStyle w:val="BodyText"/>
        <w:ind w:firstLine="0pt"/>
        <w:rPr>
          <w:lang w:val="en-US" w:bidi="he-IL"/>
        </w:rPr>
      </w:pPr>
      <w:r>
        <w:rPr>
          <w:lang w:val="en-US" w:bidi="he-IL"/>
        </w:rPr>
        <w:t>We decided to have 4 kind of moves available for our agents:</w:t>
      </w:r>
    </w:p>
    <w:p w14:paraId="420A008B" w14:textId="77777777" w:rsidR="005742DB" w:rsidRDefault="009732A2" w:rsidP="005742DB">
      <w:pPr>
        <w:pStyle w:val="Heading3"/>
        <w:rPr>
          <w:lang w:bidi="he-IL"/>
        </w:rPr>
      </w:pPr>
      <w:r>
        <w:rPr>
          <w:lang w:bidi="he-IL"/>
        </w:rPr>
        <w:t>Move – to move the robber</w:t>
      </w:r>
      <w:r w:rsidR="005742DB">
        <w:rPr>
          <w:lang w:bidi="he-IL"/>
        </w:rPr>
        <w:t xml:space="preserve"> if the dice rolled 7</w:t>
      </w:r>
    </w:p>
    <w:p w14:paraId="1CE8DB88" w14:textId="11724032" w:rsidR="005742DB" w:rsidRDefault="005742DB" w:rsidP="005742DB">
      <w:pPr>
        <w:pStyle w:val="Heading3"/>
        <w:rPr>
          <w:lang w:bidi="he-IL"/>
        </w:rPr>
      </w:pPr>
      <w:r>
        <w:rPr>
          <w:lang w:bidi="he-IL"/>
        </w:rPr>
        <w:t>Build – a road or</w:t>
      </w:r>
      <w:r w:rsidR="0020641A">
        <w:rPr>
          <w:lang w:bidi="he-IL"/>
        </w:rPr>
        <w:t xml:space="preserve"> a</w:t>
      </w:r>
      <w:r>
        <w:rPr>
          <w:lang w:bidi="he-IL"/>
        </w:rPr>
        <w:t xml:space="preserve"> settlem</w:t>
      </w:r>
      <w:r w:rsidR="0020641A">
        <w:rPr>
          <w:lang w:bidi="he-IL"/>
        </w:rPr>
        <w:t>e</w:t>
      </w:r>
      <w:r>
        <w:rPr>
          <w:lang w:bidi="he-IL"/>
        </w:rPr>
        <w:t xml:space="preserve">nt </w:t>
      </w:r>
      <w:r w:rsidR="0020641A">
        <w:rPr>
          <w:lang w:bidi="he-IL"/>
        </w:rPr>
        <w:t>or a</w:t>
      </w:r>
      <w:r>
        <w:rPr>
          <w:lang w:bidi="he-IL"/>
        </w:rPr>
        <w:t xml:space="preserve"> city</w:t>
      </w:r>
    </w:p>
    <w:p w14:paraId="18A02A95" w14:textId="23D2A774" w:rsidR="005742DB" w:rsidRDefault="005742DB" w:rsidP="005742DB">
      <w:pPr>
        <w:pStyle w:val="Heading3"/>
        <w:rPr>
          <w:lang w:bidi="he-IL"/>
        </w:rPr>
      </w:pPr>
      <w:r>
        <w:rPr>
          <w:lang w:bidi="he-IL"/>
        </w:rPr>
        <w:t>Buy – to buy a dev</w:t>
      </w:r>
      <w:r w:rsidR="0020641A">
        <w:rPr>
          <w:lang w:bidi="he-IL"/>
        </w:rPr>
        <w:t>e</w:t>
      </w:r>
      <w:r>
        <w:rPr>
          <w:lang w:bidi="he-IL"/>
        </w:rPr>
        <w:t>ploment card</w:t>
      </w:r>
    </w:p>
    <w:p w14:paraId="1AC6D9A2" w14:textId="636ECAE1" w:rsidR="009732A2" w:rsidRDefault="005742DB" w:rsidP="009D1F04">
      <w:pPr>
        <w:pStyle w:val="Heading3"/>
        <w:rPr>
          <w:lang w:bidi="he-IL"/>
        </w:rPr>
      </w:pPr>
      <w:r>
        <w:rPr>
          <w:lang w:bidi="he-IL"/>
        </w:rPr>
        <w:t>Use – to activate a dev</w:t>
      </w:r>
      <w:r w:rsidR="0020641A">
        <w:rPr>
          <w:lang w:bidi="he-IL"/>
        </w:rPr>
        <w:t>e</w:t>
      </w:r>
      <w:r>
        <w:rPr>
          <w:lang w:bidi="he-IL"/>
        </w:rPr>
        <w:t xml:space="preserve">lepmont card </w:t>
      </w:r>
      <w:r w:rsidR="009732A2">
        <w:rPr>
          <w:lang w:bidi="he-IL"/>
        </w:rPr>
        <w:t xml:space="preserve"> </w:t>
      </w:r>
    </w:p>
    <w:p w14:paraId="38293306" w14:textId="2C6A0D5B" w:rsidR="00FF2FF7" w:rsidRDefault="00FF2FF7" w:rsidP="00FF2FF7">
      <w:pPr>
        <w:jc w:val="both"/>
        <w:rPr>
          <w:lang w:bidi="he-IL"/>
        </w:rPr>
      </w:pPr>
      <w:r>
        <w:rPr>
          <w:lang w:bidi="he-IL"/>
        </w:rPr>
        <w:t>We used two wa</w:t>
      </w:r>
      <w:r w:rsidR="0020641A">
        <w:rPr>
          <w:lang w:bidi="he-IL"/>
        </w:rPr>
        <w:t>y</w:t>
      </w:r>
      <w:r>
        <w:rPr>
          <w:lang w:bidi="he-IL"/>
        </w:rPr>
        <w:t>s to test our agent – the first way is to create many agents to compare with each other while using methods learned in class like</w:t>
      </w:r>
      <w:r w:rsidR="007F6F9F">
        <w:rPr>
          <w:lang w:bidi="he-IL"/>
        </w:rPr>
        <w:t xml:space="preserve"> </w:t>
      </w:r>
      <w:proofErr w:type="spellStart"/>
      <w:r w:rsidR="007F6F9F">
        <w:rPr>
          <w:lang w:bidi="he-IL"/>
        </w:rPr>
        <w:t>Expecti</w:t>
      </w:r>
      <w:r>
        <w:rPr>
          <w:lang w:bidi="he-IL"/>
        </w:rPr>
        <w:t>Max</w:t>
      </w:r>
      <w:proofErr w:type="spellEnd"/>
      <w:r>
        <w:rPr>
          <w:lang w:bidi="he-IL"/>
        </w:rPr>
        <w:t xml:space="preserve"> trees and Expected value. The second method we used is a neural network which we trained using game logs we have translated to an array of numbers. </w:t>
      </w:r>
    </w:p>
    <w:p w14:paraId="15B6B0E8" w14:textId="11179BD5" w:rsidR="00FF2FF7" w:rsidRPr="00FF2FF7" w:rsidRDefault="00FF2FF7" w:rsidP="00FF2FF7">
      <w:pPr>
        <w:jc w:val="both"/>
        <w:rPr>
          <w:lang w:bidi="he-IL"/>
        </w:rPr>
      </w:pPr>
    </w:p>
    <w:p w14:paraId="4DA0EBD5" w14:textId="38F7C147" w:rsidR="009732A2" w:rsidRPr="00A9706B" w:rsidRDefault="009732A2" w:rsidP="009732A2">
      <w:pPr>
        <w:pStyle w:val="BodyText"/>
        <w:ind w:firstLine="0pt"/>
        <w:rPr>
          <w:rtl/>
          <w:lang w:val="en-US" w:bidi="he-IL"/>
        </w:rPr>
      </w:pPr>
    </w:p>
    <w:p w14:paraId="004CE073" w14:textId="17643E6A" w:rsidR="009303D9" w:rsidRPr="006B6B66" w:rsidRDefault="009732A2" w:rsidP="006B6B66">
      <w:pPr>
        <w:pStyle w:val="Heading1"/>
      </w:pPr>
      <w:r>
        <w:t>agents</w:t>
      </w:r>
    </w:p>
    <w:p w14:paraId="204B5B52" w14:textId="19C73313" w:rsidR="009303D9" w:rsidRDefault="009732A2" w:rsidP="00ED0149">
      <w:pPr>
        <w:pStyle w:val="Heading2"/>
      </w:pPr>
      <w:r>
        <w:t xml:space="preserve">random agents </w:t>
      </w:r>
    </w:p>
    <w:p w14:paraId="0F851CCC" w14:textId="2FAA6BFB" w:rsidR="005742DB" w:rsidRDefault="005742DB" w:rsidP="005742DB">
      <w:pPr>
        <w:pStyle w:val="BodyText"/>
        <w:rPr>
          <w:lang w:val="en-US"/>
        </w:rPr>
      </w:pPr>
      <w:r w:rsidRPr="005742DB">
        <w:rPr>
          <w:noProof/>
          <w:lang w:val="en-US"/>
        </w:rPr>
        <w:drawing>
          <wp:anchor distT="45720" distB="45720" distL="114300" distR="114300" simplePos="0" relativeHeight="251659776" behindDoc="0" locked="0" layoutInCell="1" allowOverlap="1" wp14:anchorId="3E3EA8E4" wp14:editId="2669C1DB">
            <wp:simplePos x="0" y="0"/>
            <wp:positionH relativeFrom="column">
              <wp:posOffset>262255</wp:posOffset>
            </wp:positionH>
            <wp:positionV relativeFrom="paragraph">
              <wp:posOffset>539750</wp:posOffset>
            </wp:positionV>
            <wp:extent cx="2360930" cy="495300"/>
            <wp:effectExtent l="0" t="0" r="0" b="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49530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3ED0A4F3" w14:textId="3F88E7FF" w:rsidR="00A23CA1" w:rsidRDefault="00A23CA1" w:rsidP="005742DB">
                        <w:pPr>
                          <w:pStyle w:val="figurecaption"/>
                        </w:pPr>
                        <w:r>
                          <w:t>Winni</w:t>
                        </w:r>
                        <w:r w:rsidR="00137AC3">
                          <w:t>n</w:t>
                        </w:r>
                        <w:r>
                          <w:t>g distribution 4 random players among 100 games</w:t>
                        </w:r>
                      </w:p>
                      <w:p w14:paraId="2F3E4BD8" w14:textId="4A89B792" w:rsidR="00A23CA1" w:rsidRDefault="00A23CA1" w:rsidP="005742DB">
                        <w:pPr>
                          <w:jc w:val="both"/>
                        </w:pPr>
                      </w:p>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r w:rsidR="009732A2">
        <w:rPr>
          <w:lang w:val="en-US"/>
        </w:rPr>
        <w:t xml:space="preserve">The random agent chooses one move randomly from all the </w:t>
      </w:r>
      <w:r>
        <w:rPr>
          <w:lang w:val="en-US"/>
        </w:rPr>
        <w:t xml:space="preserve">legal moves given to him. </w:t>
      </w:r>
    </w:p>
    <w:p w14:paraId="3B61C40B" w14:textId="3DF9B53B" w:rsidR="005742DB" w:rsidRPr="009732A2" w:rsidRDefault="005742DB" w:rsidP="005742DB">
      <w:pPr>
        <w:pStyle w:val="BodyText"/>
        <w:ind w:firstLine="0pt"/>
        <w:rPr>
          <w:rtl/>
          <w:lang w:val="en-US"/>
        </w:rPr>
      </w:pPr>
      <w:r>
        <w:rPr>
          <w:noProof/>
        </w:rPr>
        <w:drawing>
          <wp:inline distT="0" distB="0" distL="0" distR="0" wp14:anchorId="68AACDB0" wp14:editId="6CA89AAE">
            <wp:extent cx="2857500" cy="139573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878066" cy="1405775"/>
                    </a:xfrm>
                    <a:prstGeom prst="rect">
                      <a:avLst/>
                    </a:prstGeom>
                  </pic:spPr>
                </pic:pic>
              </a:graphicData>
            </a:graphic>
          </wp:inline>
        </w:drawing>
      </w:r>
    </w:p>
    <w:p w14:paraId="0B406AB2" w14:textId="1CE86248" w:rsidR="009303D9" w:rsidRPr="005B520E" w:rsidRDefault="003E127E" w:rsidP="00ED0149">
      <w:pPr>
        <w:pStyle w:val="Heading2"/>
      </w:pPr>
      <w:r>
        <w:rPr>
          <w:lang w:bidi="he-IL"/>
        </w:rPr>
        <w:t>Probabil</w:t>
      </w:r>
      <w:r w:rsidR="006119E9">
        <w:rPr>
          <w:lang w:bidi="he-IL"/>
        </w:rPr>
        <w:t>i</w:t>
      </w:r>
      <w:r>
        <w:rPr>
          <w:lang w:bidi="he-IL"/>
        </w:rPr>
        <w:t>ty agent</w:t>
      </w:r>
    </w:p>
    <w:p w14:paraId="4149E7AF" w14:textId="79646E4C" w:rsidR="009303D9" w:rsidRDefault="003E127E" w:rsidP="00E7596C">
      <w:pPr>
        <w:pStyle w:val="BodyText"/>
        <w:rPr>
          <w:lang w:val="en-US"/>
        </w:rPr>
      </w:pPr>
      <w:r>
        <w:rPr>
          <w:lang w:val="en-US"/>
        </w:rPr>
        <w:t xml:space="preserve">This agent chooses the move with the highest heuristic value </w:t>
      </w:r>
      <w:r w:rsidR="006119E9">
        <w:rPr>
          <w:lang w:val="en-US"/>
        </w:rPr>
        <w:t>ai</w:t>
      </w:r>
      <w:r>
        <w:rPr>
          <w:lang w:val="en-US"/>
        </w:rPr>
        <w:t xml:space="preserve"> calculates which move will get him to the next state with the highest number of points</w:t>
      </w:r>
    </w:p>
    <w:p w14:paraId="1DE74743" w14:textId="78E12664" w:rsidR="003E127E" w:rsidRDefault="00FF2FF7" w:rsidP="00E7596C">
      <w:pPr>
        <w:pStyle w:val="BodyText"/>
        <w:rPr>
          <w:lang w:val="en-US"/>
        </w:rPr>
      </w:pPr>
      <w:r w:rsidRPr="005742DB">
        <w:rPr>
          <w:noProof/>
          <w:lang w:val="en-US"/>
        </w:rPr>
        <w:drawing>
          <wp:anchor distT="45720" distB="45720" distL="114300" distR="114300" simplePos="0" relativeHeight="251661824" behindDoc="0" locked="0" layoutInCell="1" allowOverlap="1" wp14:anchorId="0F0626DD" wp14:editId="729A6B38">
            <wp:simplePos x="0" y="0"/>
            <wp:positionH relativeFrom="column">
              <wp:posOffset>128905</wp:posOffset>
            </wp:positionH>
            <wp:positionV relativeFrom="paragraph">
              <wp:posOffset>8255</wp:posOffset>
            </wp:positionV>
            <wp:extent cx="2360930" cy="388620"/>
            <wp:effectExtent l="0" t="0" r="0" b="0"/>
            <wp:wrapSquare wrapText="bothSides"/>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38862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1B4CBE3C" w14:textId="2F7A33F9" w:rsidR="00A23CA1" w:rsidRDefault="00A23CA1" w:rsidP="009D1F04">
                        <w:pPr>
                          <w:pStyle w:val="figurecaption"/>
                          <w:jc w:val="center"/>
                        </w:pPr>
                        <w:r>
                          <w:t>Winni</w:t>
                        </w:r>
                        <w:r w:rsidR="00137AC3">
                          <w:t>n</w:t>
                        </w:r>
                        <w:r>
                          <w:t>g distribution 3 random players and 1 probabilty palyer among 10 games</w:t>
                        </w:r>
                      </w:p>
                      <w:p w14:paraId="6A2AB9D1" w14:textId="77777777" w:rsidR="00A23CA1" w:rsidRDefault="00A23CA1" w:rsidP="003E127E">
                        <w:pPr>
                          <w:jc w:val="both"/>
                        </w:pPr>
                      </w:p>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p>
    <w:p w14:paraId="2ABDB6F7" w14:textId="0E64AD4B" w:rsidR="003E127E" w:rsidRDefault="003E127E" w:rsidP="00E7596C">
      <w:pPr>
        <w:pStyle w:val="BodyText"/>
        <w:rPr>
          <w:lang w:val="en-US"/>
        </w:rPr>
      </w:pPr>
    </w:p>
    <w:p w14:paraId="48F5DD84" w14:textId="4758D1AA" w:rsidR="003E127E" w:rsidRDefault="00482389" w:rsidP="00E7596C">
      <w:pPr>
        <w:pStyle w:val="BodyText"/>
        <w:rPr>
          <w:lang w:val="en-US"/>
        </w:rPr>
      </w:pPr>
      <w:r>
        <w:rPr>
          <w:noProof/>
        </w:rPr>
        <w:drawing>
          <wp:anchor distT="0" distB="0" distL="114300" distR="114300" simplePos="0" relativeHeight="251662848" behindDoc="0" locked="0" layoutInCell="1" allowOverlap="1" wp14:anchorId="013C816B" wp14:editId="4B222BC0">
            <wp:simplePos x="0" y="0"/>
            <wp:positionH relativeFrom="column">
              <wp:posOffset>296545</wp:posOffset>
            </wp:positionH>
            <wp:positionV relativeFrom="paragraph">
              <wp:posOffset>133985</wp:posOffset>
            </wp:positionV>
            <wp:extent cx="2219960" cy="1318260"/>
            <wp:effectExtent l="0" t="0" r="8890" b="0"/>
            <wp:wrapSquare wrapText="bothSides"/>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9960" cy="1318260"/>
                    </a:xfrm>
                    <a:prstGeom prst="rect">
                      <a:avLst/>
                    </a:prstGeom>
                  </pic:spPr>
                </pic:pic>
              </a:graphicData>
            </a:graphic>
            <wp14:sizeRelH relativeFrom="page">
              <wp14:pctWidth>0%</wp14:pctWidth>
            </wp14:sizeRelH>
            <wp14:sizeRelV relativeFrom="page">
              <wp14:pctHeight>0%</wp14:pctHeight>
            </wp14:sizeRelV>
          </wp:anchor>
        </w:drawing>
      </w:r>
    </w:p>
    <w:p w14:paraId="7E9AD9DA" w14:textId="7841ACB2" w:rsidR="003E127E" w:rsidRDefault="003E127E" w:rsidP="00E7596C">
      <w:pPr>
        <w:pStyle w:val="BodyText"/>
        <w:rPr>
          <w:lang w:val="en-US"/>
        </w:rPr>
      </w:pPr>
    </w:p>
    <w:p w14:paraId="0C19587F" w14:textId="6B80AE3D" w:rsidR="003E127E" w:rsidRDefault="003E127E" w:rsidP="003E127E">
      <w:pPr>
        <w:pStyle w:val="Heading1"/>
        <w:numPr>
          <w:ilvl w:val="0"/>
          <w:numId w:val="0"/>
        </w:numPr>
        <w:jc w:val="both"/>
      </w:pPr>
    </w:p>
    <w:p w14:paraId="25104A6F" w14:textId="53C5190A" w:rsidR="003E127E" w:rsidRPr="003E127E" w:rsidRDefault="003E127E" w:rsidP="003E127E"/>
    <w:p w14:paraId="5AED2A71" w14:textId="0127D6EB" w:rsidR="003E127E" w:rsidRDefault="003E127E" w:rsidP="00FF2FF7">
      <w:pPr>
        <w:jc w:val="both"/>
      </w:pPr>
    </w:p>
    <w:p w14:paraId="20B68D1C" w14:textId="16502E9C" w:rsidR="003E127E" w:rsidRDefault="003E127E" w:rsidP="003E127E"/>
    <w:p w14:paraId="3AB50BD8" w14:textId="7F733FF0" w:rsidR="00482389" w:rsidRDefault="002D5A46" w:rsidP="002D5A46">
      <w:pPr>
        <w:pStyle w:val="Heading2"/>
      </w:pPr>
      <w:r>
        <w:t>One move agen</w:t>
      </w:r>
      <w:r w:rsidR="004E185A">
        <w:t xml:space="preserve">t and Expectimax agnet </w:t>
      </w:r>
    </w:p>
    <w:p w14:paraId="43E579EA" w14:textId="00553533" w:rsidR="002D5A46" w:rsidRPr="002D5A46" w:rsidRDefault="002D5A46" w:rsidP="002D5A46">
      <w:pPr>
        <w:jc w:val="both"/>
        <w:rPr>
          <w:rtl/>
          <w:lang w:bidi="he-IL"/>
        </w:rPr>
      </w:pPr>
      <w:r>
        <w:rPr>
          <w:lang w:bidi="he-IL"/>
        </w:rPr>
        <w:t>Th</w:t>
      </w:r>
      <w:r w:rsidR="004E185A">
        <w:rPr>
          <w:lang w:bidi="he-IL"/>
        </w:rPr>
        <w:t>ose</w:t>
      </w:r>
      <w:r>
        <w:rPr>
          <w:lang w:bidi="he-IL"/>
        </w:rPr>
        <w:t xml:space="preserve"> agent</w:t>
      </w:r>
      <w:r w:rsidR="004E185A">
        <w:rPr>
          <w:lang w:bidi="he-IL"/>
        </w:rPr>
        <w:t>s</w:t>
      </w:r>
      <w:r>
        <w:rPr>
          <w:lang w:bidi="he-IL"/>
        </w:rPr>
        <w:t xml:space="preserve"> calculate the best move to make according to a given heuristic.</w:t>
      </w:r>
    </w:p>
    <w:p w14:paraId="343BCF3E" w14:textId="06085FD0" w:rsidR="003E127E" w:rsidRPr="003E127E" w:rsidRDefault="003E127E" w:rsidP="002D5A46">
      <w:pPr>
        <w:jc w:val="both"/>
      </w:pPr>
    </w:p>
    <w:p w14:paraId="142D4541" w14:textId="0A505CA6" w:rsidR="009D1F04" w:rsidRDefault="002D5A46" w:rsidP="009D1F04">
      <w:pPr>
        <w:pStyle w:val="Heading1"/>
        <w:numPr>
          <w:ilvl w:val="0"/>
          <w:numId w:val="0"/>
        </w:numPr>
      </w:pPr>
      <w:r w:rsidRPr="005742DB">
        <w:drawing>
          <wp:anchor distT="45720" distB="45720" distL="114300" distR="114300" simplePos="0" relativeHeight="251664896" behindDoc="0" locked="0" layoutInCell="1" allowOverlap="1" wp14:anchorId="1C547443" wp14:editId="0947D652">
            <wp:simplePos x="0" y="0"/>
            <wp:positionH relativeFrom="column">
              <wp:posOffset>258445</wp:posOffset>
            </wp:positionH>
            <wp:positionV relativeFrom="paragraph">
              <wp:posOffset>106045</wp:posOffset>
            </wp:positionV>
            <wp:extent cx="2407920" cy="464820"/>
            <wp:effectExtent l="0" t="0" r="0" b="0"/>
            <wp:wrapSquare wrapText="bothSides"/>
            <wp:docPr id="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07920" cy="46482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75A63B83" w14:textId="21C5D1C8" w:rsidR="00A23CA1" w:rsidRDefault="00A23CA1" w:rsidP="009D1F04">
                        <w:pPr>
                          <w:pStyle w:val="figurecaption"/>
                          <w:jc w:val="center"/>
                        </w:pPr>
                        <w:r>
                          <w:t>Winni</w:t>
                        </w:r>
                        <w:r w:rsidR="00137AC3">
                          <w:t>n</w:t>
                        </w:r>
                        <w:r>
                          <w:t xml:space="preserve">g distribution 3 random players and 1 </w:t>
                        </w:r>
                        <w:r w:rsidR="004E185A">
                          <w:t xml:space="preserve">oonemove </w:t>
                        </w:r>
                        <w:r>
                          <w:t xml:space="preserve"> p</w:t>
                        </w:r>
                        <w:r w:rsidR="0020641A">
                          <w:t>laye</w:t>
                        </w:r>
                        <w:r>
                          <w:t>r among 10 games</w:t>
                        </w:r>
                      </w:p>
                      <w:p w14:paraId="05460602" w14:textId="77777777" w:rsidR="00A23CA1" w:rsidRDefault="00A23CA1" w:rsidP="00482389">
                        <w:pPr>
                          <w:jc w:val="both"/>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4BFE8D9E" w14:textId="5A7D1C8B" w:rsidR="009D1F04" w:rsidRPr="009D1F04" w:rsidRDefault="00FF4C74" w:rsidP="009D1F04">
      <w:r>
        <w:rPr>
          <w:noProof/>
        </w:rPr>
        <w:drawing>
          <wp:inline distT="0" distB="0" distL="0" distR="0" wp14:anchorId="14654D71" wp14:editId="1297895B">
            <wp:extent cx="3089910" cy="183769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1837690"/>
                    </a:xfrm>
                    <a:prstGeom prst="rect">
                      <a:avLst/>
                    </a:prstGeom>
                  </pic:spPr>
                </pic:pic>
              </a:graphicData>
            </a:graphic>
          </wp:inline>
        </w:drawing>
      </w:r>
    </w:p>
    <w:p w14:paraId="0D5225B0" w14:textId="29B78663" w:rsidR="009D1F04" w:rsidRDefault="009D1F04" w:rsidP="004E185A">
      <w:pPr>
        <w:jc w:val="start"/>
      </w:pPr>
    </w:p>
    <w:p w14:paraId="31B60FD1" w14:textId="3BE35A77" w:rsidR="004E185A" w:rsidRDefault="004E185A" w:rsidP="009D1F04">
      <w:pPr>
        <w:ind w:start="10.80pt"/>
        <w:jc w:val="start"/>
      </w:pPr>
      <w:r>
        <w:t>While both agent</w:t>
      </w:r>
      <w:r w:rsidR="00137AC3">
        <w:t>s</w:t>
      </w:r>
      <w:r>
        <w:t xml:space="preserve"> can be given a heuristic the one move agent only simulate the state of the board in one move, the </w:t>
      </w:r>
      <w:proofErr w:type="spellStart"/>
      <w:r w:rsidR="0020641A">
        <w:t>E</w:t>
      </w:r>
      <w:r>
        <w:t>xpectimax</w:t>
      </w:r>
      <w:proofErr w:type="spellEnd"/>
      <w:r>
        <w:t xml:space="preserve"> agent creates a tree with a given depth.</w:t>
      </w:r>
    </w:p>
    <w:p w14:paraId="4994C504" w14:textId="57A7DE6D" w:rsidR="009D1F04" w:rsidRDefault="009D1F04" w:rsidP="009D1F04">
      <w:pPr>
        <w:ind w:start="10.80pt"/>
        <w:jc w:val="start"/>
      </w:pPr>
      <w:r>
        <w:t>We have tested the next heuristics</w:t>
      </w:r>
      <w:r w:rsidR="004E185A">
        <w:t xml:space="preserve"> on both agents</w:t>
      </w:r>
      <w:r>
        <w:t>:</w:t>
      </w:r>
    </w:p>
    <w:p w14:paraId="7C24B88F" w14:textId="130F24F1" w:rsidR="009D1F04" w:rsidRDefault="009D1F04" w:rsidP="009D1F04">
      <w:pPr>
        <w:pStyle w:val="Heading3"/>
      </w:pPr>
      <w:r>
        <w:t xml:space="preserve">Harbors – </w:t>
      </w:r>
      <w:r w:rsidR="002F3F8D">
        <w:t xml:space="preserve">an agent using this </w:t>
      </w:r>
      <w:r w:rsidR="0020641A">
        <w:rPr>
          <w:lang w:bidi="he-IL"/>
        </w:rPr>
        <w:t>heuristic</w:t>
      </w:r>
      <w:r w:rsidR="002F3F8D">
        <w:t xml:space="preserve"> will choose moves that </w:t>
      </w:r>
      <w:r w:rsidR="006119E9">
        <w:t>will</w:t>
      </w:r>
      <w:r w:rsidR="002F3F8D">
        <w:t xml:space="preserve"> get him as many harbors as possible </w:t>
      </w:r>
    </w:p>
    <w:p w14:paraId="7278F618" w14:textId="7C67A773" w:rsidR="002F3F8D" w:rsidRDefault="002F3F8D" w:rsidP="002F3F8D">
      <w:pPr>
        <w:pStyle w:val="Heading3"/>
        <w:rPr>
          <w:lang w:bidi="he-IL"/>
        </w:rPr>
      </w:pPr>
      <w:r>
        <w:rPr>
          <w:lang w:bidi="he-IL"/>
        </w:rPr>
        <w:t>Prefer res</w:t>
      </w:r>
      <w:r w:rsidR="0020641A">
        <w:rPr>
          <w:lang w:bidi="he-IL"/>
        </w:rPr>
        <w:t>o</w:t>
      </w:r>
      <w:r>
        <w:rPr>
          <w:lang w:bidi="he-IL"/>
        </w:rPr>
        <w:t xml:space="preserve">urces – an agent using this </w:t>
      </w:r>
      <w:r w:rsidR="0020641A">
        <w:t xml:space="preserve">heuristic </w:t>
      </w:r>
      <w:r>
        <w:rPr>
          <w:lang w:bidi="he-IL"/>
        </w:rPr>
        <w:t>will prefer different res</w:t>
      </w:r>
      <w:r w:rsidR="0020641A">
        <w:rPr>
          <w:lang w:bidi="he-IL"/>
        </w:rPr>
        <w:t>o</w:t>
      </w:r>
      <w:r>
        <w:rPr>
          <w:lang w:bidi="he-IL"/>
        </w:rPr>
        <w:t>urces at any given time in the game ac</w:t>
      </w:r>
      <w:r w:rsidR="0020641A">
        <w:rPr>
          <w:lang w:bidi="he-IL"/>
        </w:rPr>
        <w:t>c</w:t>
      </w:r>
      <w:r>
        <w:rPr>
          <w:lang w:bidi="he-IL"/>
        </w:rPr>
        <w:t>ording to the progres</w:t>
      </w:r>
      <w:r w:rsidR="0020641A">
        <w:rPr>
          <w:lang w:bidi="he-IL"/>
        </w:rPr>
        <w:t>s</w:t>
      </w:r>
      <w:r>
        <w:rPr>
          <w:lang w:bidi="he-IL"/>
        </w:rPr>
        <w:t xml:space="preserve"> of the game</w:t>
      </w:r>
    </w:p>
    <w:p w14:paraId="44006A81" w14:textId="5598B7C2" w:rsidR="008F7F2F" w:rsidRDefault="002F3F8D" w:rsidP="002F3F8D">
      <w:pPr>
        <w:pStyle w:val="Heading3"/>
        <w:rPr>
          <w:lang w:bidi="he-IL"/>
        </w:rPr>
      </w:pPr>
      <w:r>
        <w:rPr>
          <w:lang w:bidi="he-IL"/>
        </w:rPr>
        <w:t xml:space="preserve">Roads – an agent </w:t>
      </w:r>
      <w:r w:rsidR="008F7F2F">
        <w:rPr>
          <w:lang w:bidi="he-IL"/>
        </w:rPr>
        <w:t xml:space="preserve">using this </w:t>
      </w:r>
      <w:r w:rsidR="006119E9">
        <w:t xml:space="preserve">heuristic </w:t>
      </w:r>
      <w:r w:rsidR="008F7F2F">
        <w:rPr>
          <w:lang w:bidi="he-IL"/>
        </w:rPr>
        <w:t>will try to build as many roads a</w:t>
      </w:r>
      <w:r w:rsidR="0020641A">
        <w:rPr>
          <w:lang w:bidi="he-IL"/>
        </w:rPr>
        <w:t>s</w:t>
      </w:r>
      <w:r w:rsidR="008F7F2F">
        <w:rPr>
          <w:lang w:bidi="he-IL"/>
        </w:rPr>
        <w:t xml:space="preserve"> possible </w:t>
      </w:r>
    </w:p>
    <w:p w14:paraId="437B925E" w14:textId="23DA4974" w:rsidR="002F3F8D" w:rsidRDefault="008F7F2F" w:rsidP="002F3F8D">
      <w:pPr>
        <w:pStyle w:val="Heading3"/>
        <w:rPr>
          <w:lang w:bidi="he-IL"/>
        </w:rPr>
      </w:pPr>
      <w:r>
        <w:rPr>
          <w:lang w:bidi="he-IL"/>
        </w:rPr>
        <w:lastRenderedPageBreak/>
        <w:t xml:space="preserve">Settelments – an agent using this </w:t>
      </w:r>
      <w:r w:rsidR="006119E9">
        <w:rPr>
          <w:lang w:bidi="he-IL"/>
        </w:rPr>
        <w:t xml:space="preserve">heuristic </w:t>
      </w:r>
      <w:r>
        <w:rPr>
          <w:lang w:bidi="he-IL"/>
        </w:rPr>
        <w:t xml:space="preserve">will try to build as many </w:t>
      </w:r>
      <w:r w:rsidR="002F3F8D">
        <w:rPr>
          <w:lang w:bidi="he-IL"/>
        </w:rPr>
        <w:t xml:space="preserve"> </w:t>
      </w:r>
      <w:r>
        <w:rPr>
          <w:lang w:bidi="he-IL"/>
        </w:rPr>
        <w:t xml:space="preserve">settelments as possible </w:t>
      </w:r>
    </w:p>
    <w:p w14:paraId="10864F90" w14:textId="4AEC0BC8" w:rsidR="008F7F2F" w:rsidRDefault="002D5A46" w:rsidP="003F6D4A">
      <w:pPr>
        <w:pStyle w:val="Heading3"/>
        <w:rPr>
          <w:lang w:bidi="he-IL"/>
        </w:rPr>
      </w:pPr>
      <w:r>
        <w:rPr>
          <w:lang w:bidi="he-IL"/>
        </w:rPr>
        <w:t xml:space="preserve">Vp – the victory points </w:t>
      </w:r>
      <w:r w:rsidR="006119E9">
        <w:rPr>
          <w:lang w:bidi="he-IL"/>
        </w:rPr>
        <w:t>heuristic</w:t>
      </w:r>
    </w:p>
    <w:p w14:paraId="383DBCEF" w14:textId="71C4906B" w:rsidR="005C645F" w:rsidRDefault="005C645F" w:rsidP="005C645F">
      <w:pPr>
        <w:pStyle w:val="Heading3"/>
        <w:rPr>
          <w:lang w:bidi="he-IL"/>
        </w:rPr>
      </w:pPr>
      <w:r>
        <w:rPr>
          <w:lang w:bidi="he-IL"/>
        </w:rPr>
        <w:t xml:space="preserve">Everithing </w:t>
      </w:r>
      <w:r w:rsidR="0020641A">
        <w:t xml:space="preserve">heuristic </w:t>
      </w:r>
      <w:r>
        <w:rPr>
          <w:lang w:bidi="he-IL"/>
        </w:rPr>
        <w:t>– this heur</w:t>
      </w:r>
      <w:r w:rsidR="006119E9">
        <w:rPr>
          <w:lang w:bidi="he-IL"/>
        </w:rPr>
        <w:t>i</w:t>
      </w:r>
      <w:r>
        <w:rPr>
          <w:lang w:bidi="he-IL"/>
        </w:rPr>
        <w:t>stic calucaltes a sum of all the pr</w:t>
      </w:r>
      <w:r w:rsidR="0020641A">
        <w:rPr>
          <w:lang w:bidi="he-IL"/>
        </w:rPr>
        <w:t>e</w:t>
      </w:r>
      <w:r>
        <w:rPr>
          <w:lang w:bidi="he-IL"/>
        </w:rPr>
        <w:t>vio</w:t>
      </w:r>
      <w:r w:rsidR="0020641A">
        <w:rPr>
          <w:lang w:bidi="he-IL"/>
        </w:rPr>
        <w:t>u</w:t>
      </w:r>
      <w:r>
        <w:rPr>
          <w:lang w:bidi="he-IL"/>
        </w:rPr>
        <w:t xml:space="preserve">s </w:t>
      </w:r>
      <w:r w:rsidR="0020641A">
        <w:t xml:space="preserve">heuristic </w:t>
      </w:r>
      <w:r>
        <w:rPr>
          <w:lang w:bidi="he-IL"/>
        </w:rPr>
        <w:t>with a given w</w:t>
      </w:r>
      <w:r w:rsidR="006119E9">
        <w:rPr>
          <w:lang w:bidi="he-IL"/>
        </w:rPr>
        <w:t>e</w:t>
      </w:r>
      <w:r>
        <w:rPr>
          <w:lang w:bidi="he-IL"/>
        </w:rPr>
        <w:t xml:space="preserve">ight function </w:t>
      </w:r>
    </w:p>
    <w:p w14:paraId="654C0354" w14:textId="011766A5" w:rsidR="005C645F" w:rsidRDefault="005C645F" w:rsidP="005C645F">
      <w:pPr>
        <w:pStyle w:val="Heading3"/>
        <w:rPr>
          <w:lang w:bidi="he-IL"/>
        </w:rPr>
      </w:pPr>
      <w:r>
        <w:rPr>
          <w:lang w:bidi="he-IL"/>
        </w:rPr>
        <w:t>Relative – this heuristic calcul</w:t>
      </w:r>
      <w:r w:rsidR="0020641A">
        <w:rPr>
          <w:lang w:bidi="he-IL"/>
        </w:rPr>
        <w:t>a</w:t>
      </w:r>
      <w:r>
        <w:rPr>
          <w:lang w:bidi="he-IL"/>
        </w:rPr>
        <w:t>t</w:t>
      </w:r>
      <w:r w:rsidR="0020641A">
        <w:rPr>
          <w:lang w:bidi="he-IL"/>
        </w:rPr>
        <w:t>e</w:t>
      </w:r>
      <w:r>
        <w:rPr>
          <w:lang w:bidi="he-IL"/>
        </w:rPr>
        <w:t xml:space="preserve">s the heuristic value of the given player and the </w:t>
      </w:r>
      <w:r w:rsidR="0020641A">
        <w:t xml:space="preserve">heuristic </w:t>
      </w:r>
      <w:r>
        <w:rPr>
          <w:lang w:bidi="he-IL"/>
        </w:rPr>
        <w:t xml:space="preserve">value of all the other players and return the </w:t>
      </w:r>
      <w:r w:rsidR="0020641A">
        <w:t xml:space="preserve">heuristic </w:t>
      </w:r>
      <w:r>
        <w:rPr>
          <w:lang w:bidi="he-IL"/>
        </w:rPr>
        <w:t>value of the player div</w:t>
      </w:r>
      <w:r w:rsidR="0020641A">
        <w:rPr>
          <w:lang w:bidi="he-IL"/>
        </w:rPr>
        <w:t>i</w:t>
      </w:r>
      <w:r>
        <w:rPr>
          <w:lang w:bidi="he-IL"/>
        </w:rPr>
        <w:t xml:space="preserve">ded by the avarage of the heuristic value of all the other players. </w:t>
      </w:r>
    </w:p>
    <w:p w14:paraId="3E62AF96" w14:textId="77777777" w:rsidR="00453D26" w:rsidRDefault="00453D26" w:rsidP="00453D26">
      <w:pPr>
        <w:pStyle w:val="Heading1"/>
        <w:numPr>
          <w:ilvl w:val="0"/>
          <w:numId w:val="0"/>
        </w:numPr>
      </w:pPr>
      <w:r w:rsidRPr="005742DB">
        <w:drawing>
          <wp:anchor distT="45720" distB="45720" distL="114300" distR="114300" simplePos="0" relativeHeight="251666944" behindDoc="0" locked="0" layoutInCell="1" allowOverlap="1" wp14:anchorId="1E6B8A2A" wp14:editId="27DA5137">
            <wp:simplePos x="0" y="0"/>
            <wp:positionH relativeFrom="column">
              <wp:posOffset>260985</wp:posOffset>
            </wp:positionH>
            <wp:positionV relativeFrom="paragraph">
              <wp:posOffset>55880</wp:posOffset>
            </wp:positionV>
            <wp:extent cx="2407920" cy="511810"/>
            <wp:effectExtent l="0" t="0" r="0" b="2540"/>
            <wp:wrapSquare wrapText="bothSides"/>
            <wp:docPr id="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07920" cy="51181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0E379893" w14:textId="763C1BA7" w:rsidR="00453D26" w:rsidRDefault="00453D26" w:rsidP="00453D26">
                        <w:pPr>
                          <w:pStyle w:val="figurecaption"/>
                          <w:numPr>
                            <w:ilvl w:val="0"/>
                            <w:numId w:val="0"/>
                          </w:numPr>
                          <w:jc w:val="center"/>
                        </w:pPr>
                        <w:r>
                          <w:t>Fig 4. Winni</w:t>
                        </w:r>
                        <w:r w:rsidR="00137AC3">
                          <w:t>n</w:t>
                        </w:r>
                        <w:r>
                          <w:t>g distribution 3 random players and 1 one move heur</w:t>
                        </w:r>
                        <w:r w:rsidR="006119E9">
                          <w:t>i</w:t>
                        </w:r>
                        <w:r>
                          <w:t>stic p</w:t>
                        </w:r>
                        <w:r w:rsidR="006119E9">
                          <w:t>la</w:t>
                        </w:r>
                        <w:r>
                          <w:t>yer among 10 games with different heuristics</w:t>
                        </w:r>
                      </w:p>
                      <w:p w14:paraId="05E507A3" w14:textId="77777777" w:rsidR="00453D26" w:rsidRDefault="00453D26" w:rsidP="00453D26">
                        <w:pPr>
                          <w:jc w:val="both"/>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6AF6F03F" w14:textId="465EA224" w:rsidR="00453D26" w:rsidRDefault="00453D26" w:rsidP="00453D26">
      <w:r>
        <w:rPr>
          <w:noProof/>
        </w:rPr>
        <w:drawing>
          <wp:inline distT="0" distB="0" distL="0" distR="0" wp14:anchorId="17EC5D72" wp14:editId="6DEF3B2F">
            <wp:extent cx="3089910" cy="1880870"/>
            <wp:effectExtent l="0" t="0" r="0" b="508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1880870"/>
                    </a:xfrm>
                    <a:prstGeom prst="rect">
                      <a:avLst/>
                    </a:prstGeom>
                  </pic:spPr>
                </pic:pic>
              </a:graphicData>
            </a:graphic>
          </wp:inline>
        </w:drawing>
      </w:r>
    </w:p>
    <w:p w14:paraId="0EA9F808" w14:textId="77777777" w:rsidR="004E185A" w:rsidRDefault="004E185A" w:rsidP="004E185A">
      <w:pPr>
        <w:jc w:val="start"/>
      </w:pPr>
      <w:r>
        <w:t xml:space="preserve">After testing all the heuristic on both the agents we have concluded that the "Relative everything" heuristic gives us the best result on both agents. </w:t>
      </w:r>
    </w:p>
    <w:p w14:paraId="7821F290" w14:textId="77777777" w:rsidR="004E185A" w:rsidRDefault="004E185A" w:rsidP="004E185A">
      <w:pPr>
        <w:pStyle w:val="Heading1"/>
        <w:numPr>
          <w:ilvl w:val="0"/>
          <w:numId w:val="0"/>
        </w:numPr>
      </w:pPr>
      <w:r w:rsidRPr="005742DB">
        <w:drawing>
          <wp:anchor distT="45720" distB="45720" distL="114300" distR="114300" simplePos="0" relativeHeight="251668992" behindDoc="0" locked="0" layoutInCell="1" allowOverlap="1" wp14:anchorId="06BA7992" wp14:editId="51362353">
            <wp:simplePos x="0" y="0"/>
            <wp:positionH relativeFrom="column">
              <wp:posOffset>262255</wp:posOffset>
            </wp:positionH>
            <wp:positionV relativeFrom="paragraph">
              <wp:posOffset>107315</wp:posOffset>
            </wp:positionV>
            <wp:extent cx="2407920" cy="411480"/>
            <wp:effectExtent l="0" t="0" r="0" b="7620"/>
            <wp:wrapSquare wrapText="bothSides"/>
            <wp:docPr id="1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07920" cy="41148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5E99152E" w14:textId="449B1FF9" w:rsidR="004E185A" w:rsidRDefault="004E185A" w:rsidP="007F6F9F">
                        <w:pPr>
                          <w:pStyle w:val="figurecaption"/>
                          <w:numPr>
                            <w:ilvl w:val="0"/>
                            <w:numId w:val="0"/>
                          </w:numPr>
                          <w:jc w:val="center"/>
                        </w:pPr>
                        <w:r>
                          <w:t>Fig 5. Winni</w:t>
                        </w:r>
                        <w:r w:rsidR="00137AC3">
                          <w:t>n</w:t>
                        </w:r>
                        <w:r>
                          <w:t xml:space="preserve">g distribution 3 </w:t>
                        </w:r>
                        <w:r w:rsidR="007F6F9F">
                          <w:t>expectimax</w:t>
                        </w:r>
                        <w:r>
                          <w:t xml:space="preserve"> players and 1</w:t>
                        </w:r>
                        <w:r w:rsidR="007F6F9F">
                          <w:t xml:space="preserve"> random with different h</w:t>
                        </w:r>
                        <w:r w:rsidR="00137AC3">
                          <w:t>e</w:t>
                        </w:r>
                        <w:r w:rsidR="007F6F9F">
                          <w:t>ur</w:t>
                        </w:r>
                        <w:r w:rsidR="0020641A">
                          <w:t>i</w:t>
                        </w:r>
                        <w:r w:rsidR="007F6F9F">
                          <w:t xml:space="preserve">stic </w:t>
                        </w:r>
                      </w:p>
                      <w:p w14:paraId="31CE5EE0" w14:textId="77777777" w:rsidR="004E185A" w:rsidRDefault="004E185A" w:rsidP="004E185A">
                        <w:pPr>
                          <w:jc w:val="both"/>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49636F87" w14:textId="331CC92E" w:rsidR="004E185A" w:rsidRDefault="007F6F9F" w:rsidP="004E185A">
      <w:r>
        <w:rPr>
          <w:noProof/>
        </w:rPr>
        <w:drawing>
          <wp:inline distT="0" distB="0" distL="0" distR="0" wp14:anchorId="02FE7032" wp14:editId="023129CA">
            <wp:extent cx="3089910" cy="1862455"/>
            <wp:effectExtent l="0" t="0" r="0" b="444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89910" cy="1862455"/>
                    </a:xfrm>
                    <a:prstGeom prst="rect">
                      <a:avLst/>
                    </a:prstGeom>
                  </pic:spPr>
                </pic:pic>
              </a:graphicData>
            </a:graphic>
          </wp:inline>
        </w:drawing>
      </w:r>
    </w:p>
    <w:p w14:paraId="377F1219" w14:textId="353F024D" w:rsidR="004E185A" w:rsidRPr="009D1F04" w:rsidRDefault="004E185A" w:rsidP="004E185A">
      <w:pPr>
        <w:jc w:val="start"/>
      </w:pPr>
      <w:r>
        <w:t xml:space="preserve"> </w:t>
      </w:r>
    </w:p>
    <w:p w14:paraId="081D3F08" w14:textId="550C16AE" w:rsidR="005C645F" w:rsidRDefault="007F6F9F" w:rsidP="007F6F9F">
      <w:pPr>
        <w:jc w:val="start"/>
        <w:rPr>
          <w:lang w:bidi="he-IL"/>
        </w:rPr>
      </w:pPr>
      <w:r>
        <w:rPr>
          <w:lang w:bidi="he-IL"/>
        </w:rPr>
        <w:t>After finding the best heuristic we tested the agents against each other using "relative everything" the findings are shown in the next figure:</w:t>
      </w:r>
    </w:p>
    <w:p w14:paraId="3011A961" w14:textId="77777777" w:rsidR="007F6F9F" w:rsidRDefault="007F6F9F" w:rsidP="007F6F9F">
      <w:pPr>
        <w:pStyle w:val="Heading1"/>
        <w:numPr>
          <w:ilvl w:val="0"/>
          <w:numId w:val="0"/>
        </w:numPr>
      </w:pPr>
      <w:r w:rsidRPr="005742DB">
        <w:drawing>
          <wp:anchor distT="45720" distB="45720" distL="114300" distR="114300" simplePos="0" relativeHeight="251671040" behindDoc="0" locked="0" layoutInCell="1" allowOverlap="1" wp14:anchorId="63297B01" wp14:editId="0D5F9E03">
            <wp:simplePos x="0" y="0"/>
            <wp:positionH relativeFrom="column">
              <wp:posOffset>266065</wp:posOffset>
            </wp:positionH>
            <wp:positionV relativeFrom="paragraph">
              <wp:posOffset>106680</wp:posOffset>
            </wp:positionV>
            <wp:extent cx="2407920" cy="541020"/>
            <wp:effectExtent l="0" t="0" r="0" b="0"/>
            <wp:wrapSquare wrapText="bothSides"/>
            <wp:docPr id="1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07920" cy="54102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5F7D5C77" w14:textId="332347B9" w:rsidR="007F6F9F" w:rsidRDefault="007F6F9F" w:rsidP="007F6F9F">
                        <w:pPr>
                          <w:pStyle w:val="figurecaption"/>
                          <w:numPr>
                            <w:ilvl w:val="0"/>
                            <w:numId w:val="0"/>
                          </w:numPr>
                          <w:jc w:val="center"/>
                        </w:pPr>
                        <w:r>
                          <w:t>Fig 6. Winnig distribution one expectimax player and one onemove player using "realtive everything" heuristic</w:t>
                        </w:r>
                      </w:p>
                      <w:p w14:paraId="6751342B" w14:textId="77777777" w:rsidR="007F6F9F" w:rsidRDefault="007F6F9F" w:rsidP="007F6F9F">
                        <w:pPr>
                          <w:jc w:val="both"/>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309BC6E1" w14:textId="2094D72E" w:rsidR="007F6F9F" w:rsidRDefault="007F6F9F" w:rsidP="007F6F9F">
      <w:pPr>
        <w:jc w:val="start"/>
        <w:rPr>
          <w:noProof/>
        </w:rPr>
      </w:pPr>
      <w:r>
        <w:rPr>
          <w:noProof/>
        </w:rPr>
        <w:drawing>
          <wp:inline distT="0" distB="0" distL="0" distR="0" wp14:anchorId="3FBA1247" wp14:editId="6BD97DDD">
            <wp:extent cx="3089910" cy="1866265"/>
            <wp:effectExtent l="0" t="0" r="0" b="635"/>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1866265"/>
                    </a:xfrm>
                    <a:prstGeom prst="rect">
                      <a:avLst/>
                    </a:prstGeom>
                  </pic:spPr>
                </pic:pic>
              </a:graphicData>
            </a:graphic>
          </wp:inline>
        </w:drawing>
      </w:r>
      <w:r>
        <w:rPr>
          <w:noProof/>
        </w:rPr>
        <w:t xml:space="preserve">the findings clearly shows that the one move agent gives us the best result. </w:t>
      </w:r>
    </w:p>
    <w:p w14:paraId="090FD2E3" w14:textId="2ACF3874" w:rsidR="007F6F9F" w:rsidRPr="007666AC" w:rsidRDefault="007F6F9F" w:rsidP="007F6F9F">
      <w:pPr>
        <w:jc w:val="start"/>
        <w:rPr>
          <w:rFonts w:hint="cs"/>
          <w:color w:val="FF0000"/>
          <w:rtl/>
          <w:lang w:bidi="he-IL"/>
        </w:rPr>
      </w:pPr>
      <w:r w:rsidRPr="007666AC">
        <w:rPr>
          <w:noProof/>
          <w:color w:val="FF0000"/>
        </w:rPr>
        <w:t>Weve tested the agent agaisnt human players</w:t>
      </w:r>
      <w:r w:rsidR="007666AC" w:rsidRPr="007666AC">
        <w:rPr>
          <w:color w:val="FF0000"/>
        </w:rPr>
        <w:t xml:space="preserve"> </w:t>
      </w:r>
      <w:r w:rsidR="007666AC" w:rsidRPr="007666AC">
        <w:rPr>
          <w:rFonts w:hint="cs"/>
          <w:color w:val="FF0000"/>
          <w:lang w:bidi="he-IL"/>
        </w:rPr>
        <w:t>P</w:t>
      </w:r>
      <w:r w:rsidR="007666AC" w:rsidRPr="007666AC">
        <w:rPr>
          <w:rFonts w:hint="cs"/>
          <w:color w:val="FF0000"/>
          <w:rtl/>
          <w:lang w:bidi="he-IL"/>
        </w:rPr>
        <w:t>ה אין אין לי דאטה</w:t>
      </w:r>
    </w:p>
    <w:p w14:paraId="4BCF019A" w14:textId="50A00E78" w:rsidR="007F6F9F" w:rsidRPr="007666AC" w:rsidRDefault="007666AC" w:rsidP="007F6F9F">
      <w:pPr>
        <w:jc w:val="start"/>
        <w:rPr>
          <w:color w:val="FF0000"/>
          <w:lang w:bidi="he-IL"/>
        </w:rPr>
      </w:pPr>
      <w:r w:rsidRPr="007666AC">
        <w:rPr>
          <w:color w:val="FF0000"/>
          <w:lang w:bidi="he-IL"/>
        </w:rPr>
        <w:t xml:space="preserve"> </w:t>
      </w:r>
    </w:p>
    <w:p w14:paraId="0F1979B8" w14:textId="77777777" w:rsidR="007F6F9F" w:rsidRPr="005C645F" w:rsidRDefault="007F6F9F" w:rsidP="007F6F9F">
      <w:pPr>
        <w:jc w:val="start"/>
        <w:rPr>
          <w:lang w:bidi="he-IL"/>
        </w:rPr>
      </w:pPr>
    </w:p>
    <w:p w14:paraId="1F0DD6BD" w14:textId="5B301FF1" w:rsidR="00A23CA1" w:rsidRDefault="008F7F2F" w:rsidP="00A23CA1">
      <w:pPr>
        <w:pStyle w:val="Heading1"/>
      </w:pPr>
      <w:r>
        <w:t>neural network</w:t>
      </w:r>
    </w:p>
    <w:p w14:paraId="72024B0C" w14:textId="6A8F90CA" w:rsidR="00D7522C" w:rsidRPr="008F7F2F" w:rsidRDefault="00A23CA1" w:rsidP="00E7596C">
      <w:pPr>
        <w:pStyle w:val="BodyText"/>
        <w:rPr>
          <w:color w:val="5B9BD5" w:themeColor="accent1"/>
          <w:lang w:val="en-US"/>
        </w:rPr>
      </w:pPr>
      <w:r>
        <w:rPr>
          <w:lang w:val="en-US"/>
        </w:rPr>
        <w:t xml:space="preserve">we decided to use an agent trained by a neural network </w:t>
      </w:r>
      <w:r w:rsidR="00D7522C" w:rsidRPr="008F7F2F">
        <w:rPr>
          <w:color w:val="5B9BD5" w:themeColor="accent1"/>
          <w:lang w:val="en-US"/>
        </w:rPr>
        <w:t>organizational editing before formatting. Please note sections A-D below for more information on proofreading, spelling and grammar.</w:t>
      </w:r>
    </w:p>
    <w:p w14:paraId="5D05F54E" w14:textId="77777777" w:rsidR="009303D9" w:rsidRPr="008F7F2F" w:rsidRDefault="009303D9" w:rsidP="00E7596C">
      <w:pPr>
        <w:pStyle w:val="BodyText"/>
        <w:rPr>
          <w:color w:val="5B9BD5" w:themeColor="accent1"/>
        </w:rPr>
      </w:pPr>
      <w:r w:rsidRPr="008F7F2F">
        <w:rPr>
          <w:color w:val="5B9BD5" w:themeColor="accent1"/>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8A0AB8B" w14:textId="77777777" w:rsidR="009303D9" w:rsidRPr="008F7F2F" w:rsidRDefault="009303D9" w:rsidP="00ED0149">
      <w:pPr>
        <w:pStyle w:val="Heading2"/>
        <w:rPr>
          <w:color w:val="5B9BD5" w:themeColor="accent1"/>
        </w:rPr>
      </w:pPr>
      <w:r w:rsidRPr="008F7F2F">
        <w:rPr>
          <w:color w:val="5B9BD5" w:themeColor="accent1"/>
        </w:rPr>
        <w:t>Abbreviations and Acronyms</w:t>
      </w:r>
    </w:p>
    <w:p w14:paraId="56E1D726" w14:textId="77777777" w:rsidR="009303D9" w:rsidRPr="008F7F2F" w:rsidRDefault="009303D9" w:rsidP="00E7596C">
      <w:pPr>
        <w:pStyle w:val="BodyText"/>
        <w:rPr>
          <w:color w:val="5B9BD5" w:themeColor="accent1"/>
        </w:rPr>
      </w:pPr>
      <w:r w:rsidRPr="008F7F2F">
        <w:rPr>
          <w:color w:val="5B9BD5" w:themeColor="accent1"/>
        </w:rPr>
        <w:t xml:space="preserve">Define abbreviations and acronyms the first time they are used in the text, even after they have been defined in the abstract. Abbreviations such as IEEE, SI, MKS, CGS, </w:t>
      </w:r>
      <w:proofErr w:type="spellStart"/>
      <w:r w:rsidRPr="008F7F2F">
        <w:rPr>
          <w:color w:val="5B9BD5" w:themeColor="accent1"/>
        </w:rPr>
        <w:t>sc</w:t>
      </w:r>
      <w:proofErr w:type="spellEnd"/>
      <w:r w:rsidRPr="008F7F2F">
        <w:rPr>
          <w:color w:val="5B9BD5" w:themeColor="accent1"/>
        </w:rPr>
        <w:t>, dc, and rms do not have to be defined. Do not use abbreviations in the title or heads unless they are unavoidable.</w:t>
      </w:r>
    </w:p>
    <w:p w14:paraId="3107BCF9" w14:textId="77777777" w:rsidR="009303D9" w:rsidRPr="008F7F2F" w:rsidRDefault="009303D9" w:rsidP="00ED0149">
      <w:pPr>
        <w:pStyle w:val="Heading2"/>
        <w:rPr>
          <w:color w:val="5B9BD5" w:themeColor="accent1"/>
        </w:rPr>
      </w:pPr>
      <w:r w:rsidRPr="008F7F2F">
        <w:rPr>
          <w:color w:val="5B9BD5" w:themeColor="accent1"/>
        </w:rPr>
        <w:t>Units</w:t>
      </w:r>
    </w:p>
    <w:p w14:paraId="10E97314" w14:textId="77777777" w:rsidR="009303D9" w:rsidRPr="008F7F2F" w:rsidRDefault="009303D9" w:rsidP="00E7596C">
      <w:pPr>
        <w:pStyle w:val="bulletlist"/>
        <w:rPr>
          <w:color w:val="5B9BD5" w:themeColor="accent1"/>
        </w:rPr>
      </w:pPr>
      <w:r w:rsidRPr="008F7F2F">
        <w:rPr>
          <w:color w:val="5B9BD5" w:themeColor="accent1"/>
        </w:rPr>
        <w:t>Use either SI (MKS) or CGS as primary units. (SI units are encouraged.) English units may be used as secondary units (in parentheses). An exception would be the use of English units as identifiers in trade, such as “3.5-inch disk drive”.</w:t>
      </w:r>
    </w:p>
    <w:p w14:paraId="66F078D7" w14:textId="77777777" w:rsidR="009303D9" w:rsidRPr="008F7F2F" w:rsidRDefault="009303D9" w:rsidP="00E7596C">
      <w:pPr>
        <w:pStyle w:val="bulletlist"/>
        <w:rPr>
          <w:color w:val="5B9BD5" w:themeColor="accent1"/>
        </w:rPr>
      </w:pPr>
      <w:r w:rsidRPr="008F7F2F">
        <w:rPr>
          <w:color w:val="5B9BD5" w:themeColor="accent1"/>
        </w:rPr>
        <w:t xml:space="preserve">Avoid combining SI and CGS units, such as current in amperes and magnetic field in </w:t>
      </w:r>
      <w:proofErr w:type="spellStart"/>
      <w:r w:rsidRPr="008F7F2F">
        <w:rPr>
          <w:color w:val="5B9BD5" w:themeColor="accent1"/>
        </w:rPr>
        <w:t>oersteds</w:t>
      </w:r>
      <w:proofErr w:type="spellEnd"/>
      <w:r w:rsidRPr="008F7F2F">
        <w:rPr>
          <w:color w:val="5B9BD5" w:themeColor="accent1"/>
        </w:rPr>
        <w:t>. This often leads to confusion because equations do not balance dimensionally. If you must use mixed units, clearly state the units for each quantity that you use in an equation.</w:t>
      </w:r>
    </w:p>
    <w:p w14:paraId="3258C140" w14:textId="77777777" w:rsidR="009303D9" w:rsidRPr="008F7F2F" w:rsidRDefault="009303D9" w:rsidP="00E7596C">
      <w:pPr>
        <w:pStyle w:val="bulletlist"/>
        <w:rPr>
          <w:color w:val="5B9BD5" w:themeColor="accent1"/>
        </w:rPr>
      </w:pPr>
      <w:r w:rsidRPr="008F7F2F">
        <w:rPr>
          <w:color w:val="5B9BD5" w:themeColor="accent1"/>
        </w:rPr>
        <w:t>Do not mix complete spellings and abbreviations of units: “Wb/m2” or “</w:t>
      </w:r>
      <w:proofErr w:type="spellStart"/>
      <w:r w:rsidRPr="008F7F2F">
        <w:rPr>
          <w:color w:val="5B9BD5" w:themeColor="accent1"/>
        </w:rPr>
        <w:t>webers</w:t>
      </w:r>
      <w:proofErr w:type="spellEnd"/>
      <w:r w:rsidRPr="008F7F2F">
        <w:rPr>
          <w:color w:val="5B9BD5" w:themeColor="accent1"/>
        </w:rPr>
        <w:t xml:space="preserve"> per square meter”, not “</w:t>
      </w:r>
      <w:proofErr w:type="spellStart"/>
      <w:r w:rsidRPr="008F7F2F">
        <w:rPr>
          <w:color w:val="5B9BD5" w:themeColor="accent1"/>
        </w:rPr>
        <w:t>webers</w:t>
      </w:r>
      <w:proofErr w:type="spellEnd"/>
      <w:r w:rsidRPr="008F7F2F">
        <w:rPr>
          <w:color w:val="5B9BD5" w:themeColor="accent1"/>
        </w:rPr>
        <w:t xml:space="preserve">/m2”.  Spell out units when they appear in text: “. . . a few </w:t>
      </w:r>
      <w:proofErr w:type="spellStart"/>
      <w:r w:rsidRPr="008F7F2F">
        <w:rPr>
          <w:color w:val="5B9BD5" w:themeColor="accent1"/>
        </w:rPr>
        <w:t>henries</w:t>
      </w:r>
      <w:proofErr w:type="spellEnd"/>
      <w:r w:rsidRPr="008F7F2F">
        <w:rPr>
          <w:color w:val="5B9BD5" w:themeColor="accent1"/>
        </w:rPr>
        <w:t>”, not “. . . a few H”.</w:t>
      </w:r>
    </w:p>
    <w:p w14:paraId="11FA725E" w14:textId="77777777" w:rsidR="003B4E04" w:rsidRPr="008F7F2F" w:rsidRDefault="003B4E04" w:rsidP="003B4E04">
      <w:pPr>
        <w:pStyle w:val="sponsors"/>
        <w:framePr w:wrap="auto" w:vAnchor="page" w:hAnchor="page" w:x="45.90pt" w:y="756.05pt"/>
        <w:ind w:firstLine="14.45pt"/>
        <w:rPr>
          <w:color w:val="5B9BD5" w:themeColor="accent1"/>
        </w:rPr>
      </w:pPr>
      <w:r w:rsidRPr="008F7F2F">
        <w:rPr>
          <w:color w:val="5B9BD5" w:themeColor="accent1"/>
        </w:rPr>
        <w:t xml:space="preserve">Identify applicable funding agency here. </w:t>
      </w:r>
      <w:r w:rsidRPr="008F7F2F">
        <w:rPr>
          <w:iCs/>
          <w:color w:val="5B9BD5" w:themeColor="accent1"/>
        </w:rPr>
        <w:t>If none, delete this text box.</w:t>
      </w:r>
    </w:p>
    <w:p w14:paraId="500249E1" w14:textId="77777777" w:rsidR="009303D9" w:rsidRPr="008F7F2F" w:rsidRDefault="009303D9" w:rsidP="00E7596C">
      <w:pPr>
        <w:pStyle w:val="bulletlist"/>
        <w:rPr>
          <w:color w:val="5B9BD5" w:themeColor="accent1"/>
        </w:rPr>
      </w:pPr>
      <w:r w:rsidRPr="008F7F2F">
        <w:rPr>
          <w:color w:val="5B9BD5" w:themeColor="accent1"/>
        </w:rPr>
        <w:t>Use a zero before decimal points: “0.25”, not “.25”. Use “cm3”, not “cc”. (</w:t>
      </w:r>
      <w:r w:rsidRPr="008F7F2F">
        <w:rPr>
          <w:i/>
          <w:iCs/>
          <w:color w:val="5B9BD5" w:themeColor="accent1"/>
        </w:rPr>
        <w:t>bullet list</w:t>
      </w:r>
      <w:r w:rsidRPr="008F7F2F">
        <w:rPr>
          <w:color w:val="5B9BD5" w:themeColor="accent1"/>
        </w:rPr>
        <w:t>)</w:t>
      </w:r>
    </w:p>
    <w:p w14:paraId="02D90C64" w14:textId="77777777" w:rsidR="009303D9" w:rsidRPr="008F7F2F" w:rsidRDefault="009303D9" w:rsidP="00ED0149">
      <w:pPr>
        <w:pStyle w:val="Heading2"/>
        <w:rPr>
          <w:color w:val="5B9BD5" w:themeColor="accent1"/>
        </w:rPr>
      </w:pPr>
      <w:r w:rsidRPr="008F7F2F">
        <w:rPr>
          <w:color w:val="5B9BD5" w:themeColor="accent1"/>
        </w:rPr>
        <w:lastRenderedPageBreak/>
        <w:t>Equations</w:t>
      </w:r>
    </w:p>
    <w:p w14:paraId="5BBD0F06" w14:textId="4DEAF62A" w:rsidR="009303D9" w:rsidRPr="008F7F2F" w:rsidRDefault="009303D9" w:rsidP="00E7596C">
      <w:pPr>
        <w:pStyle w:val="BodyText"/>
        <w:rPr>
          <w:color w:val="5B9BD5" w:themeColor="accent1"/>
        </w:rPr>
      </w:pPr>
      <w:r w:rsidRPr="008F7F2F">
        <w:rPr>
          <w:color w:val="5B9BD5" w:themeColor="accent1"/>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EF649F2" w14:textId="65B0C6B8" w:rsidR="009303D9" w:rsidRPr="008F7F2F" w:rsidRDefault="009303D9" w:rsidP="00E7596C">
      <w:pPr>
        <w:pStyle w:val="BodyText"/>
        <w:rPr>
          <w:color w:val="5B9BD5" w:themeColor="accent1"/>
          <w:lang w:val="en-US"/>
        </w:rPr>
      </w:pPr>
      <w:r w:rsidRPr="008F7F2F">
        <w:rPr>
          <w:color w:val="5B9BD5" w:themeColor="accent1"/>
        </w:rPr>
        <w:t>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8F7F2F">
        <w:rPr>
          <w:color w:val="5B9BD5" w:themeColor="accent1"/>
          <w:lang w:val="en-US"/>
        </w:rPr>
        <w:t>:</w:t>
      </w:r>
    </w:p>
    <w:p w14:paraId="497FC7EB" w14:textId="721A9CA8" w:rsidR="009303D9" w:rsidRPr="008F7F2F" w:rsidRDefault="009303D9" w:rsidP="003A19E2">
      <w:pPr>
        <w:pStyle w:val="equation"/>
        <w:rPr>
          <w:rFonts w:hint="eastAsia"/>
          <w:color w:val="5B9BD5" w:themeColor="accent1"/>
        </w:rPr>
      </w:pPr>
      <w:r w:rsidRPr="008F7F2F">
        <w:rPr>
          <w:color w:val="5B9BD5" w:themeColor="accent1"/>
        </w:rPr>
        <w:tab/>
      </w:r>
      <w:r w:rsidR="008A2C7D" w:rsidRPr="008F7F2F">
        <w:rPr>
          <w:rFonts w:ascii="Times New Roman" w:hAnsi="Times New Roman" w:cs="Times New Roman"/>
          <w:i/>
          <w:color w:val="5B9BD5" w:themeColor="accent1"/>
        </w:rPr>
        <w:t>a</w:t>
      </w:r>
      <w:r w:rsidR="008A2C7D" w:rsidRPr="008F7F2F">
        <w:rPr>
          <w:color w:val="5B9BD5" w:themeColor="accent1"/>
        </w:rPr>
        <w:t></w:t>
      </w:r>
      <w:r w:rsidR="008A2C7D" w:rsidRPr="008F7F2F">
        <w:rPr>
          <w:color w:val="5B9BD5" w:themeColor="accent1"/>
        </w:rPr>
        <w:t></w:t>
      </w:r>
      <w:r w:rsidR="008A2C7D" w:rsidRPr="008F7F2F">
        <w:rPr>
          <w:color w:val="5B9BD5" w:themeColor="accent1"/>
        </w:rPr>
        <w:t></w:t>
      </w:r>
      <w:r w:rsidR="008A2C7D" w:rsidRPr="008F7F2F">
        <w:rPr>
          <w:rFonts w:ascii="Times New Roman" w:hAnsi="Times New Roman" w:cs="Times New Roman"/>
          <w:i/>
          <w:color w:val="5B9BD5" w:themeColor="accent1"/>
        </w:rPr>
        <w:t>b</w:t>
      </w:r>
      <w:r w:rsidR="008A2C7D" w:rsidRPr="008F7F2F">
        <w:rPr>
          <w:color w:val="5B9BD5" w:themeColor="accent1"/>
        </w:rPr>
        <w:t></w:t>
      </w:r>
      <w:r w:rsidR="008A2C7D" w:rsidRPr="008F7F2F">
        <w:rPr>
          <w:color w:val="5B9BD5" w:themeColor="accent1"/>
        </w:rPr>
        <w:t></w:t>
      </w:r>
      <w:r w:rsidR="008A2C7D" w:rsidRPr="008F7F2F">
        <w:rPr>
          <w:color w:val="5B9BD5" w:themeColor="accent1"/>
        </w:rPr>
        <w:t></w:t>
      </w:r>
      <w:r w:rsidR="008A2C7D" w:rsidRPr="008F7F2F">
        <w:rPr>
          <w:color w:val="5B9BD5" w:themeColor="accent1"/>
        </w:rPr>
        <w:t></w:t>
      </w:r>
      <w:r w:rsidR="008A2C7D" w:rsidRPr="008F7F2F">
        <w:rPr>
          <w:color w:val="5B9BD5" w:themeColor="accent1"/>
        </w:rPr>
        <w:t></w:t>
      </w:r>
      <w:r w:rsidR="008A2C7D" w:rsidRPr="008F7F2F">
        <w:rPr>
          <w:color w:val="5B9BD5" w:themeColor="accent1"/>
        </w:rPr>
        <w:tab/>
      </w:r>
      <w:r w:rsidR="008A2C7D" w:rsidRPr="008F7F2F">
        <w:rPr>
          <w:color w:val="5B9BD5" w:themeColor="accent1"/>
        </w:rPr>
        <w:t></w:t>
      </w:r>
      <w:r w:rsidR="008A2C7D" w:rsidRPr="008F7F2F">
        <w:rPr>
          <w:color w:val="5B9BD5" w:themeColor="accent1"/>
        </w:rPr>
        <w:t></w:t>
      </w:r>
      <w:r w:rsidR="008A2C7D" w:rsidRPr="008F7F2F">
        <w:rPr>
          <w:color w:val="5B9BD5" w:themeColor="accent1"/>
        </w:rPr>
        <w:t></w:t>
      </w:r>
    </w:p>
    <w:p w14:paraId="462557B7" w14:textId="77777777" w:rsidR="009303D9" w:rsidRPr="008F7F2F" w:rsidRDefault="009303D9" w:rsidP="00E7596C">
      <w:pPr>
        <w:pStyle w:val="BodyText"/>
        <w:rPr>
          <w:color w:val="5B9BD5" w:themeColor="accent1"/>
        </w:rPr>
      </w:pPr>
      <w:r w:rsidRPr="008F7F2F">
        <w:rPr>
          <w:color w:val="5B9BD5" w:themeColor="accent1"/>
        </w:rPr>
        <w:t>Note that the equation is centered using a center tab stop. Be sure that the symbols in your equation have been defined before or immediately following the equation. Use “(1)”, not “Eq. (1)” or “equation (1)”, except at the beginning of a sentence: “Equation (1) is . . .”</w:t>
      </w:r>
    </w:p>
    <w:p w14:paraId="21A2DD0D" w14:textId="77777777" w:rsidR="009303D9" w:rsidRPr="008F7F2F" w:rsidRDefault="009303D9" w:rsidP="00ED0149">
      <w:pPr>
        <w:pStyle w:val="Heading2"/>
        <w:rPr>
          <w:color w:val="5B9BD5" w:themeColor="accent1"/>
        </w:rPr>
      </w:pPr>
      <w:r w:rsidRPr="008F7F2F">
        <w:rPr>
          <w:color w:val="5B9BD5" w:themeColor="accent1"/>
        </w:rPr>
        <w:t>Some Common Mistakes</w:t>
      </w:r>
    </w:p>
    <w:p w14:paraId="0006FFD6" w14:textId="77777777" w:rsidR="009303D9" w:rsidRPr="008F7F2F" w:rsidRDefault="009303D9" w:rsidP="00E7596C">
      <w:pPr>
        <w:pStyle w:val="bulletlist"/>
        <w:rPr>
          <w:color w:val="5B9BD5" w:themeColor="accent1"/>
        </w:rPr>
      </w:pPr>
      <w:r w:rsidRPr="008F7F2F">
        <w:rPr>
          <w:color w:val="5B9BD5" w:themeColor="accent1"/>
        </w:rPr>
        <w:t>The word “data” is plural, not singular.</w:t>
      </w:r>
    </w:p>
    <w:p w14:paraId="27916C7E" w14:textId="77777777" w:rsidR="009303D9" w:rsidRPr="008F7F2F" w:rsidRDefault="009303D9" w:rsidP="00E7596C">
      <w:pPr>
        <w:pStyle w:val="bulletlist"/>
        <w:rPr>
          <w:color w:val="5B9BD5" w:themeColor="accent1"/>
        </w:rPr>
      </w:pPr>
      <w:r w:rsidRPr="008F7F2F">
        <w:rPr>
          <w:color w:val="5B9BD5" w:themeColor="accent1"/>
        </w:rPr>
        <w:t xml:space="preserve">The subscript for the permeability of vacuum </w:t>
      </w:r>
      <w:r w:rsidRPr="008F7F2F">
        <w:rPr>
          <w:rFonts w:ascii="Symbol" w:hAnsi="Symbol" w:cs="Symbol"/>
          <w:i/>
          <w:iCs/>
          <w:snapToGrid w:val="0"/>
          <w:color w:val="5B9BD5" w:themeColor="accent1"/>
        </w:rPr>
        <w:t></w:t>
      </w:r>
      <w:r w:rsidRPr="008F7F2F">
        <w:rPr>
          <w:color w:val="5B9BD5" w:themeColor="accent1"/>
          <w:vertAlign w:val="subscript"/>
        </w:rPr>
        <w:t>0</w:t>
      </w:r>
      <w:r w:rsidRPr="008F7F2F">
        <w:rPr>
          <w:color w:val="5B9BD5" w:themeColor="accent1"/>
        </w:rPr>
        <w:t>, and other common scientific constants, is zero with subscript formatting, not a lowercase letter “o”.</w:t>
      </w:r>
    </w:p>
    <w:p w14:paraId="10FBD6A6" w14:textId="77777777" w:rsidR="009303D9" w:rsidRPr="008F7F2F" w:rsidRDefault="009303D9" w:rsidP="00E7596C">
      <w:pPr>
        <w:pStyle w:val="bulletlist"/>
        <w:rPr>
          <w:color w:val="5B9BD5" w:themeColor="accent1"/>
        </w:rPr>
      </w:pPr>
      <w:r w:rsidRPr="008F7F2F">
        <w:rPr>
          <w:color w:val="5B9BD5" w:themeColor="accent1"/>
        </w:rPr>
        <w:t xml:space="preserve">In American </w:t>
      </w:r>
      <w:r w:rsidR="002850E3" w:rsidRPr="008F7F2F">
        <w:rPr>
          <w:color w:val="5B9BD5" w:themeColor="accent1"/>
        </w:rPr>
        <w:t>English, commas, semi</w:t>
      </w:r>
      <w:r w:rsidRPr="008F7F2F">
        <w:rPr>
          <w:color w:val="5B9BD5" w:themeColor="accent1"/>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8665A40" w14:textId="77777777" w:rsidR="009303D9" w:rsidRPr="008F7F2F" w:rsidRDefault="009303D9" w:rsidP="00E7596C">
      <w:pPr>
        <w:pStyle w:val="bulletlist"/>
        <w:rPr>
          <w:color w:val="5B9BD5" w:themeColor="accent1"/>
        </w:rPr>
      </w:pPr>
      <w:r w:rsidRPr="008F7F2F">
        <w:rPr>
          <w:color w:val="5B9BD5" w:themeColor="accent1"/>
        </w:rPr>
        <w:t>A graph within a graph is an “inset”, not an “insert”. The word alternatively is preferred to the word “alternately” (unless you really mean something that alternates).</w:t>
      </w:r>
    </w:p>
    <w:p w14:paraId="79A108B6" w14:textId="77777777" w:rsidR="009303D9" w:rsidRPr="008F7F2F" w:rsidRDefault="009303D9" w:rsidP="00E7596C">
      <w:pPr>
        <w:pStyle w:val="bulletlist"/>
        <w:rPr>
          <w:color w:val="5B9BD5" w:themeColor="accent1"/>
        </w:rPr>
      </w:pPr>
      <w:r w:rsidRPr="008F7F2F">
        <w:rPr>
          <w:color w:val="5B9BD5" w:themeColor="accent1"/>
        </w:rPr>
        <w:t>Do not use the word “essentially” to mean “approximately” or “effectively”.</w:t>
      </w:r>
    </w:p>
    <w:p w14:paraId="31D8288D" w14:textId="77777777" w:rsidR="009303D9" w:rsidRPr="008F7F2F" w:rsidRDefault="009303D9" w:rsidP="00E7596C">
      <w:pPr>
        <w:pStyle w:val="bulletlist"/>
        <w:rPr>
          <w:color w:val="5B9BD5" w:themeColor="accent1"/>
        </w:rPr>
      </w:pPr>
      <w:r w:rsidRPr="008F7F2F">
        <w:rPr>
          <w:color w:val="5B9BD5" w:themeColor="accent1"/>
        </w:rPr>
        <w:t>In your paper title, if the words “that uses” can accurately replace the word “using”, capitalize the “u”; if not, keep using lower-cased.</w:t>
      </w:r>
    </w:p>
    <w:p w14:paraId="4C987B92" w14:textId="77777777" w:rsidR="009303D9" w:rsidRPr="008F7F2F" w:rsidRDefault="009303D9" w:rsidP="00E7596C">
      <w:pPr>
        <w:pStyle w:val="bulletlist"/>
        <w:rPr>
          <w:color w:val="5B9BD5" w:themeColor="accent1"/>
        </w:rPr>
      </w:pPr>
      <w:r w:rsidRPr="008F7F2F">
        <w:rPr>
          <w:color w:val="5B9BD5" w:themeColor="accent1"/>
        </w:rPr>
        <w:t>Be aware of the different meanings of the homophones “affect” and “effect”, “complement” and “compliment”, “discreet” and “discrete”, “principal” and “principle”.</w:t>
      </w:r>
    </w:p>
    <w:p w14:paraId="10C95B6C" w14:textId="77777777" w:rsidR="009303D9" w:rsidRPr="008F7F2F" w:rsidRDefault="009303D9" w:rsidP="00E7596C">
      <w:pPr>
        <w:pStyle w:val="bulletlist"/>
        <w:rPr>
          <w:color w:val="5B9BD5" w:themeColor="accent1"/>
        </w:rPr>
      </w:pPr>
      <w:r w:rsidRPr="008F7F2F">
        <w:rPr>
          <w:color w:val="5B9BD5" w:themeColor="accent1"/>
        </w:rPr>
        <w:t>Do not confuse “imply” and “infer”.</w:t>
      </w:r>
    </w:p>
    <w:p w14:paraId="17C4E75F" w14:textId="77777777" w:rsidR="009303D9" w:rsidRPr="008F7F2F" w:rsidRDefault="009303D9" w:rsidP="00E7596C">
      <w:pPr>
        <w:pStyle w:val="bulletlist"/>
        <w:rPr>
          <w:color w:val="5B9BD5" w:themeColor="accent1"/>
        </w:rPr>
      </w:pPr>
      <w:r w:rsidRPr="008F7F2F">
        <w:rPr>
          <w:color w:val="5B9BD5" w:themeColor="accent1"/>
        </w:rPr>
        <w:t>The prefix “non” is not a word; it should be joined to the word it modifies, usually without a hyphen.</w:t>
      </w:r>
    </w:p>
    <w:p w14:paraId="77ECF6A2" w14:textId="77777777" w:rsidR="009303D9" w:rsidRPr="008F7F2F" w:rsidRDefault="009303D9" w:rsidP="00E7596C">
      <w:pPr>
        <w:pStyle w:val="bulletlist"/>
        <w:rPr>
          <w:color w:val="5B9BD5" w:themeColor="accent1"/>
        </w:rPr>
      </w:pPr>
      <w:r w:rsidRPr="008F7F2F">
        <w:rPr>
          <w:color w:val="5B9BD5" w:themeColor="accent1"/>
        </w:rPr>
        <w:t>There is no period after the “et” in the Latin abbreviation “et al.”.</w:t>
      </w:r>
    </w:p>
    <w:p w14:paraId="58BE9DDC" w14:textId="3DC0D56B" w:rsidR="009303D9" w:rsidRPr="008F7F2F" w:rsidRDefault="009303D9" w:rsidP="00E7596C">
      <w:pPr>
        <w:pStyle w:val="bulletlist"/>
        <w:rPr>
          <w:color w:val="5B9BD5" w:themeColor="accent1"/>
        </w:rPr>
      </w:pPr>
      <w:r w:rsidRPr="008F7F2F">
        <w:rPr>
          <w:color w:val="5B9BD5" w:themeColor="accent1"/>
        </w:rPr>
        <w:t>The abbreviation “i.e.” means “that is”, and the abbreviation “e.g.” means “for example”.</w:t>
      </w:r>
    </w:p>
    <w:p w14:paraId="23BAE840" w14:textId="77777777" w:rsidR="009303D9" w:rsidRPr="008F7F2F" w:rsidRDefault="009303D9" w:rsidP="00E7596C">
      <w:pPr>
        <w:pStyle w:val="BodyText"/>
        <w:rPr>
          <w:color w:val="5B9BD5" w:themeColor="accent1"/>
        </w:rPr>
      </w:pPr>
      <w:r w:rsidRPr="008F7F2F">
        <w:rPr>
          <w:color w:val="5B9BD5" w:themeColor="accent1"/>
        </w:rPr>
        <w:t>An excellent style manual for science writers is [7].</w:t>
      </w:r>
    </w:p>
    <w:p w14:paraId="546CA53B" w14:textId="77777777" w:rsidR="009303D9" w:rsidRPr="008F7F2F" w:rsidRDefault="009303D9" w:rsidP="006B6B66">
      <w:pPr>
        <w:pStyle w:val="Heading1"/>
        <w:rPr>
          <w:color w:val="5B9BD5" w:themeColor="accent1"/>
        </w:rPr>
      </w:pPr>
      <w:r w:rsidRPr="008F7F2F">
        <w:rPr>
          <w:color w:val="5B9BD5" w:themeColor="accent1"/>
        </w:rPr>
        <w:t>Using the Template</w:t>
      </w:r>
    </w:p>
    <w:p w14:paraId="670BBB4C" w14:textId="77777777" w:rsidR="009303D9" w:rsidRPr="008F7F2F" w:rsidRDefault="009303D9" w:rsidP="00E7596C">
      <w:pPr>
        <w:pStyle w:val="BodyText"/>
        <w:rPr>
          <w:color w:val="5B9BD5" w:themeColor="accent1"/>
        </w:rPr>
      </w:pPr>
      <w:r w:rsidRPr="008F7F2F">
        <w:rPr>
          <w:color w:val="5B9BD5" w:themeColor="accent1"/>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81D3DE8" w14:textId="77777777" w:rsidR="009303D9" w:rsidRPr="008F7F2F" w:rsidRDefault="009303D9" w:rsidP="00ED0149">
      <w:pPr>
        <w:pStyle w:val="Heading2"/>
        <w:rPr>
          <w:color w:val="5B9BD5" w:themeColor="accent1"/>
        </w:rPr>
      </w:pPr>
      <w:r w:rsidRPr="008F7F2F">
        <w:rPr>
          <w:color w:val="5B9BD5" w:themeColor="accent1"/>
        </w:rPr>
        <w:t>Authors and Affiliations</w:t>
      </w:r>
    </w:p>
    <w:p w14:paraId="24DCCB51" w14:textId="77777777" w:rsidR="009303D9" w:rsidRPr="008F7F2F" w:rsidRDefault="009303D9" w:rsidP="00E7596C">
      <w:pPr>
        <w:pStyle w:val="BodyText"/>
        <w:rPr>
          <w:color w:val="5B9BD5" w:themeColor="accent1"/>
        </w:rPr>
      </w:pPr>
      <w:r w:rsidRPr="008F7F2F">
        <w:rPr>
          <w:b/>
          <w:color w:val="5B9BD5" w:themeColor="accent1"/>
        </w:rPr>
        <w:t xml:space="preserve">The template is </w:t>
      </w:r>
      <w:r w:rsidR="007D6232" w:rsidRPr="008F7F2F">
        <w:rPr>
          <w:b/>
          <w:color w:val="5B9BD5" w:themeColor="accent1"/>
        </w:rPr>
        <w:t>designed</w:t>
      </w:r>
      <w:r w:rsidR="00D76668" w:rsidRPr="008F7F2F">
        <w:rPr>
          <w:b/>
          <w:color w:val="5B9BD5" w:themeColor="accent1"/>
          <w:lang w:val="en-US"/>
        </w:rPr>
        <w:t xml:space="preserve"> for,</w:t>
      </w:r>
      <w:r w:rsidR="007D6232" w:rsidRPr="008F7F2F">
        <w:rPr>
          <w:b/>
          <w:color w:val="5B9BD5" w:themeColor="accent1"/>
        </w:rPr>
        <w:t xml:space="preserve"> but not limited to</w:t>
      </w:r>
      <w:r w:rsidR="00D76668" w:rsidRPr="008F7F2F">
        <w:rPr>
          <w:b/>
          <w:color w:val="5B9BD5" w:themeColor="accent1"/>
          <w:lang w:val="en-US"/>
        </w:rPr>
        <w:t>,</w:t>
      </w:r>
      <w:r w:rsidR="00354FCF" w:rsidRPr="008F7F2F">
        <w:rPr>
          <w:b/>
          <w:color w:val="5B9BD5" w:themeColor="accent1"/>
          <w:lang w:val="en-US"/>
        </w:rPr>
        <w:t xml:space="preserve"> </w:t>
      </w:r>
      <w:r w:rsidR="002850E3" w:rsidRPr="008F7F2F">
        <w:rPr>
          <w:b/>
          <w:color w:val="5B9BD5" w:themeColor="accent1"/>
          <w:lang w:val="en-US"/>
        </w:rPr>
        <w:t>six</w:t>
      </w:r>
      <w:r w:rsidR="00354FCF" w:rsidRPr="008F7F2F">
        <w:rPr>
          <w:b/>
          <w:color w:val="5B9BD5" w:themeColor="accent1"/>
          <w:lang w:val="en-US"/>
        </w:rPr>
        <w:t xml:space="preserve"> authors.</w:t>
      </w:r>
      <w:r w:rsidR="00354FCF" w:rsidRPr="008F7F2F">
        <w:rPr>
          <w:color w:val="5B9BD5" w:themeColor="accent1"/>
          <w:lang w:val="en-US"/>
        </w:rPr>
        <w:t xml:space="preserve"> </w:t>
      </w:r>
      <w:r w:rsidR="007D6232" w:rsidRPr="008F7F2F">
        <w:rPr>
          <w:color w:val="5B9BD5" w:themeColor="accent1"/>
          <w:lang w:val="en-US"/>
        </w:rPr>
        <w:t xml:space="preserve">A minimum of one author is required for all conference articles. </w:t>
      </w:r>
      <w:r w:rsidR="00D7522C" w:rsidRPr="008F7F2F">
        <w:rPr>
          <w:color w:val="5B9BD5" w:themeColor="accent1"/>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8F7F2F">
        <w:rPr>
          <w:color w:val="5B9BD5" w:themeColor="accent1"/>
          <w:lang w:val="en-US"/>
        </w:rPr>
        <w:t xml:space="preserve"> </w:t>
      </w:r>
      <w:r w:rsidRPr="008F7F2F">
        <w:rPr>
          <w:color w:val="5B9BD5" w:themeColor="accent1"/>
        </w:rPr>
        <w:t>Please keep your affiliations as succinct as possible (for example, do not differentiate among departments of the same organization).</w:t>
      </w:r>
    </w:p>
    <w:p w14:paraId="4570BAB1" w14:textId="77777777" w:rsidR="002850E3" w:rsidRPr="008F7F2F" w:rsidRDefault="002850E3" w:rsidP="00794804">
      <w:pPr>
        <w:pStyle w:val="Heading3"/>
        <w:rPr>
          <w:color w:val="5B9BD5" w:themeColor="accent1"/>
        </w:rPr>
      </w:pPr>
      <w:r w:rsidRPr="008F7F2F">
        <w:rPr>
          <w:color w:val="5B9BD5" w:themeColor="accent1"/>
        </w:rPr>
        <w:t xml:space="preserve">For papers with more than six authors: </w:t>
      </w:r>
      <w:r w:rsidRPr="008F7F2F">
        <w:rPr>
          <w:i w:val="0"/>
          <w:color w:val="5B9BD5" w:themeColor="accent1"/>
        </w:rPr>
        <w:t>Add author names horizontally, moving to a third row if needed for more than 8 authors.</w:t>
      </w:r>
    </w:p>
    <w:p w14:paraId="10B6F118" w14:textId="77777777" w:rsidR="009303D9" w:rsidRPr="008F7F2F" w:rsidRDefault="009303D9" w:rsidP="00794804">
      <w:pPr>
        <w:pStyle w:val="Heading3"/>
        <w:rPr>
          <w:color w:val="5B9BD5" w:themeColor="accent1"/>
        </w:rPr>
      </w:pPr>
      <w:r w:rsidRPr="008F7F2F">
        <w:rPr>
          <w:color w:val="5B9BD5" w:themeColor="accent1"/>
        </w:rPr>
        <w:t xml:space="preserve">For </w:t>
      </w:r>
      <w:r w:rsidR="00354FCF" w:rsidRPr="008F7F2F">
        <w:rPr>
          <w:color w:val="5B9BD5" w:themeColor="accent1"/>
        </w:rPr>
        <w:t xml:space="preserve">papers with less than </w:t>
      </w:r>
      <w:r w:rsidR="002850E3" w:rsidRPr="008F7F2F">
        <w:rPr>
          <w:color w:val="5B9BD5" w:themeColor="accent1"/>
        </w:rPr>
        <w:t>six</w:t>
      </w:r>
      <w:r w:rsidR="00354FCF" w:rsidRPr="008F7F2F">
        <w:rPr>
          <w:color w:val="5B9BD5" w:themeColor="accent1"/>
        </w:rPr>
        <w:t xml:space="preserve"> authors</w:t>
      </w:r>
      <w:r w:rsidRPr="008F7F2F">
        <w:rPr>
          <w:color w:val="5B9BD5" w:themeColor="accent1"/>
        </w:rPr>
        <w:t xml:space="preserve">: </w:t>
      </w:r>
      <w:r w:rsidRPr="008F7F2F">
        <w:rPr>
          <w:i w:val="0"/>
          <w:color w:val="5B9BD5" w:themeColor="accent1"/>
        </w:rPr>
        <w:t>To change the default, adjust the template as follows.</w:t>
      </w:r>
    </w:p>
    <w:p w14:paraId="554BE28F" w14:textId="77777777" w:rsidR="009303D9" w:rsidRPr="008F7F2F" w:rsidRDefault="009303D9" w:rsidP="00794804">
      <w:pPr>
        <w:pStyle w:val="Heading4"/>
        <w:rPr>
          <w:color w:val="5B9BD5" w:themeColor="accent1"/>
        </w:rPr>
      </w:pPr>
      <w:r w:rsidRPr="008F7F2F">
        <w:rPr>
          <w:color w:val="5B9BD5" w:themeColor="accent1"/>
        </w:rPr>
        <w:t xml:space="preserve">Selection: </w:t>
      </w:r>
      <w:r w:rsidRPr="008F7F2F">
        <w:rPr>
          <w:i w:val="0"/>
          <w:color w:val="5B9BD5" w:themeColor="accent1"/>
        </w:rPr>
        <w:t>Highlight all author and affiliation lines.</w:t>
      </w:r>
    </w:p>
    <w:p w14:paraId="5B3F74AB" w14:textId="77777777" w:rsidR="009303D9" w:rsidRPr="008F7F2F" w:rsidRDefault="009303D9" w:rsidP="00794804">
      <w:pPr>
        <w:pStyle w:val="Heading4"/>
        <w:rPr>
          <w:color w:val="5B9BD5" w:themeColor="accent1"/>
        </w:rPr>
      </w:pPr>
      <w:r w:rsidRPr="008F7F2F">
        <w:rPr>
          <w:color w:val="5B9BD5" w:themeColor="accent1"/>
        </w:rPr>
        <w:t xml:space="preserve">Change number of columns: </w:t>
      </w:r>
      <w:r w:rsidRPr="008F7F2F">
        <w:rPr>
          <w:i w:val="0"/>
          <w:color w:val="5B9BD5" w:themeColor="accent1"/>
        </w:rPr>
        <w:t xml:space="preserve">Select the Columns icon from the MS Word Standard toolbar and then select </w:t>
      </w:r>
      <w:r w:rsidR="00354FCF" w:rsidRPr="008F7F2F">
        <w:rPr>
          <w:i w:val="0"/>
          <w:color w:val="5B9BD5" w:themeColor="accent1"/>
        </w:rPr>
        <w:t>the correct number of columns</w:t>
      </w:r>
      <w:r w:rsidRPr="008F7F2F">
        <w:rPr>
          <w:i w:val="0"/>
          <w:color w:val="5B9BD5" w:themeColor="accent1"/>
        </w:rPr>
        <w:t xml:space="preserve"> from the selection palette.</w:t>
      </w:r>
    </w:p>
    <w:p w14:paraId="2C6BB377" w14:textId="77777777" w:rsidR="007D6232" w:rsidRPr="008F7F2F" w:rsidRDefault="009303D9" w:rsidP="007D6232">
      <w:pPr>
        <w:pStyle w:val="Heading4"/>
        <w:rPr>
          <w:i w:val="0"/>
          <w:color w:val="5B9BD5" w:themeColor="accent1"/>
        </w:rPr>
      </w:pPr>
      <w:r w:rsidRPr="008F7F2F">
        <w:rPr>
          <w:color w:val="5B9BD5" w:themeColor="accent1"/>
        </w:rPr>
        <w:t xml:space="preserve">Deletion: </w:t>
      </w:r>
      <w:r w:rsidRPr="008F7F2F">
        <w:rPr>
          <w:i w:val="0"/>
          <w:color w:val="5B9BD5" w:themeColor="accent1"/>
        </w:rPr>
        <w:t xml:space="preserve">Delete the author and affiliation lines for the </w:t>
      </w:r>
      <w:r w:rsidR="00354FCF" w:rsidRPr="008F7F2F">
        <w:rPr>
          <w:i w:val="0"/>
          <w:color w:val="5B9BD5" w:themeColor="accent1"/>
        </w:rPr>
        <w:t>extra authors.</w:t>
      </w:r>
    </w:p>
    <w:p w14:paraId="3AD0B2EC" w14:textId="77777777" w:rsidR="006F6D3D" w:rsidRPr="008F7F2F" w:rsidRDefault="006F6D3D" w:rsidP="006F6D3D">
      <w:pPr>
        <w:jc w:val="start"/>
        <w:rPr>
          <w:i/>
          <w:iCs/>
          <w:noProof/>
          <w:color w:val="5B9BD5" w:themeColor="accent1"/>
        </w:rPr>
      </w:pPr>
    </w:p>
    <w:p w14:paraId="736CE7A4" w14:textId="77777777" w:rsidR="009303D9" w:rsidRPr="008F7F2F" w:rsidRDefault="009303D9" w:rsidP="00ED0149">
      <w:pPr>
        <w:pStyle w:val="Heading2"/>
        <w:rPr>
          <w:color w:val="5B9BD5" w:themeColor="accent1"/>
        </w:rPr>
      </w:pPr>
      <w:r w:rsidRPr="008F7F2F">
        <w:rPr>
          <w:color w:val="5B9BD5" w:themeColor="accent1"/>
        </w:rPr>
        <w:t>Identify the Headings</w:t>
      </w:r>
    </w:p>
    <w:p w14:paraId="33FF6B9A" w14:textId="77777777" w:rsidR="009303D9" w:rsidRPr="008F7F2F" w:rsidRDefault="009303D9" w:rsidP="00E7596C">
      <w:pPr>
        <w:pStyle w:val="BodyText"/>
        <w:rPr>
          <w:color w:val="5B9BD5" w:themeColor="accent1"/>
        </w:rPr>
      </w:pPr>
      <w:r w:rsidRPr="008F7F2F">
        <w:rPr>
          <w:color w:val="5B9BD5" w:themeColor="accent1"/>
        </w:rPr>
        <w:t>Headings, or heads, are organizational devices that guide the reader through your paper. There are two types: component heads and text heads.</w:t>
      </w:r>
    </w:p>
    <w:p w14:paraId="68CFB182" w14:textId="77777777" w:rsidR="009303D9" w:rsidRPr="008F7F2F" w:rsidRDefault="009303D9" w:rsidP="00E7596C">
      <w:pPr>
        <w:pStyle w:val="BodyText"/>
        <w:rPr>
          <w:color w:val="5B9BD5" w:themeColor="accent1"/>
        </w:rPr>
      </w:pPr>
      <w:r w:rsidRPr="008F7F2F">
        <w:rPr>
          <w:color w:val="5B9BD5" w:themeColor="accent1"/>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2D9BBC5" w14:textId="77777777" w:rsidR="009303D9" w:rsidRPr="008F7F2F" w:rsidRDefault="009303D9" w:rsidP="00E7596C">
      <w:pPr>
        <w:pStyle w:val="BodyText"/>
        <w:rPr>
          <w:color w:val="5B9BD5" w:themeColor="accent1"/>
        </w:rPr>
      </w:pPr>
      <w:r w:rsidRPr="008F7F2F">
        <w:rPr>
          <w:color w:val="5B9BD5" w:themeColor="accent1"/>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6052B7C" w14:textId="77777777" w:rsidR="009303D9" w:rsidRPr="008F7F2F" w:rsidRDefault="009303D9" w:rsidP="00ED0149">
      <w:pPr>
        <w:pStyle w:val="Heading2"/>
        <w:rPr>
          <w:color w:val="5B9BD5" w:themeColor="accent1"/>
        </w:rPr>
      </w:pPr>
      <w:r w:rsidRPr="008F7F2F">
        <w:rPr>
          <w:color w:val="5B9BD5" w:themeColor="accent1"/>
        </w:rPr>
        <w:lastRenderedPageBreak/>
        <w:t>Figures and Tables</w:t>
      </w:r>
    </w:p>
    <w:p w14:paraId="3F6239B9" w14:textId="77777777" w:rsidR="009303D9" w:rsidRPr="008F7F2F" w:rsidRDefault="0004781E" w:rsidP="00FA4C32">
      <w:pPr>
        <w:pStyle w:val="Heading4"/>
        <w:rPr>
          <w:color w:val="5B9BD5" w:themeColor="accent1"/>
        </w:rPr>
      </w:pPr>
      <w:r w:rsidRPr="008F7F2F">
        <w:rPr>
          <w:color w:val="5B9BD5" w:themeColor="accent1"/>
        </w:rPr>
        <w:t xml:space="preserve"> </w:t>
      </w:r>
      <w:r w:rsidR="009303D9" w:rsidRPr="008F7F2F">
        <w:rPr>
          <w:color w:val="5B9BD5" w:themeColor="accent1"/>
        </w:rPr>
        <w:t xml:space="preserve">Positioning Figures and Tables: </w:t>
      </w:r>
      <w:r w:rsidR="009303D9" w:rsidRPr="008F7F2F">
        <w:rPr>
          <w:i w:val="0"/>
          <w:color w:val="5B9BD5" w:themeColor="accent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64D3A8F" w14:textId="77777777" w:rsidR="009303D9" w:rsidRPr="008F7F2F" w:rsidRDefault="009303D9">
      <w:pPr>
        <w:pStyle w:val="tablehead"/>
        <w:rPr>
          <w:color w:val="5B9BD5" w:themeColor="accent1"/>
        </w:rPr>
      </w:pPr>
      <w:r w:rsidRPr="008F7F2F">
        <w:rPr>
          <w:color w:val="5B9BD5" w:themeColor="accent1"/>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8F7F2F" w:rsidRPr="008F7F2F" w14:paraId="66349F56" w14:textId="77777777">
        <w:trPr>
          <w:cantSplit/>
          <w:trHeight w:val="240"/>
          <w:tblHeader/>
          <w:jc w:val="center"/>
        </w:trPr>
        <w:tc>
          <w:tcPr>
            <w:tcW w:w="36pt" w:type="dxa"/>
            <w:vMerge w:val="restart"/>
            <w:vAlign w:val="center"/>
          </w:tcPr>
          <w:p w14:paraId="4BCC5D4F" w14:textId="77777777" w:rsidR="009303D9" w:rsidRPr="008F7F2F" w:rsidRDefault="009303D9">
            <w:pPr>
              <w:pStyle w:val="tablecolhead"/>
              <w:rPr>
                <w:color w:val="5B9BD5" w:themeColor="accent1"/>
              </w:rPr>
            </w:pPr>
            <w:r w:rsidRPr="008F7F2F">
              <w:rPr>
                <w:color w:val="5B9BD5" w:themeColor="accent1"/>
              </w:rPr>
              <w:t>Table Head</w:t>
            </w:r>
          </w:p>
        </w:tc>
        <w:tc>
          <w:tcPr>
            <w:tcW w:w="207pt" w:type="dxa"/>
            <w:gridSpan w:val="3"/>
            <w:vAlign w:val="center"/>
          </w:tcPr>
          <w:p w14:paraId="7A2485F9" w14:textId="77777777" w:rsidR="009303D9" w:rsidRPr="008F7F2F" w:rsidRDefault="009303D9">
            <w:pPr>
              <w:pStyle w:val="tablecolhead"/>
              <w:rPr>
                <w:color w:val="5B9BD5" w:themeColor="accent1"/>
              </w:rPr>
            </w:pPr>
            <w:r w:rsidRPr="008F7F2F">
              <w:rPr>
                <w:color w:val="5B9BD5" w:themeColor="accent1"/>
              </w:rPr>
              <w:t>Table Column Head</w:t>
            </w:r>
          </w:p>
        </w:tc>
      </w:tr>
      <w:tr w:rsidR="008F7F2F" w:rsidRPr="008F7F2F" w14:paraId="2849AE00" w14:textId="77777777">
        <w:trPr>
          <w:cantSplit/>
          <w:trHeight w:val="240"/>
          <w:tblHeader/>
          <w:jc w:val="center"/>
        </w:trPr>
        <w:tc>
          <w:tcPr>
            <w:tcW w:w="36pt" w:type="dxa"/>
            <w:vMerge/>
          </w:tcPr>
          <w:p w14:paraId="0BD18614" w14:textId="77777777" w:rsidR="009303D9" w:rsidRPr="008F7F2F" w:rsidRDefault="009303D9">
            <w:pPr>
              <w:rPr>
                <w:color w:val="5B9BD5" w:themeColor="accent1"/>
                <w:sz w:val="16"/>
                <w:szCs w:val="16"/>
              </w:rPr>
            </w:pPr>
          </w:p>
        </w:tc>
        <w:tc>
          <w:tcPr>
            <w:tcW w:w="117pt" w:type="dxa"/>
            <w:vAlign w:val="center"/>
          </w:tcPr>
          <w:p w14:paraId="00116CF5" w14:textId="77777777" w:rsidR="009303D9" w:rsidRPr="008F7F2F" w:rsidRDefault="009303D9">
            <w:pPr>
              <w:pStyle w:val="tablecolsubhead"/>
              <w:rPr>
                <w:color w:val="5B9BD5" w:themeColor="accent1"/>
              </w:rPr>
            </w:pPr>
            <w:r w:rsidRPr="008F7F2F">
              <w:rPr>
                <w:color w:val="5B9BD5" w:themeColor="accent1"/>
              </w:rPr>
              <w:t>Table column subhead</w:t>
            </w:r>
          </w:p>
        </w:tc>
        <w:tc>
          <w:tcPr>
            <w:tcW w:w="45pt" w:type="dxa"/>
            <w:vAlign w:val="center"/>
          </w:tcPr>
          <w:p w14:paraId="378DB59E" w14:textId="77777777" w:rsidR="009303D9" w:rsidRPr="008F7F2F" w:rsidRDefault="009303D9">
            <w:pPr>
              <w:pStyle w:val="tablecolsubhead"/>
              <w:rPr>
                <w:color w:val="5B9BD5" w:themeColor="accent1"/>
              </w:rPr>
            </w:pPr>
            <w:r w:rsidRPr="008F7F2F">
              <w:rPr>
                <w:color w:val="5B9BD5" w:themeColor="accent1"/>
              </w:rPr>
              <w:t>Subhead</w:t>
            </w:r>
          </w:p>
        </w:tc>
        <w:tc>
          <w:tcPr>
            <w:tcW w:w="45pt" w:type="dxa"/>
            <w:vAlign w:val="center"/>
          </w:tcPr>
          <w:p w14:paraId="527D343B" w14:textId="77777777" w:rsidR="009303D9" w:rsidRPr="008F7F2F" w:rsidRDefault="009303D9">
            <w:pPr>
              <w:pStyle w:val="tablecolsubhead"/>
              <w:rPr>
                <w:color w:val="5B9BD5" w:themeColor="accent1"/>
              </w:rPr>
            </w:pPr>
            <w:r w:rsidRPr="008F7F2F">
              <w:rPr>
                <w:color w:val="5B9BD5" w:themeColor="accent1"/>
              </w:rPr>
              <w:t>Subhead</w:t>
            </w:r>
          </w:p>
        </w:tc>
      </w:tr>
      <w:tr w:rsidR="008F7F2F" w:rsidRPr="008F7F2F" w14:paraId="4280CDEF" w14:textId="77777777">
        <w:trPr>
          <w:trHeight w:val="320"/>
          <w:jc w:val="center"/>
        </w:trPr>
        <w:tc>
          <w:tcPr>
            <w:tcW w:w="36pt" w:type="dxa"/>
            <w:vAlign w:val="center"/>
          </w:tcPr>
          <w:p w14:paraId="2DA5056D" w14:textId="77777777" w:rsidR="009303D9" w:rsidRPr="008F7F2F" w:rsidRDefault="009303D9">
            <w:pPr>
              <w:pStyle w:val="tablecopy"/>
              <w:rPr>
                <w:color w:val="5B9BD5" w:themeColor="accent1"/>
                <w:sz w:val="8"/>
                <w:szCs w:val="8"/>
              </w:rPr>
            </w:pPr>
            <w:r w:rsidRPr="008F7F2F">
              <w:rPr>
                <w:color w:val="5B9BD5" w:themeColor="accent1"/>
              </w:rPr>
              <w:t>copy</w:t>
            </w:r>
          </w:p>
        </w:tc>
        <w:tc>
          <w:tcPr>
            <w:tcW w:w="117pt" w:type="dxa"/>
            <w:vAlign w:val="center"/>
          </w:tcPr>
          <w:p w14:paraId="2ECDEEC1" w14:textId="77777777" w:rsidR="009303D9" w:rsidRPr="008F7F2F" w:rsidRDefault="009303D9">
            <w:pPr>
              <w:pStyle w:val="tablecopy"/>
              <w:rPr>
                <w:color w:val="5B9BD5" w:themeColor="accent1"/>
              </w:rPr>
            </w:pPr>
            <w:r w:rsidRPr="008F7F2F">
              <w:rPr>
                <w:color w:val="5B9BD5" w:themeColor="accent1"/>
              </w:rPr>
              <w:t>More table copy</w:t>
            </w:r>
            <w:r w:rsidRPr="008F7F2F">
              <w:rPr>
                <w:color w:val="5B9BD5" w:themeColor="accent1"/>
                <w:vertAlign w:val="superscript"/>
              </w:rPr>
              <w:t>a</w:t>
            </w:r>
          </w:p>
        </w:tc>
        <w:tc>
          <w:tcPr>
            <w:tcW w:w="45pt" w:type="dxa"/>
            <w:vAlign w:val="center"/>
          </w:tcPr>
          <w:p w14:paraId="2D4D38E2" w14:textId="77777777" w:rsidR="009303D9" w:rsidRPr="008F7F2F" w:rsidRDefault="009303D9">
            <w:pPr>
              <w:rPr>
                <w:color w:val="5B9BD5" w:themeColor="accent1"/>
                <w:sz w:val="16"/>
                <w:szCs w:val="16"/>
              </w:rPr>
            </w:pPr>
          </w:p>
        </w:tc>
        <w:tc>
          <w:tcPr>
            <w:tcW w:w="45pt" w:type="dxa"/>
            <w:vAlign w:val="center"/>
          </w:tcPr>
          <w:p w14:paraId="068BF69E" w14:textId="77777777" w:rsidR="009303D9" w:rsidRPr="008F7F2F" w:rsidRDefault="009303D9">
            <w:pPr>
              <w:rPr>
                <w:color w:val="5B9BD5" w:themeColor="accent1"/>
                <w:sz w:val="16"/>
                <w:szCs w:val="16"/>
              </w:rPr>
            </w:pPr>
          </w:p>
        </w:tc>
      </w:tr>
    </w:tbl>
    <w:p w14:paraId="62692F0D" w14:textId="77777777" w:rsidR="009303D9" w:rsidRPr="008F7F2F" w:rsidRDefault="009303D9" w:rsidP="005E2800">
      <w:pPr>
        <w:pStyle w:val="tablefootnote"/>
        <w:rPr>
          <w:color w:val="5B9BD5" w:themeColor="accent1"/>
        </w:rPr>
      </w:pPr>
      <w:r w:rsidRPr="008F7F2F">
        <w:rPr>
          <w:color w:val="5B9BD5" w:themeColor="accent1"/>
        </w:rPr>
        <w:t>Sample of a Table footnote. (</w:t>
      </w:r>
      <w:r w:rsidRPr="008F7F2F">
        <w:rPr>
          <w:i/>
          <w:color w:val="5B9BD5" w:themeColor="accent1"/>
        </w:rPr>
        <w:t>Table footnote</w:t>
      </w:r>
      <w:r w:rsidRPr="008F7F2F">
        <w:rPr>
          <w:color w:val="5B9BD5" w:themeColor="accent1"/>
        </w:rPr>
        <w:t>)</w:t>
      </w:r>
    </w:p>
    <w:p w14:paraId="783EEEC5" w14:textId="77777777" w:rsidR="005B0344" w:rsidRPr="008F7F2F" w:rsidRDefault="005B0344" w:rsidP="003A19E2">
      <w:pPr>
        <w:pStyle w:val="figurecaption"/>
        <w:rPr>
          <w:color w:val="5B9BD5" w:themeColor="accent1"/>
        </w:rPr>
      </w:pPr>
      <w:r w:rsidRPr="008F7F2F">
        <w:rPr>
          <w:color w:val="5B9BD5" w:themeColor="accent1"/>
        </w:rPr>
        <w:t xml:space="preserve">Example of a figure caption. </w:t>
      </w:r>
      <w:r w:rsidRPr="008F7F2F">
        <w:rPr>
          <w:iCs/>
          <w:color w:val="5B9BD5" w:themeColor="accent1"/>
        </w:rPr>
        <w:t>(</w:t>
      </w:r>
      <w:r w:rsidRPr="008F7F2F">
        <w:rPr>
          <w:i/>
          <w:iCs/>
          <w:color w:val="5B9BD5" w:themeColor="accent1"/>
        </w:rPr>
        <w:t>figure caption</w:t>
      </w:r>
      <w:r w:rsidRPr="008F7F2F">
        <w:rPr>
          <w:iCs/>
          <w:color w:val="5B9BD5" w:themeColor="accent1"/>
        </w:rPr>
        <w:t>)</w:t>
      </w:r>
    </w:p>
    <w:p w14:paraId="215AEEBC" w14:textId="77777777" w:rsidR="0080791D" w:rsidRPr="008F7F2F" w:rsidRDefault="009303D9" w:rsidP="00E7596C">
      <w:pPr>
        <w:pStyle w:val="BodyText"/>
        <w:rPr>
          <w:color w:val="5B9BD5" w:themeColor="accent1"/>
        </w:rPr>
      </w:pPr>
      <w:r w:rsidRPr="008F7F2F">
        <w:rPr>
          <w:color w:val="5B9BD5" w:themeColor="accent1"/>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8F7F2F">
        <w:rPr>
          <w:color w:val="5B9BD5" w:themeColor="accent1"/>
        </w:rPr>
        <w:t xml:space="preserve"> with a ratio of quantities and units. For example, write “Temperature (K)”, not “Temperature/K”.</w:t>
      </w:r>
    </w:p>
    <w:p w14:paraId="38855CD1" w14:textId="77777777" w:rsidR="0080791D" w:rsidRPr="008F7F2F" w:rsidRDefault="0080791D" w:rsidP="0080791D">
      <w:pPr>
        <w:pStyle w:val="Heading5"/>
        <w:rPr>
          <w:color w:val="5B9BD5" w:themeColor="accent1"/>
        </w:rPr>
      </w:pPr>
      <w:r w:rsidRPr="008F7F2F">
        <w:rPr>
          <w:color w:val="5B9BD5" w:themeColor="accent1"/>
        </w:rPr>
        <w:t xml:space="preserve">Acknowledgment </w:t>
      </w:r>
      <w:r w:rsidRPr="008F7F2F">
        <w:rPr>
          <w:i/>
          <w:iCs/>
          <w:color w:val="5B9BD5" w:themeColor="accent1"/>
        </w:rPr>
        <w:t>(</w:t>
      </w:r>
      <w:r w:rsidRPr="008F7F2F">
        <w:rPr>
          <w:i/>
          <w:iCs/>
          <w:smallCaps w:val="0"/>
          <w:color w:val="5B9BD5" w:themeColor="accent1"/>
        </w:rPr>
        <w:t>Heading 5</w:t>
      </w:r>
      <w:r w:rsidRPr="008F7F2F">
        <w:rPr>
          <w:i/>
          <w:iCs/>
          <w:color w:val="5B9BD5" w:themeColor="accent1"/>
        </w:rPr>
        <w:t>)</w:t>
      </w:r>
    </w:p>
    <w:p w14:paraId="6F469271" w14:textId="77777777" w:rsidR="00575BCA" w:rsidRPr="008F7F2F" w:rsidRDefault="0080791D" w:rsidP="00836367">
      <w:pPr>
        <w:pStyle w:val="BodyText"/>
        <w:rPr>
          <w:color w:val="5B9BD5" w:themeColor="accent1"/>
        </w:rPr>
      </w:pPr>
      <w:r w:rsidRPr="008F7F2F">
        <w:rPr>
          <w:color w:val="5B9BD5" w:themeColor="accent1"/>
        </w:rPr>
        <w:t>The preferred spelling of the word “acknowledgment” in America is without an “e” after the “g</w:t>
      </w:r>
      <w:r w:rsidR="00AE3409" w:rsidRPr="008F7F2F">
        <w:rPr>
          <w:color w:val="5B9BD5" w:themeColor="accent1"/>
        </w:rPr>
        <w:t>”. Avoid the stilted expression “</w:t>
      </w:r>
      <w:proofErr w:type="spellStart"/>
      <w:r w:rsidR="00AE3409" w:rsidRPr="008F7F2F">
        <w:rPr>
          <w:color w:val="5B9BD5" w:themeColor="accent1"/>
          <w:lang w:val="en-US"/>
        </w:rPr>
        <w:t>o</w:t>
      </w:r>
      <w:r w:rsidRPr="008F7F2F">
        <w:rPr>
          <w:color w:val="5B9BD5" w:themeColor="accent1"/>
        </w:rPr>
        <w:t>ne</w:t>
      </w:r>
      <w:proofErr w:type="spellEnd"/>
      <w:r w:rsidRPr="008F7F2F">
        <w:rPr>
          <w:color w:val="5B9BD5" w:themeColor="accent1"/>
        </w:rPr>
        <w:t xml:space="preserve"> of us (R. B. G.) thanks </w:t>
      </w:r>
      <w:r w:rsidR="00AE3409" w:rsidRPr="008F7F2F">
        <w:rPr>
          <w:color w:val="5B9BD5" w:themeColor="accent1"/>
        </w:rPr>
        <w:t>...</w:t>
      </w:r>
      <w:r w:rsidR="00AE3409" w:rsidRPr="008F7F2F">
        <w:rPr>
          <w:color w:val="5B9BD5" w:themeColor="accent1"/>
          <w:lang w:val="en-US"/>
        </w:rPr>
        <w:t xml:space="preserve">”.  </w:t>
      </w:r>
      <w:r w:rsidRPr="008F7F2F">
        <w:rPr>
          <w:color w:val="5B9BD5" w:themeColor="accent1"/>
        </w:rPr>
        <w:t>Instead, try “R. B. G. thanks</w:t>
      </w:r>
      <w:r w:rsidR="00AE3409" w:rsidRPr="008F7F2F">
        <w:rPr>
          <w:color w:val="5B9BD5" w:themeColor="accent1"/>
        </w:rPr>
        <w:t>...</w:t>
      </w:r>
      <w:r w:rsidRPr="008F7F2F">
        <w:rPr>
          <w:color w:val="5B9BD5" w:themeColor="accent1"/>
        </w:rPr>
        <w:t>”.</w:t>
      </w:r>
      <w:r w:rsidR="00F03103" w:rsidRPr="008F7F2F">
        <w:rPr>
          <w:color w:val="5B9BD5" w:themeColor="accent1"/>
          <w:lang w:val="en-US"/>
        </w:rPr>
        <w:t xml:space="preserve"> </w:t>
      </w:r>
      <w:r w:rsidRPr="008F7F2F">
        <w:rPr>
          <w:color w:val="5B9BD5" w:themeColor="accent1"/>
        </w:rPr>
        <w:t>Put spons</w:t>
      </w:r>
      <w:r w:rsidR="00794804" w:rsidRPr="008F7F2F">
        <w:rPr>
          <w:color w:val="5B9BD5" w:themeColor="accent1"/>
        </w:rPr>
        <w:t>or acknowledgments in the unnum</w:t>
      </w:r>
      <w:r w:rsidRPr="008F7F2F">
        <w:rPr>
          <w:color w:val="5B9BD5" w:themeColor="accent1"/>
        </w:rPr>
        <w:t>bered footnote on the first page.</w:t>
      </w:r>
    </w:p>
    <w:p w14:paraId="016CF510" w14:textId="77777777" w:rsidR="009303D9" w:rsidRPr="008F7F2F" w:rsidRDefault="009303D9" w:rsidP="00A059B3">
      <w:pPr>
        <w:pStyle w:val="Heading5"/>
        <w:rPr>
          <w:color w:val="5B9BD5" w:themeColor="accent1"/>
        </w:rPr>
      </w:pPr>
      <w:r w:rsidRPr="008F7F2F">
        <w:rPr>
          <w:color w:val="5B9BD5" w:themeColor="accent1"/>
        </w:rPr>
        <w:t>References</w:t>
      </w:r>
    </w:p>
    <w:p w14:paraId="4C020B9A" w14:textId="77777777" w:rsidR="009303D9" w:rsidRPr="008F7F2F" w:rsidRDefault="009303D9" w:rsidP="00E7596C">
      <w:pPr>
        <w:pStyle w:val="BodyText"/>
        <w:rPr>
          <w:color w:val="5B9BD5" w:themeColor="accent1"/>
        </w:rPr>
      </w:pPr>
      <w:r w:rsidRPr="008F7F2F">
        <w:rPr>
          <w:color w:val="5B9BD5" w:themeColor="accent1"/>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8F7F2F">
        <w:rPr>
          <w:color w:val="5B9BD5" w:themeColor="accent1"/>
          <w:lang w:val="en-US"/>
        </w:rPr>
        <w:t xml:space="preserve"> </w:t>
      </w:r>
      <w:r w:rsidR="00F03103" w:rsidRPr="008F7F2F">
        <w:rPr>
          <w:color w:val="5B9BD5" w:themeColor="accent1"/>
        </w:rPr>
        <w:t>...</w:t>
      </w:r>
      <w:r w:rsidRPr="008F7F2F">
        <w:rPr>
          <w:color w:val="5B9BD5" w:themeColor="accent1"/>
        </w:rPr>
        <w:t>”</w:t>
      </w:r>
    </w:p>
    <w:p w14:paraId="0583F3E8" w14:textId="77777777" w:rsidR="009303D9" w:rsidRPr="008F7F2F" w:rsidRDefault="009303D9" w:rsidP="00E7596C">
      <w:pPr>
        <w:pStyle w:val="BodyText"/>
        <w:rPr>
          <w:color w:val="5B9BD5" w:themeColor="accent1"/>
        </w:rPr>
      </w:pPr>
      <w:r w:rsidRPr="008F7F2F">
        <w:rPr>
          <w:color w:val="5B9BD5" w:themeColor="accent1"/>
        </w:rPr>
        <w:t>Number footnotes separately in superscripts. Place the actual footnote at the bottom of the column in which it was cited. Do not put footnotes in the</w:t>
      </w:r>
      <w:r w:rsidR="00233D97" w:rsidRPr="008F7F2F">
        <w:rPr>
          <w:color w:val="5B9BD5" w:themeColor="accent1"/>
          <w:lang w:val="en-US"/>
        </w:rPr>
        <w:t xml:space="preserve"> abstract or</w:t>
      </w:r>
      <w:r w:rsidRPr="008F7F2F">
        <w:rPr>
          <w:color w:val="5B9BD5" w:themeColor="accent1"/>
        </w:rPr>
        <w:t xml:space="preserve"> reference list. Use letters for table footnotes.</w:t>
      </w:r>
    </w:p>
    <w:p w14:paraId="3230CBDF" w14:textId="77777777" w:rsidR="009303D9" w:rsidRPr="008F7F2F" w:rsidRDefault="009303D9" w:rsidP="00E7596C">
      <w:pPr>
        <w:pStyle w:val="BodyText"/>
        <w:rPr>
          <w:color w:val="5B9BD5" w:themeColor="accent1"/>
        </w:rPr>
      </w:pPr>
      <w:r w:rsidRPr="008F7F2F">
        <w:rPr>
          <w:color w:val="5B9BD5" w:themeColor="accent1"/>
        </w:rPr>
        <w:t>Unless there are six au</w:t>
      </w:r>
      <w:r w:rsidR="00C919A4" w:rsidRPr="008F7F2F">
        <w:rPr>
          <w:color w:val="5B9BD5" w:themeColor="accent1"/>
        </w:rPr>
        <w:t>thors or more give all authors</w:t>
      </w:r>
      <w:r w:rsidR="00C919A4" w:rsidRPr="008F7F2F">
        <w:rPr>
          <w:color w:val="5B9BD5" w:themeColor="accent1"/>
          <w:lang w:val="en-US"/>
        </w:rPr>
        <w:t xml:space="preserve">’ </w:t>
      </w:r>
      <w:r w:rsidRPr="008F7F2F">
        <w:rPr>
          <w:color w:val="5B9BD5" w:themeColor="accent1"/>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509F385" w14:textId="77777777" w:rsidR="009303D9" w:rsidRPr="008F7F2F" w:rsidRDefault="009303D9" w:rsidP="00E7596C">
      <w:pPr>
        <w:pStyle w:val="BodyText"/>
        <w:rPr>
          <w:color w:val="5B9BD5" w:themeColor="accent1"/>
        </w:rPr>
      </w:pPr>
      <w:r w:rsidRPr="008F7F2F">
        <w:rPr>
          <w:color w:val="5B9BD5" w:themeColor="accent1"/>
        </w:rPr>
        <w:t>For papers published in translation journals, please give the English citation first, followed by the original foreign-language citation [6].</w:t>
      </w:r>
    </w:p>
    <w:p w14:paraId="39CFF010" w14:textId="77777777" w:rsidR="009303D9" w:rsidRPr="008F7F2F" w:rsidRDefault="009303D9">
      <w:pPr>
        <w:rPr>
          <w:color w:val="5B9BD5" w:themeColor="accent1"/>
        </w:rPr>
      </w:pPr>
    </w:p>
    <w:p w14:paraId="793958DF" w14:textId="77777777" w:rsidR="009303D9" w:rsidRPr="008F7F2F" w:rsidRDefault="009303D9" w:rsidP="0004781E">
      <w:pPr>
        <w:pStyle w:val="references"/>
        <w:ind w:start="17.70pt" w:hanging="17.70pt"/>
        <w:rPr>
          <w:color w:val="5B9BD5" w:themeColor="accent1"/>
        </w:rPr>
      </w:pPr>
      <w:r w:rsidRPr="008F7F2F">
        <w:rPr>
          <w:color w:val="5B9BD5" w:themeColor="accent1"/>
        </w:rPr>
        <w:t xml:space="preserve">G. Eason, B. Noble, and I. N. Sneddon, “On certain integrals of Lipschitz-Hankel type involving products of Bessel functions,” Phil. Trans. Roy. Soc. London, vol. A247, pp. 529–551, April 1955. </w:t>
      </w:r>
      <w:r w:rsidRPr="008F7F2F">
        <w:rPr>
          <w:i/>
          <w:iCs/>
          <w:color w:val="5B9BD5" w:themeColor="accent1"/>
        </w:rPr>
        <w:t>(references)</w:t>
      </w:r>
    </w:p>
    <w:p w14:paraId="281352A8" w14:textId="77777777" w:rsidR="009303D9" w:rsidRPr="008F7F2F" w:rsidRDefault="009303D9" w:rsidP="0004781E">
      <w:pPr>
        <w:pStyle w:val="references"/>
        <w:ind w:start="17.70pt" w:hanging="17.70pt"/>
        <w:rPr>
          <w:color w:val="5B9BD5" w:themeColor="accent1"/>
        </w:rPr>
      </w:pPr>
      <w:r w:rsidRPr="008F7F2F">
        <w:rPr>
          <w:color w:val="5B9BD5" w:themeColor="accent1"/>
        </w:rPr>
        <w:t>J. Clerk Maxwell, A Treatise on Electricity and Magnetism, 3rd ed., vol. 2. Oxford: Clarendon, 1892, pp.68–73.</w:t>
      </w:r>
    </w:p>
    <w:p w14:paraId="0856C363" w14:textId="77777777" w:rsidR="009303D9" w:rsidRPr="008F7F2F" w:rsidRDefault="009303D9" w:rsidP="0004781E">
      <w:pPr>
        <w:pStyle w:val="references"/>
        <w:ind w:start="17.70pt" w:hanging="17.70pt"/>
        <w:rPr>
          <w:color w:val="5B9BD5" w:themeColor="accent1"/>
        </w:rPr>
      </w:pPr>
      <w:r w:rsidRPr="008F7F2F">
        <w:rPr>
          <w:color w:val="5B9BD5" w:themeColor="accent1"/>
        </w:rPr>
        <w:t>I. S. Jacobs and C. P. Bean, “Fine particles, thin films and exchange anisotropy,” in Magnetism, vol. III, G. T. Rado and H. Suhl, Eds. New York: Academic, 1963, pp. 271–350.</w:t>
      </w:r>
    </w:p>
    <w:p w14:paraId="039263F7" w14:textId="77777777" w:rsidR="009303D9" w:rsidRPr="008F7F2F" w:rsidRDefault="009303D9" w:rsidP="0004781E">
      <w:pPr>
        <w:pStyle w:val="references"/>
        <w:ind w:start="17.70pt" w:hanging="17.70pt"/>
        <w:rPr>
          <w:color w:val="5B9BD5" w:themeColor="accent1"/>
        </w:rPr>
      </w:pPr>
      <w:r w:rsidRPr="008F7F2F">
        <w:rPr>
          <w:color w:val="5B9BD5" w:themeColor="accent1"/>
        </w:rPr>
        <w:t>K. Elissa, “Title of paper if known,” unpublished.</w:t>
      </w:r>
    </w:p>
    <w:p w14:paraId="2211BAA5" w14:textId="77777777" w:rsidR="009303D9" w:rsidRPr="008F7F2F" w:rsidRDefault="009303D9" w:rsidP="0004781E">
      <w:pPr>
        <w:pStyle w:val="references"/>
        <w:ind w:start="17.70pt" w:hanging="17.70pt"/>
        <w:rPr>
          <w:color w:val="5B9BD5" w:themeColor="accent1"/>
        </w:rPr>
      </w:pPr>
      <w:r w:rsidRPr="008F7F2F">
        <w:rPr>
          <w:color w:val="5B9BD5" w:themeColor="accent1"/>
        </w:rPr>
        <w:t>R. Nicole, “Title of paper with only first word capitalized,” J. Name Stand. Abbrev., in press.</w:t>
      </w:r>
    </w:p>
    <w:p w14:paraId="1D322376" w14:textId="77777777" w:rsidR="009303D9" w:rsidRPr="008F7F2F" w:rsidRDefault="009303D9" w:rsidP="0004781E">
      <w:pPr>
        <w:pStyle w:val="references"/>
        <w:ind w:start="17.70pt" w:hanging="17.70pt"/>
        <w:rPr>
          <w:color w:val="5B9BD5" w:themeColor="accent1"/>
        </w:rPr>
      </w:pPr>
      <w:r w:rsidRPr="008F7F2F">
        <w:rPr>
          <w:color w:val="5B9BD5" w:themeColor="accent1"/>
        </w:rPr>
        <w:t>Y. Yorozu, M. Hirano, K. Oka, and Y. Tagawa, “Electron spectroscopy studies on magneto-optical media and plastic substrate interface,” IEEE Transl. J. Magn. Japan, vol. 2, pp. 740–741, August 1987 [Digests 9th Annual Conf. Magnetics Japan, p. 301, 1982].</w:t>
      </w:r>
    </w:p>
    <w:p w14:paraId="27871F57" w14:textId="77777777" w:rsidR="009303D9" w:rsidRPr="008F7F2F" w:rsidRDefault="009303D9" w:rsidP="0004781E">
      <w:pPr>
        <w:pStyle w:val="references"/>
        <w:ind w:start="17.70pt" w:hanging="17.70pt"/>
        <w:rPr>
          <w:color w:val="5B9BD5" w:themeColor="accent1"/>
        </w:rPr>
      </w:pPr>
      <w:r w:rsidRPr="008F7F2F">
        <w:rPr>
          <w:color w:val="5B9BD5" w:themeColor="accent1"/>
        </w:rPr>
        <w:t>M. Young, The Technical Writer</w:t>
      </w:r>
      <w:r w:rsidR="00E7596C" w:rsidRPr="008F7F2F">
        <w:rPr>
          <w:color w:val="5B9BD5" w:themeColor="accent1"/>
        </w:rPr>
        <w:t>’</w:t>
      </w:r>
      <w:r w:rsidRPr="008F7F2F">
        <w:rPr>
          <w:color w:val="5B9BD5" w:themeColor="accent1"/>
        </w:rPr>
        <w:t>s Handbook. Mill Valley, CA: University Science, 1989.</w:t>
      </w:r>
    </w:p>
    <w:p w14:paraId="05CA0C4C" w14:textId="77777777" w:rsidR="009303D9" w:rsidRPr="008F7F2F" w:rsidRDefault="009303D9" w:rsidP="00836367">
      <w:pPr>
        <w:pStyle w:val="references"/>
        <w:numPr>
          <w:ilvl w:val="0"/>
          <w:numId w:val="0"/>
        </w:numPr>
        <w:ind w:start="18pt" w:hanging="18pt"/>
        <w:rPr>
          <w:color w:val="5B9BD5" w:themeColor="accent1"/>
        </w:rPr>
      </w:pPr>
    </w:p>
    <w:p w14:paraId="33468239" w14:textId="6AF1E466" w:rsidR="00836367" w:rsidRPr="008F7F2F" w:rsidRDefault="00836367" w:rsidP="008B6524">
      <w:pPr>
        <w:pStyle w:val="references"/>
        <w:numPr>
          <w:ilvl w:val="0"/>
          <w:numId w:val="0"/>
        </w:numPr>
        <w:spacing w:line="12pt" w:lineRule="auto"/>
        <w:ind w:start="18pt" w:hanging="18pt"/>
        <w:jc w:val="center"/>
        <w:rPr>
          <w:rFonts w:eastAsia="SimSun"/>
          <w:b/>
          <w:noProof w:val="0"/>
          <w:color w:val="5B9BD5" w:themeColor="accent1"/>
          <w:spacing w:val="-1"/>
          <w:sz w:val="20"/>
          <w:szCs w:val="20"/>
          <w:lang w:val="x-none" w:eastAsia="x-none"/>
        </w:rPr>
        <w:sectPr w:rsidR="00836367" w:rsidRPr="008F7F2F" w:rsidSect="003B4E04">
          <w:type w:val="continuous"/>
          <w:pgSz w:w="595.30pt" w:h="841.90pt" w:code="9"/>
          <w:pgMar w:top="54pt" w:right="45.35pt" w:bottom="72pt" w:left="45.35pt" w:header="36pt" w:footer="36pt" w:gutter="0pt"/>
          <w:cols w:num="2" w:space="18pt"/>
          <w:docGrid w:linePitch="360"/>
        </w:sectPr>
      </w:pPr>
      <w:r w:rsidRPr="008F7F2F">
        <w:rPr>
          <w:rFonts w:eastAsia="SimSun"/>
          <w:b/>
          <w:noProof w:val="0"/>
          <w:color w:val="5B9BD5" w:themeColor="accent1"/>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8F7F2F">
        <w:rPr>
          <w:rFonts w:eastAsia="SimSun"/>
          <w:b/>
          <w:noProof w:val="0"/>
          <w:color w:val="5B9BD5" w:themeColor="accent1"/>
          <w:spacing w:val="-1"/>
          <w:sz w:val="20"/>
          <w:szCs w:val="20"/>
          <w:lang w:eastAsia="x-none"/>
        </w:rPr>
        <w:t>may</w:t>
      </w:r>
      <w:r w:rsidRPr="008F7F2F">
        <w:rPr>
          <w:rFonts w:eastAsia="SimSun"/>
          <w:b/>
          <w:noProof w:val="0"/>
          <w:color w:val="5B9BD5" w:themeColor="accent1"/>
          <w:spacing w:val="-1"/>
          <w:sz w:val="20"/>
          <w:szCs w:val="20"/>
          <w:lang w:val="x-none" w:eastAsia="x-none"/>
        </w:rPr>
        <w:t xml:space="preserve"> result in your paper not being </w:t>
      </w:r>
      <w:proofErr w:type="spellStart"/>
      <w:r w:rsidRPr="008F7F2F">
        <w:rPr>
          <w:rFonts w:eastAsia="SimSun"/>
          <w:b/>
          <w:noProof w:val="0"/>
          <w:color w:val="5B9BD5" w:themeColor="accent1"/>
          <w:spacing w:val="-1"/>
          <w:sz w:val="20"/>
          <w:szCs w:val="20"/>
          <w:lang w:val="x-none" w:eastAsia="x-none"/>
        </w:rPr>
        <w:t>publis</w:t>
      </w:r>
      <w:proofErr w:type="spellEnd"/>
    </w:p>
    <w:p w14:paraId="32FE8A8B" w14:textId="51CF0678" w:rsidR="009303D9" w:rsidRDefault="009303D9" w:rsidP="008F7F2F">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27AA4CE" w14:textId="77777777" w:rsidR="008D0298" w:rsidRDefault="008D0298" w:rsidP="001A3B3D">
      <w:r>
        <w:separator/>
      </w:r>
    </w:p>
  </w:endnote>
  <w:endnote w:type="continuationSeparator" w:id="0">
    <w:p w14:paraId="0DA97DB3" w14:textId="77777777" w:rsidR="008D0298" w:rsidRDefault="008D029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7472F28" w14:textId="77777777" w:rsidR="00A23CA1" w:rsidRPr="006F6D3D" w:rsidRDefault="00A23CA1"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CEE0749" w14:textId="77777777" w:rsidR="008D0298" w:rsidRDefault="008D0298" w:rsidP="001A3B3D">
      <w:r>
        <w:separator/>
      </w:r>
    </w:p>
  </w:footnote>
  <w:footnote w:type="continuationSeparator" w:id="0">
    <w:p w14:paraId="433D1074" w14:textId="77777777" w:rsidR="008D0298" w:rsidRDefault="008D029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7AC3"/>
    <w:rsid w:val="001934A1"/>
    <w:rsid w:val="001A2EFD"/>
    <w:rsid w:val="001A3B3D"/>
    <w:rsid w:val="001B67DC"/>
    <w:rsid w:val="0020641A"/>
    <w:rsid w:val="002254A9"/>
    <w:rsid w:val="00233D97"/>
    <w:rsid w:val="002347A2"/>
    <w:rsid w:val="002850E3"/>
    <w:rsid w:val="002D5A46"/>
    <w:rsid w:val="002F3F8D"/>
    <w:rsid w:val="00354FCF"/>
    <w:rsid w:val="003A19E2"/>
    <w:rsid w:val="003B2B40"/>
    <w:rsid w:val="003B4E04"/>
    <w:rsid w:val="003E127E"/>
    <w:rsid w:val="003F5A08"/>
    <w:rsid w:val="00420716"/>
    <w:rsid w:val="004325FB"/>
    <w:rsid w:val="004432BA"/>
    <w:rsid w:val="0044407E"/>
    <w:rsid w:val="00447BB9"/>
    <w:rsid w:val="00453D26"/>
    <w:rsid w:val="0046031D"/>
    <w:rsid w:val="00473AC9"/>
    <w:rsid w:val="00482389"/>
    <w:rsid w:val="004D72B5"/>
    <w:rsid w:val="004E185A"/>
    <w:rsid w:val="00551B7F"/>
    <w:rsid w:val="0056610F"/>
    <w:rsid w:val="005742DB"/>
    <w:rsid w:val="00575BCA"/>
    <w:rsid w:val="005B0344"/>
    <w:rsid w:val="005B520E"/>
    <w:rsid w:val="005C645F"/>
    <w:rsid w:val="005E2800"/>
    <w:rsid w:val="00605825"/>
    <w:rsid w:val="006119E9"/>
    <w:rsid w:val="00645D22"/>
    <w:rsid w:val="00651A08"/>
    <w:rsid w:val="00654204"/>
    <w:rsid w:val="00670434"/>
    <w:rsid w:val="006B6B66"/>
    <w:rsid w:val="006E4B8D"/>
    <w:rsid w:val="006F6D3D"/>
    <w:rsid w:val="00715BEA"/>
    <w:rsid w:val="00740EEA"/>
    <w:rsid w:val="007666AC"/>
    <w:rsid w:val="00771638"/>
    <w:rsid w:val="00794804"/>
    <w:rsid w:val="0079758F"/>
    <w:rsid w:val="007B33F1"/>
    <w:rsid w:val="007B6DDA"/>
    <w:rsid w:val="007C0308"/>
    <w:rsid w:val="007C2FF2"/>
    <w:rsid w:val="007D6232"/>
    <w:rsid w:val="007F1F99"/>
    <w:rsid w:val="007F6F9F"/>
    <w:rsid w:val="007F768F"/>
    <w:rsid w:val="0080791D"/>
    <w:rsid w:val="00836367"/>
    <w:rsid w:val="00873603"/>
    <w:rsid w:val="008A2C7D"/>
    <w:rsid w:val="008B6524"/>
    <w:rsid w:val="008C4B23"/>
    <w:rsid w:val="008D0298"/>
    <w:rsid w:val="008F6E2C"/>
    <w:rsid w:val="008F7F2F"/>
    <w:rsid w:val="009303D9"/>
    <w:rsid w:val="00933C64"/>
    <w:rsid w:val="00972203"/>
    <w:rsid w:val="009732A2"/>
    <w:rsid w:val="009D1F04"/>
    <w:rsid w:val="009F1D79"/>
    <w:rsid w:val="00A059B3"/>
    <w:rsid w:val="00A23CA1"/>
    <w:rsid w:val="00A9706B"/>
    <w:rsid w:val="00AE3409"/>
    <w:rsid w:val="00B11A60"/>
    <w:rsid w:val="00B13444"/>
    <w:rsid w:val="00B22613"/>
    <w:rsid w:val="00B44A76"/>
    <w:rsid w:val="00B768D1"/>
    <w:rsid w:val="00BA1025"/>
    <w:rsid w:val="00BC3420"/>
    <w:rsid w:val="00BD670B"/>
    <w:rsid w:val="00BE7D3C"/>
    <w:rsid w:val="00BF5FF6"/>
    <w:rsid w:val="00C0207F"/>
    <w:rsid w:val="00C16117"/>
    <w:rsid w:val="00C3075A"/>
    <w:rsid w:val="00C71862"/>
    <w:rsid w:val="00C919A4"/>
    <w:rsid w:val="00CA4392"/>
    <w:rsid w:val="00CC393F"/>
    <w:rsid w:val="00D2176E"/>
    <w:rsid w:val="00D36822"/>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57833"/>
    <w:rsid w:val="00F627DA"/>
    <w:rsid w:val="00F7288F"/>
    <w:rsid w:val="00F847A6"/>
    <w:rsid w:val="00F9441B"/>
    <w:rsid w:val="00FA4C32"/>
    <w:rsid w:val="00FE7114"/>
    <w:rsid w:val="00FF2FF7"/>
    <w:rsid w:val="00FF4C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1E227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6F9F"/>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453D26"/>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479791">
      <w:bodyDiv w:val="1"/>
      <w:marLeft w:val="0pt"/>
      <w:marRight w:val="0pt"/>
      <w:marTop w:val="0pt"/>
      <w:marBottom w:val="0pt"/>
      <w:divBdr>
        <w:top w:val="none" w:sz="0" w:space="0" w:color="auto"/>
        <w:left w:val="none" w:sz="0" w:space="0" w:color="auto"/>
        <w:bottom w:val="none" w:sz="0" w:space="0" w:color="auto"/>
        <w:right w:val="none" w:sz="0" w:space="0" w:color="auto"/>
      </w:divBdr>
    </w:div>
    <w:div w:id="191281046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76EE437-4618-40DD-9573-21083032EDA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128</TotalTime>
  <Pages>4</Pages>
  <Words>2373</Words>
  <Characters>11867</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oriane louzoun</cp:lastModifiedBy>
  <cp:revision>4</cp:revision>
  <dcterms:created xsi:type="dcterms:W3CDTF">2020-08-11T17:08:00Z</dcterms:created>
  <dcterms:modified xsi:type="dcterms:W3CDTF">2020-08-12T06:26:00Z</dcterms:modified>
</cp:coreProperties>
</file>