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15D" w:rsidRPr="002B015D" w:rsidRDefault="002B015D" w:rsidP="002B015D">
      <w:pPr>
        <w:jc w:val="center"/>
        <w:rPr>
          <w:rFonts w:ascii="Times New Roman" w:eastAsia="Times New Roman" w:hAnsi="Times New Roman" w:cs="Times New Roman"/>
        </w:rPr>
      </w:pPr>
      <w:r w:rsidRPr="002B015D">
        <w:rPr>
          <w:rFonts w:ascii="Calibri" w:eastAsia="Times New Roman" w:hAnsi="Calibri" w:cs="Calibri"/>
          <w:color w:val="000000"/>
          <w:sz w:val="56"/>
          <w:szCs w:val="56"/>
        </w:rPr>
        <w:t>ECE Design Studio Policy</w:t>
      </w:r>
    </w:p>
    <w:p w:rsidR="002B015D" w:rsidRPr="002B015D" w:rsidRDefault="002B015D" w:rsidP="002B015D">
      <w:pPr>
        <w:rPr>
          <w:rFonts w:ascii="Times New Roman" w:eastAsia="Times New Roman" w:hAnsi="Times New Roman" w:cs="Times New Roman"/>
        </w:rPr>
      </w:pPr>
    </w:p>
    <w:p w:rsidR="002B015D" w:rsidRPr="002B015D" w:rsidRDefault="002B015D" w:rsidP="002B015D">
      <w:pPr>
        <w:spacing w:before="240"/>
        <w:outlineLvl w:val="0"/>
        <w:rPr>
          <w:rFonts w:ascii="Times New Roman" w:eastAsia="Times New Roman" w:hAnsi="Times New Roman" w:cs="Times New Roman"/>
          <w:b/>
          <w:bCs/>
          <w:kern w:val="36"/>
          <w:sz w:val="48"/>
          <w:szCs w:val="48"/>
        </w:rPr>
      </w:pPr>
      <w:r w:rsidRPr="002B015D">
        <w:rPr>
          <w:rFonts w:ascii="Calibri" w:eastAsia="Times New Roman" w:hAnsi="Calibri" w:cs="Calibri"/>
          <w:color w:val="2F5496"/>
          <w:kern w:val="36"/>
          <w:sz w:val="32"/>
          <w:szCs w:val="32"/>
        </w:rPr>
        <w:t>Design Studio Purpose</w:t>
      </w:r>
    </w:p>
    <w:p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The ECE Design Studio is an instructional laboratory that provides resources to those in ECE 4805/6 and the AMP Lab to aid in the development of their projects. If you can do your project at home, you don't need the resources of the Design Studio.</w:t>
      </w:r>
    </w:p>
    <w:p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The Design Studio and the AMP Lab are separate entities but they share the same entrance door.</w:t>
      </w:r>
    </w:p>
    <w:p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It is not a study hall or party room.</w:t>
      </w:r>
    </w:p>
    <w:p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Students in ECE 4805/6 should consider reserving weekly meeting space in the Design Studio Conference Room.</w:t>
      </w:r>
    </w:p>
    <w:p w:rsidR="002B015D" w:rsidRPr="002B015D" w:rsidRDefault="002B015D" w:rsidP="002B015D">
      <w:pPr>
        <w:spacing w:before="240"/>
        <w:outlineLvl w:val="0"/>
        <w:rPr>
          <w:rFonts w:ascii="Times New Roman" w:eastAsia="Times New Roman" w:hAnsi="Times New Roman" w:cs="Times New Roman"/>
          <w:b/>
          <w:bCs/>
          <w:kern w:val="36"/>
          <w:sz w:val="48"/>
          <w:szCs w:val="48"/>
        </w:rPr>
      </w:pPr>
      <w:r w:rsidRPr="002B015D">
        <w:rPr>
          <w:rFonts w:ascii="Calibri" w:eastAsia="Times New Roman" w:hAnsi="Calibri" w:cs="Calibri"/>
          <w:color w:val="2F5496"/>
          <w:kern w:val="36"/>
          <w:sz w:val="32"/>
          <w:szCs w:val="32"/>
        </w:rPr>
        <w:t>Design Studio Access</w:t>
      </w:r>
    </w:p>
    <w:p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In order to be authorized to use the Design Studio, you must be one of the following:</w:t>
      </w:r>
    </w:p>
    <w:p w:rsidR="002B015D" w:rsidRPr="002B015D" w:rsidRDefault="002B015D" w:rsidP="002B015D">
      <w:pPr>
        <w:numPr>
          <w:ilvl w:val="0"/>
          <w:numId w:val="1"/>
        </w:numPr>
        <w:textAlignment w:val="baseline"/>
        <w:rPr>
          <w:rFonts w:ascii="Noto Sans Symbols" w:eastAsia="Times New Roman" w:hAnsi="Noto Sans Symbols" w:cs="Times New Roman"/>
          <w:color w:val="000000"/>
          <w:sz w:val="22"/>
          <w:szCs w:val="22"/>
        </w:rPr>
      </w:pPr>
      <w:r w:rsidRPr="002B015D">
        <w:rPr>
          <w:rFonts w:ascii="Calibri" w:eastAsia="Times New Roman" w:hAnsi="Calibri" w:cs="Calibri"/>
          <w:color w:val="000000"/>
          <w:sz w:val="22"/>
          <w:szCs w:val="22"/>
        </w:rPr>
        <w:t>Currently enrolled in ECE 4805/6</w:t>
      </w:r>
    </w:p>
    <w:p w:rsidR="002B015D" w:rsidRPr="009D64F5" w:rsidRDefault="002B015D" w:rsidP="009D64F5">
      <w:pPr>
        <w:numPr>
          <w:ilvl w:val="0"/>
          <w:numId w:val="1"/>
        </w:numPr>
        <w:textAlignment w:val="baseline"/>
        <w:rPr>
          <w:rFonts w:ascii="Noto Sans Symbols" w:eastAsia="Times New Roman" w:hAnsi="Noto Sans Symbols" w:cs="Times New Roman"/>
          <w:color w:val="000000"/>
          <w:sz w:val="22"/>
          <w:szCs w:val="22"/>
        </w:rPr>
      </w:pPr>
      <w:r w:rsidRPr="002B015D">
        <w:rPr>
          <w:rFonts w:ascii="Calibri" w:eastAsia="Times New Roman" w:hAnsi="Calibri" w:cs="Calibri"/>
          <w:color w:val="000000"/>
          <w:sz w:val="22"/>
          <w:szCs w:val="22"/>
        </w:rPr>
        <w:t>Active member of the AMP Lab</w:t>
      </w:r>
    </w:p>
    <w:p w:rsidR="009D64F5" w:rsidRPr="009D64F5" w:rsidRDefault="009D64F5" w:rsidP="009D64F5">
      <w:pPr>
        <w:numPr>
          <w:ilvl w:val="0"/>
          <w:numId w:val="1"/>
        </w:numPr>
        <w:textAlignment w:val="baseline"/>
        <w:rPr>
          <w:rFonts w:ascii="Calibri" w:eastAsia="Times New Roman" w:hAnsi="Calibri" w:cs="Calibri"/>
          <w:color w:val="000000"/>
          <w:sz w:val="22"/>
          <w:szCs w:val="22"/>
        </w:rPr>
      </w:pPr>
      <w:r w:rsidRPr="009D64F5">
        <w:rPr>
          <w:rFonts w:ascii="Calibri" w:eastAsia="Times New Roman" w:hAnsi="Calibri" w:cs="Calibri"/>
          <w:color w:val="000000"/>
          <w:sz w:val="22"/>
          <w:szCs w:val="22"/>
        </w:rPr>
        <w:t xml:space="preserve">Temporary Access </w:t>
      </w:r>
      <w:r w:rsidR="00161542">
        <w:rPr>
          <w:rFonts w:ascii="Calibri" w:eastAsia="Times New Roman" w:hAnsi="Calibri" w:cs="Calibri"/>
          <w:color w:val="000000"/>
          <w:sz w:val="22"/>
          <w:szCs w:val="22"/>
        </w:rPr>
        <w:t xml:space="preserve">is </w:t>
      </w:r>
      <w:r w:rsidRPr="009D64F5">
        <w:rPr>
          <w:rFonts w:ascii="Calibri" w:eastAsia="Times New Roman" w:hAnsi="Calibri" w:cs="Calibri"/>
          <w:color w:val="000000"/>
          <w:sz w:val="22"/>
          <w:szCs w:val="22"/>
        </w:rPr>
        <w:t>available for Advanced Soldering</w:t>
      </w:r>
    </w:p>
    <w:p w:rsidR="009D64F5" w:rsidRPr="009D64F5" w:rsidRDefault="009D64F5" w:rsidP="009D64F5">
      <w:pPr>
        <w:numPr>
          <w:ilvl w:val="0"/>
          <w:numId w:val="1"/>
        </w:numPr>
        <w:textAlignment w:val="baseline"/>
        <w:rPr>
          <w:rFonts w:ascii="Calibri" w:eastAsia="Times New Roman" w:hAnsi="Calibri" w:cs="Calibri"/>
          <w:color w:val="000000"/>
          <w:sz w:val="22"/>
          <w:szCs w:val="22"/>
        </w:rPr>
      </w:pPr>
      <w:r w:rsidRPr="009D64F5">
        <w:rPr>
          <w:rFonts w:ascii="Calibri" w:eastAsia="Times New Roman" w:hAnsi="Calibri" w:cs="Calibri"/>
          <w:color w:val="000000"/>
          <w:sz w:val="22"/>
          <w:szCs w:val="22"/>
        </w:rPr>
        <w:t>Swipe Access is not required for Basic solder training</w:t>
      </w:r>
      <w:bookmarkStart w:id="0" w:name="_GoBack"/>
      <w:bookmarkEnd w:id="0"/>
    </w:p>
    <w:p w:rsidR="002B015D" w:rsidRPr="002B015D" w:rsidRDefault="002B015D" w:rsidP="002B015D">
      <w:pPr>
        <w:spacing w:before="240"/>
        <w:outlineLvl w:val="0"/>
        <w:rPr>
          <w:rFonts w:ascii="Times New Roman" w:eastAsia="Times New Roman" w:hAnsi="Times New Roman" w:cs="Times New Roman"/>
          <w:b/>
          <w:bCs/>
          <w:kern w:val="36"/>
          <w:sz w:val="48"/>
          <w:szCs w:val="48"/>
        </w:rPr>
      </w:pPr>
      <w:r w:rsidRPr="002B015D">
        <w:rPr>
          <w:rFonts w:ascii="Calibri" w:eastAsia="Times New Roman" w:hAnsi="Calibri" w:cs="Calibri"/>
          <w:color w:val="2F5496"/>
          <w:kern w:val="36"/>
          <w:sz w:val="32"/>
          <w:szCs w:val="32"/>
        </w:rPr>
        <w:t>Design Studio Food Policy</w:t>
      </w:r>
    </w:p>
    <w:p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No food or drinks are permitted in the Design Studio.</w:t>
      </w:r>
    </w:p>
    <w:p w:rsidR="002B015D" w:rsidRPr="002B015D" w:rsidRDefault="002B015D" w:rsidP="002B015D">
      <w:pPr>
        <w:numPr>
          <w:ilvl w:val="0"/>
          <w:numId w:val="2"/>
        </w:numPr>
        <w:textAlignment w:val="baseline"/>
        <w:rPr>
          <w:rFonts w:ascii="Noto Sans Symbols" w:eastAsia="Times New Roman" w:hAnsi="Noto Sans Symbols" w:cs="Times New Roman"/>
          <w:color w:val="000000"/>
          <w:sz w:val="22"/>
          <w:szCs w:val="22"/>
        </w:rPr>
      </w:pPr>
      <w:r w:rsidRPr="002B015D">
        <w:rPr>
          <w:rFonts w:ascii="Calibri" w:eastAsia="Times New Roman" w:hAnsi="Calibri" w:cs="Calibri"/>
          <w:color w:val="000000"/>
          <w:sz w:val="22"/>
          <w:szCs w:val="22"/>
        </w:rPr>
        <w:t>Your water bottle is OK.</w:t>
      </w:r>
    </w:p>
    <w:p w:rsidR="002B015D" w:rsidRPr="002B015D" w:rsidRDefault="002B015D" w:rsidP="002B015D">
      <w:pPr>
        <w:numPr>
          <w:ilvl w:val="0"/>
          <w:numId w:val="2"/>
        </w:numPr>
        <w:spacing w:after="160"/>
        <w:textAlignment w:val="baseline"/>
        <w:rPr>
          <w:rFonts w:ascii="Noto Sans Symbols" w:eastAsia="Times New Roman" w:hAnsi="Noto Sans Symbols" w:cs="Times New Roman"/>
          <w:color w:val="000000"/>
          <w:sz w:val="22"/>
          <w:szCs w:val="22"/>
        </w:rPr>
      </w:pPr>
      <w:r w:rsidRPr="002B015D">
        <w:rPr>
          <w:rFonts w:ascii="Calibri" w:eastAsia="Times New Roman" w:hAnsi="Calibri" w:cs="Calibri"/>
          <w:color w:val="000000"/>
          <w:sz w:val="22"/>
          <w:szCs w:val="22"/>
        </w:rPr>
        <w:t>You may eat in the Conference Room.</w:t>
      </w:r>
    </w:p>
    <w:p w:rsidR="002B015D" w:rsidRPr="002B015D" w:rsidRDefault="002B015D" w:rsidP="002B015D">
      <w:pPr>
        <w:spacing w:before="240"/>
        <w:outlineLvl w:val="0"/>
        <w:rPr>
          <w:rFonts w:ascii="Times New Roman" w:eastAsia="Times New Roman" w:hAnsi="Times New Roman" w:cs="Times New Roman"/>
          <w:b/>
          <w:bCs/>
          <w:kern w:val="36"/>
          <w:sz w:val="48"/>
          <w:szCs w:val="48"/>
        </w:rPr>
      </w:pPr>
      <w:r w:rsidRPr="002B015D">
        <w:rPr>
          <w:rFonts w:ascii="Calibri" w:eastAsia="Times New Roman" w:hAnsi="Calibri" w:cs="Calibri"/>
          <w:color w:val="2F5496"/>
          <w:kern w:val="36"/>
          <w:sz w:val="32"/>
          <w:szCs w:val="32"/>
        </w:rPr>
        <w:t>Buddy System</w:t>
      </w:r>
    </w:p>
    <w:p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 xml:space="preserve">Between 8 am and 5 pm, Monday through Friday, you may work alone. </w:t>
      </w:r>
      <w:r w:rsidRPr="002B015D">
        <w:rPr>
          <w:rFonts w:ascii="Calibri" w:eastAsia="Times New Roman" w:hAnsi="Calibri" w:cs="Calibri"/>
          <w:b/>
          <w:bCs/>
          <w:color w:val="000000"/>
          <w:sz w:val="22"/>
          <w:szCs w:val="22"/>
        </w:rPr>
        <w:t>Any other hours, you must have a buddy accompanying you.</w:t>
      </w:r>
      <w:r w:rsidRPr="002B015D">
        <w:rPr>
          <w:rFonts w:ascii="Calibri" w:eastAsia="Times New Roman" w:hAnsi="Calibri" w:cs="Calibri"/>
          <w:color w:val="000000"/>
          <w:sz w:val="22"/>
          <w:szCs w:val="22"/>
        </w:rPr>
        <w:t xml:space="preserve"> In the event you are injured, your buddy will be able to call for help.</w:t>
      </w:r>
    </w:p>
    <w:p w:rsidR="002B015D" w:rsidRPr="002B015D" w:rsidRDefault="002B015D" w:rsidP="002B015D">
      <w:pPr>
        <w:numPr>
          <w:ilvl w:val="0"/>
          <w:numId w:val="3"/>
        </w:numPr>
        <w:textAlignment w:val="baseline"/>
        <w:rPr>
          <w:rFonts w:ascii="Noto Sans Symbols" w:eastAsia="Times New Roman" w:hAnsi="Noto Sans Symbols" w:cs="Times New Roman"/>
          <w:color w:val="000000"/>
          <w:sz w:val="22"/>
          <w:szCs w:val="22"/>
        </w:rPr>
      </w:pPr>
      <w:r w:rsidRPr="002B015D">
        <w:rPr>
          <w:rFonts w:ascii="Calibri" w:eastAsia="Times New Roman" w:hAnsi="Calibri" w:cs="Calibri"/>
          <w:color w:val="000000"/>
          <w:sz w:val="22"/>
          <w:szCs w:val="22"/>
        </w:rPr>
        <w:t>A guest may be a buddy. </w:t>
      </w:r>
    </w:p>
    <w:p w:rsidR="002B015D" w:rsidRPr="002B015D" w:rsidRDefault="002B015D" w:rsidP="002B015D">
      <w:pPr>
        <w:numPr>
          <w:ilvl w:val="0"/>
          <w:numId w:val="3"/>
        </w:numPr>
        <w:spacing w:after="160"/>
        <w:textAlignment w:val="baseline"/>
        <w:rPr>
          <w:rFonts w:ascii="Noto Sans Symbols" w:eastAsia="Times New Roman" w:hAnsi="Noto Sans Symbols" w:cs="Times New Roman"/>
          <w:color w:val="000000"/>
          <w:sz w:val="22"/>
          <w:szCs w:val="22"/>
        </w:rPr>
      </w:pPr>
      <w:r w:rsidRPr="002B015D">
        <w:rPr>
          <w:rFonts w:ascii="Calibri" w:eastAsia="Times New Roman" w:hAnsi="Calibri" w:cs="Calibri"/>
          <w:color w:val="000000"/>
          <w:sz w:val="22"/>
          <w:szCs w:val="22"/>
        </w:rPr>
        <w:t>The authorized user is responsible for the proper behavior of the guest.</w:t>
      </w:r>
    </w:p>
    <w:p w:rsidR="002B015D" w:rsidRPr="002B015D" w:rsidRDefault="002B015D" w:rsidP="002B015D">
      <w:pPr>
        <w:spacing w:before="240"/>
        <w:outlineLvl w:val="0"/>
        <w:rPr>
          <w:rFonts w:ascii="Times New Roman" w:eastAsia="Times New Roman" w:hAnsi="Times New Roman" w:cs="Times New Roman"/>
          <w:b/>
          <w:bCs/>
          <w:kern w:val="36"/>
          <w:sz w:val="48"/>
          <w:szCs w:val="48"/>
        </w:rPr>
      </w:pPr>
      <w:r w:rsidRPr="002B015D">
        <w:rPr>
          <w:rFonts w:ascii="Calibri" w:eastAsia="Times New Roman" w:hAnsi="Calibri" w:cs="Calibri"/>
          <w:color w:val="2F5496"/>
          <w:kern w:val="36"/>
          <w:sz w:val="32"/>
          <w:szCs w:val="32"/>
        </w:rPr>
        <w:t>Soldering</w:t>
      </w:r>
    </w:p>
    <w:p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After passing the Safety Quiz and the Soldering Quiz, many ECE students may use the shared soldering equipment. This includes ECE 4805/6 and ECE 4205/6 students, IEEE students, and others by permission.</w:t>
      </w:r>
    </w:p>
    <w:p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AMP Lab students must pass basic soldering certification to use the shared soldering equipment.</w:t>
      </w:r>
    </w:p>
    <w:p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If you need help, ask certified AMP Lab students.</w:t>
      </w:r>
    </w:p>
    <w:p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ECE students may take basic soldering certification. Contact one of the AMP Lab soldering instructors.</w:t>
      </w:r>
    </w:p>
    <w:p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b/>
          <w:bCs/>
          <w:color w:val="000000"/>
          <w:sz w:val="22"/>
          <w:szCs w:val="22"/>
        </w:rPr>
        <w:t>Safety glasses must be worn at all times while soldering.</w:t>
      </w:r>
    </w:p>
    <w:p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b/>
          <w:bCs/>
          <w:i/>
          <w:iCs/>
          <w:color w:val="000000"/>
          <w:sz w:val="22"/>
          <w:szCs w:val="22"/>
        </w:rPr>
        <w:t>Not adhering to the safety protocol is considered an offense.</w:t>
      </w:r>
    </w:p>
    <w:p w:rsidR="002B015D" w:rsidRPr="002B015D" w:rsidRDefault="002B015D" w:rsidP="002B015D">
      <w:pPr>
        <w:spacing w:before="240"/>
        <w:outlineLvl w:val="0"/>
        <w:rPr>
          <w:rFonts w:ascii="Times New Roman" w:eastAsia="Times New Roman" w:hAnsi="Times New Roman" w:cs="Times New Roman"/>
          <w:b/>
          <w:bCs/>
          <w:kern w:val="36"/>
          <w:sz w:val="48"/>
          <w:szCs w:val="48"/>
        </w:rPr>
      </w:pPr>
      <w:r w:rsidRPr="002B015D">
        <w:rPr>
          <w:rFonts w:ascii="Calibri" w:eastAsia="Times New Roman" w:hAnsi="Calibri" w:cs="Calibri"/>
          <w:color w:val="2F5496"/>
          <w:kern w:val="36"/>
          <w:sz w:val="32"/>
          <w:szCs w:val="32"/>
        </w:rPr>
        <w:lastRenderedPageBreak/>
        <w:t>Equipment Relocation</w:t>
      </w:r>
    </w:p>
    <w:p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Students may move instruments from one bench to another if that instrument is not currently being used by another student. Return to original location when done.</w:t>
      </w:r>
    </w:p>
    <w:p w:rsidR="002B015D" w:rsidRDefault="002B015D" w:rsidP="002B015D">
      <w:pPr>
        <w:spacing w:after="160"/>
        <w:rPr>
          <w:rFonts w:ascii="Calibri" w:eastAsia="Times New Roman" w:hAnsi="Calibri" w:cs="Calibri"/>
          <w:color w:val="000000"/>
          <w:sz w:val="22"/>
          <w:szCs w:val="22"/>
        </w:rPr>
      </w:pPr>
      <w:r w:rsidRPr="002B015D">
        <w:rPr>
          <w:rFonts w:ascii="Calibri" w:eastAsia="Times New Roman" w:hAnsi="Calibri" w:cs="Calibri"/>
          <w:color w:val="000000"/>
          <w:sz w:val="22"/>
          <w:szCs w:val="22"/>
        </w:rPr>
        <w:t>Only ECE faculty members are allowed to move instructional lab equipment from one lab to another.</w:t>
      </w:r>
    </w:p>
    <w:p w:rsidR="009D64F5" w:rsidRPr="002B015D" w:rsidRDefault="009D64F5" w:rsidP="002B015D">
      <w:pPr>
        <w:spacing w:after="160"/>
        <w:rPr>
          <w:rFonts w:ascii="Times New Roman" w:eastAsia="Times New Roman" w:hAnsi="Times New Roman" w:cs="Times New Roman"/>
        </w:rPr>
      </w:pPr>
    </w:p>
    <w:p w:rsidR="002B015D" w:rsidRPr="002B015D" w:rsidRDefault="002B015D" w:rsidP="002B015D">
      <w:pPr>
        <w:spacing w:before="240"/>
        <w:outlineLvl w:val="0"/>
        <w:rPr>
          <w:rFonts w:ascii="Times New Roman" w:eastAsia="Times New Roman" w:hAnsi="Times New Roman" w:cs="Times New Roman"/>
          <w:b/>
          <w:bCs/>
          <w:kern w:val="36"/>
          <w:sz w:val="48"/>
          <w:szCs w:val="48"/>
        </w:rPr>
      </w:pPr>
      <w:r w:rsidRPr="002B015D">
        <w:rPr>
          <w:rFonts w:ascii="Calibri" w:eastAsia="Times New Roman" w:hAnsi="Calibri" w:cs="Calibri"/>
          <w:color w:val="2F5496"/>
          <w:kern w:val="36"/>
          <w:sz w:val="32"/>
          <w:szCs w:val="32"/>
        </w:rPr>
        <w:t>Equipment Treatment</w:t>
      </w:r>
    </w:p>
    <w:p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The Design Studio contains expensive, precision electrical test equipment that can easily be damaged. We encourage everyone to use this equipment but if you’re not familiar with the correct operation, don’t make any attempts! Ask your professor/mentor/colleague for help. </w:t>
      </w:r>
    </w:p>
    <w:p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b/>
          <w:bCs/>
          <w:i/>
          <w:iCs/>
          <w:color w:val="000000"/>
          <w:sz w:val="22"/>
          <w:szCs w:val="22"/>
        </w:rPr>
        <w:t>Abusing equipment is considered an offense.</w:t>
      </w:r>
    </w:p>
    <w:p w:rsidR="002B015D" w:rsidRPr="002B015D" w:rsidRDefault="002B015D" w:rsidP="002B015D">
      <w:pPr>
        <w:rPr>
          <w:rFonts w:ascii="Times New Roman" w:eastAsia="Times New Roman" w:hAnsi="Times New Roman" w:cs="Times New Roman"/>
        </w:rPr>
      </w:pPr>
    </w:p>
    <w:p w:rsidR="002B015D" w:rsidRPr="002B015D" w:rsidRDefault="002B015D" w:rsidP="002B015D">
      <w:pPr>
        <w:spacing w:before="240"/>
        <w:outlineLvl w:val="0"/>
        <w:rPr>
          <w:rFonts w:ascii="Times New Roman" w:eastAsia="Times New Roman" w:hAnsi="Times New Roman" w:cs="Times New Roman"/>
          <w:b/>
          <w:bCs/>
          <w:kern w:val="36"/>
          <w:sz w:val="48"/>
          <w:szCs w:val="48"/>
        </w:rPr>
      </w:pPr>
      <w:r w:rsidRPr="002B015D">
        <w:rPr>
          <w:rFonts w:ascii="Calibri" w:eastAsia="Times New Roman" w:hAnsi="Calibri" w:cs="Calibri"/>
          <w:color w:val="2F5496"/>
          <w:kern w:val="36"/>
          <w:sz w:val="32"/>
          <w:szCs w:val="32"/>
        </w:rPr>
        <w:t>Material Handling</w:t>
      </w:r>
    </w:p>
    <w:p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Students may need to use various materials (metal/plastic/wood) in the completion of their projects.</w:t>
      </w:r>
    </w:p>
    <w:p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Do not use the workbenches in the Design Studio as a material cutting platform. Shavings and debris can damage the equipment. </w:t>
      </w:r>
    </w:p>
    <w:p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The AMP Lab contains a dedicated workbench for such purpose. It has a wooden top and is located along the wall in front of the advanced soldering room.</w:t>
      </w:r>
    </w:p>
    <w:p w:rsidR="002B015D" w:rsidRPr="002B015D" w:rsidRDefault="002B015D" w:rsidP="002B015D">
      <w:pPr>
        <w:rPr>
          <w:rFonts w:ascii="Times New Roman" w:eastAsia="Times New Roman" w:hAnsi="Times New Roman" w:cs="Times New Roman"/>
        </w:rPr>
      </w:pPr>
    </w:p>
    <w:p w:rsidR="002B015D" w:rsidRPr="002B015D" w:rsidRDefault="002B015D" w:rsidP="002B015D">
      <w:pPr>
        <w:spacing w:before="240"/>
        <w:outlineLvl w:val="0"/>
        <w:rPr>
          <w:rFonts w:ascii="Times New Roman" w:eastAsia="Times New Roman" w:hAnsi="Times New Roman" w:cs="Times New Roman"/>
          <w:b/>
          <w:bCs/>
          <w:kern w:val="36"/>
          <w:sz w:val="48"/>
          <w:szCs w:val="48"/>
        </w:rPr>
      </w:pPr>
      <w:r w:rsidRPr="002B015D">
        <w:rPr>
          <w:rFonts w:ascii="Calibri" w:eastAsia="Times New Roman" w:hAnsi="Calibri" w:cs="Calibri"/>
          <w:color w:val="2F5496"/>
          <w:kern w:val="36"/>
          <w:sz w:val="32"/>
          <w:szCs w:val="32"/>
        </w:rPr>
        <w:t>Offenders</w:t>
      </w:r>
    </w:p>
    <w:p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 In a private meeting, we make sure an authorized user understands the offense.</w:t>
      </w:r>
    </w:p>
    <w:p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 A repeated offense results in expulsion from the lab for at least one semester.</w:t>
      </w:r>
    </w:p>
    <w:p w:rsidR="002B015D" w:rsidRPr="002B015D" w:rsidRDefault="002B015D" w:rsidP="002B015D">
      <w:pPr>
        <w:rPr>
          <w:rFonts w:ascii="Times New Roman" w:eastAsia="Times New Roman" w:hAnsi="Times New Roman" w:cs="Times New Roman"/>
        </w:rPr>
      </w:pPr>
    </w:p>
    <w:p w:rsidR="00AA5060" w:rsidRDefault="003218A7"/>
    <w:sectPr w:rsidR="00AA5060" w:rsidSect="00FD1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6E3A"/>
    <w:multiLevelType w:val="multilevel"/>
    <w:tmpl w:val="F9AC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50405"/>
    <w:multiLevelType w:val="multilevel"/>
    <w:tmpl w:val="D378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11BF3"/>
    <w:multiLevelType w:val="multilevel"/>
    <w:tmpl w:val="E6C2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15D"/>
    <w:rsid w:val="00161542"/>
    <w:rsid w:val="002A137E"/>
    <w:rsid w:val="002B015D"/>
    <w:rsid w:val="003218A7"/>
    <w:rsid w:val="003B03AD"/>
    <w:rsid w:val="00605F76"/>
    <w:rsid w:val="009D64F5"/>
    <w:rsid w:val="00FD1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86764F"/>
  <w14:defaultImageDpi w14:val="32767"/>
  <w15:chartTrackingRefBased/>
  <w15:docId w15:val="{A4D95882-BB5F-6D4F-804C-BF085162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B015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1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B015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24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2019-09-13T14:37:00Z</dcterms:created>
  <dcterms:modified xsi:type="dcterms:W3CDTF">2023-11-30T15:57:00Z</dcterms:modified>
</cp:coreProperties>
</file>