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A77E7" w14:textId="133E664B" w:rsidR="00B529DC" w:rsidRPr="00B529DC" w:rsidRDefault="004B1A51" w:rsidP="00B529DC">
      <w:pPr>
        <w:ind w:left="360" w:hanging="360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  <w:r w:rsidR="00B529DC" w:rsidRPr="00B529DC">
        <w:rPr>
          <w:b/>
          <w:color w:val="000000" w:themeColor="text1"/>
          <w:sz w:val="28"/>
        </w:rPr>
        <w:t>How to request Swipe Access to ECE Design Labs</w:t>
      </w:r>
    </w:p>
    <w:p w14:paraId="092698B0" w14:textId="77777777" w:rsidR="00B529DC" w:rsidRDefault="00B529DC" w:rsidP="0091738B">
      <w:pPr>
        <w:ind w:left="360" w:hanging="360"/>
      </w:pPr>
    </w:p>
    <w:p w14:paraId="28BC3B28" w14:textId="77777777" w:rsidR="00B529DC" w:rsidRDefault="00B529DC" w:rsidP="0091738B">
      <w:pPr>
        <w:ind w:left="360" w:hanging="360"/>
      </w:pPr>
      <w:r w:rsidRPr="00B529DC">
        <w:rPr>
          <w:b/>
        </w:rPr>
        <w:t>Purpose:</w:t>
      </w:r>
      <w:r>
        <w:t xml:space="preserve"> This process is used to requesting</w:t>
      </w:r>
      <w:r w:rsidR="00034D3E">
        <w:t xml:space="preserve"> </w:t>
      </w:r>
      <w:r>
        <w:t>s</w:t>
      </w:r>
      <w:r w:rsidR="00034D3E">
        <w:t xml:space="preserve">wipe </w:t>
      </w:r>
      <w:r>
        <w:t>a</w:t>
      </w:r>
      <w:r w:rsidR="00034D3E">
        <w:t>ccess</w:t>
      </w:r>
      <w:r>
        <w:t xml:space="preserve"> to ECE Design Labs located in 234 Whittemore Hall and 363 Durham Hall.  234 Whittemore is used for ECE hardware development and 234 Whittemore is used for </w:t>
      </w:r>
      <w:r w:rsidR="002C3C53">
        <w:t>R</w:t>
      </w:r>
      <w:r>
        <w:t>obotics and Computer Engineering.</w:t>
      </w:r>
    </w:p>
    <w:p w14:paraId="58362F3E" w14:textId="77777777" w:rsidR="00BD7CB2" w:rsidRDefault="00BD7CB2" w:rsidP="00B529DC"/>
    <w:p w14:paraId="31BF42D4" w14:textId="77777777" w:rsidR="00B529DC" w:rsidRDefault="00B529DC" w:rsidP="00B529DC">
      <w:r w:rsidRPr="00B529DC">
        <w:rPr>
          <w:b/>
        </w:rPr>
        <w:t>Application:</w:t>
      </w:r>
      <w:r>
        <w:t xml:space="preserve"> Students enrolled in ECE 4805/4806 and members of the following organizations VT CRO, </w:t>
      </w:r>
      <w:proofErr w:type="spellStart"/>
      <w:r>
        <w:t>Inspirefly</w:t>
      </w:r>
      <w:proofErr w:type="spellEnd"/>
      <w:r>
        <w:t>, and AMP.  Special authorization can be requested via the Lab Manager.</w:t>
      </w:r>
    </w:p>
    <w:p w14:paraId="117388AC" w14:textId="77777777" w:rsidR="00B529DC" w:rsidRDefault="00B529DC" w:rsidP="00B529DC"/>
    <w:p w14:paraId="184EF72B" w14:textId="00D5978C" w:rsidR="00034D3E" w:rsidRDefault="002C3C53" w:rsidP="0091738B">
      <w:pPr>
        <w:ind w:left="360" w:hanging="360"/>
      </w:pPr>
      <w:r w:rsidRPr="002C3C53">
        <w:rPr>
          <w:b/>
        </w:rPr>
        <w:t>Process:</w:t>
      </w:r>
      <w:r>
        <w:t xml:space="preserve"> </w:t>
      </w:r>
      <w:r w:rsidR="00B529DC">
        <w:t xml:space="preserve">Swipe access to the mentioned labs can be obtained by completing </w:t>
      </w:r>
      <w:r w:rsidR="004B1A51">
        <w:t>the steps</w:t>
      </w:r>
      <w:r w:rsidR="00B529DC">
        <w:t xml:space="preserve"> below: </w:t>
      </w:r>
    </w:p>
    <w:p w14:paraId="7930D7B8" w14:textId="77777777" w:rsidR="0078240E" w:rsidRDefault="0078240E" w:rsidP="0091738B">
      <w:pPr>
        <w:ind w:left="360" w:hanging="360"/>
      </w:pPr>
    </w:p>
    <w:p w14:paraId="29E432BF" w14:textId="48BD4A32" w:rsidR="0078240E" w:rsidRDefault="00CF331A" w:rsidP="0091738B">
      <w:pPr>
        <w:ind w:left="360" w:hanging="360"/>
        <w:rPr>
          <w:b/>
          <w:bCs/>
          <w:color w:val="FF0000"/>
        </w:rPr>
      </w:pPr>
      <w:r>
        <w:rPr>
          <w:b/>
          <w:bCs/>
          <w:color w:val="FF0000"/>
        </w:rPr>
        <w:t>If the</w:t>
      </w:r>
      <w:r w:rsidR="0078240E">
        <w:rPr>
          <w:b/>
          <w:bCs/>
          <w:color w:val="FF0000"/>
        </w:rPr>
        <w:t xml:space="preserve"> links for </w:t>
      </w:r>
      <w:proofErr w:type="gramStart"/>
      <w:r w:rsidR="0078240E">
        <w:rPr>
          <w:b/>
          <w:bCs/>
          <w:color w:val="FF0000"/>
        </w:rPr>
        <w:t>trainings</w:t>
      </w:r>
      <w:proofErr w:type="gramEnd"/>
      <w:r w:rsidR="0078240E">
        <w:rPr>
          <w:b/>
          <w:bCs/>
          <w:color w:val="FF0000"/>
        </w:rPr>
        <w:t xml:space="preserve"> don’t work. Go to (</w:t>
      </w:r>
      <w:hyperlink r:id="rId5" w:history="1">
        <w:r w:rsidR="0078240E" w:rsidRPr="0078240E">
          <w:rPr>
            <w:rStyle w:val="Hyperlink"/>
            <w:b/>
            <w:bCs/>
          </w:rPr>
          <w:t>https://ehss.vt.edu/train.php</w:t>
        </w:r>
      </w:hyperlink>
      <w:r w:rsidR="0078240E">
        <w:rPr>
          <w:b/>
          <w:bCs/>
          <w:color w:val="FF0000"/>
        </w:rPr>
        <w:t>) to select which trainings to sign up for.</w:t>
      </w:r>
    </w:p>
    <w:p w14:paraId="0921BCF4" w14:textId="32DCAEBE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b/>
          <w:bCs/>
          <w:color w:val="FF0000"/>
        </w:rPr>
        <w:t>YOU NEED THE FOLLOWING TRAININGS CIRCLED IN RED:</w:t>
      </w:r>
      <w:r>
        <w:rPr>
          <w:noProof/>
        </w:rPr>
        <w:drawing>
          <wp:inline distT="0" distB="0" distL="0" distR="0" wp14:anchorId="097C51B4" wp14:editId="5D8FE1D8">
            <wp:extent cx="5943600" cy="2743835"/>
            <wp:effectExtent l="0" t="0" r="0" b="0"/>
            <wp:docPr id="2115452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5220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7E3D" w14:textId="2D9611A7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b/>
          <w:bCs/>
          <w:color w:val="FF0000"/>
        </w:rPr>
        <w:t>HOW TO FIND FIRE EXTINGUISHERS</w:t>
      </w:r>
    </w:p>
    <w:p w14:paraId="573057B0" w14:textId="1ECFA974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6C9E787" wp14:editId="4247E57B">
            <wp:extent cx="5943600" cy="2503170"/>
            <wp:effectExtent l="0" t="0" r="0" b="0"/>
            <wp:docPr id="1446296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961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4837" w14:textId="36C15D06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b/>
          <w:bCs/>
          <w:color w:val="FF0000"/>
        </w:rPr>
        <w:t>HOW TO FIND POWER TOOL AND PPE AWARENESS</w:t>
      </w:r>
    </w:p>
    <w:p w14:paraId="1D158A56" w14:textId="7E7F125B" w:rsidR="0078240E" w:rsidRDefault="0078240E" w:rsidP="0091738B">
      <w:pPr>
        <w:ind w:left="360" w:hanging="360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8BB202C" wp14:editId="3BA3F6A2">
            <wp:extent cx="5943600" cy="3382645"/>
            <wp:effectExtent l="0" t="0" r="0" b="8255"/>
            <wp:docPr id="29471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97DE" w14:textId="77777777" w:rsidR="0078240E" w:rsidRPr="0078240E" w:rsidRDefault="0078240E" w:rsidP="0091738B">
      <w:pPr>
        <w:ind w:left="360" w:hanging="360"/>
        <w:rPr>
          <w:b/>
          <w:bCs/>
          <w:color w:val="FF0000"/>
        </w:rPr>
      </w:pPr>
    </w:p>
    <w:p w14:paraId="286CE771" w14:textId="77777777" w:rsidR="00B529DC" w:rsidRDefault="00B529DC" w:rsidP="0091738B">
      <w:pPr>
        <w:ind w:left="360" w:hanging="360"/>
      </w:pPr>
    </w:p>
    <w:p w14:paraId="74F7A414" w14:textId="77777777" w:rsidR="00A30A68" w:rsidRPr="00B529DC" w:rsidRDefault="00B456D8" w:rsidP="00034D3E">
      <w:pPr>
        <w:pStyle w:val="ListParagraph"/>
        <w:numPr>
          <w:ilvl w:val="0"/>
          <w:numId w:val="3"/>
        </w:numPr>
        <w:rPr>
          <w:b/>
        </w:rPr>
      </w:pPr>
      <w:r w:rsidRPr="00B529DC">
        <w:rPr>
          <w:b/>
        </w:rPr>
        <w:t xml:space="preserve">Complete </w:t>
      </w:r>
      <w:r w:rsidR="0091738B" w:rsidRPr="00B529DC">
        <w:rPr>
          <w:b/>
        </w:rPr>
        <w:t xml:space="preserve">the following </w:t>
      </w:r>
      <w:r w:rsidR="00A30A68" w:rsidRPr="00B529DC">
        <w:rPr>
          <w:b/>
        </w:rPr>
        <w:t>VT Environment Health and Safety</w:t>
      </w:r>
      <w:r w:rsidR="0091738B" w:rsidRPr="00B529DC">
        <w:rPr>
          <w:b/>
        </w:rPr>
        <w:t xml:space="preserve"> (EHS)</w:t>
      </w:r>
      <w:r w:rsidR="002A6882" w:rsidRPr="00B529DC">
        <w:rPr>
          <w:b/>
        </w:rPr>
        <w:t xml:space="preserve"> training:</w:t>
      </w:r>
    </w:p>
    <w:p w14:paraId="5B5E7EC9" w14:textId="77777777" w:rsidR="00F56D2D" w:rsidRPr="007D2E95" w:rsidRDefault="00F56D2D" w:rsidP="007D2E95">
      <w:pPr>
        <w:ind w:left="720"/>
      </w:pPr>
    </w:p>
    <w:p w14:paraId="5332D809" w14:textId="77777777" w:rsidR="00A30A68" w:rsidRPr="007D2E95" w:rsidRDefault="00A30A68" w:rsidP="00A30A68">
      <w:pPr>
        <w:pStyle w:val="ListParagraph"/>
        <w:numPr>
          <w:ilvl w:val="0"/>
          <w:numId w:val="1"/>
        </w:numPr>
      </w:pPr>
      <w:r w:rsidRPr="007D2E95">
        <w:t>Hand &amp; Power Tool Safety</w:t>
      </w:r>
    </w:p>
    <w:p w14:paraId="6096A423" w14:textId="77777777" w:rsidR="00A30A68" w:rsidRPr="007D2E95" w:rsidRDefault="00A30A68" w:rsidP="00A30A68">
      <w:pPr>
        <w:pStyle w:val="ListParagraph"/>
        <w:numPr>
          <w:ilvl w:val="1"/>
          <w:numId w:val="1"/>
        </w:numPr>
      </w:pPr>
      <w:r w:rsidRPr="00757EAD">
        <w:rPr>
          <w:color w:val="4472C4" w:themeColor="accent1"/>
          <w:u w:val="single"/>
        </w:rPr>
        <w:t>General Training/Hand &amp; Power Tool Safety</w:t>
      </w:r>
      <w:r w:rsidRPr="00757EAD">
        <w:rPr>
          <w:color w:val="4472C4" w:themeColor="accent1"/>
        </w:rPr>
        <w:t xml:space="preserve"> </w:t>
      </w:r>
      <w:r w:rsidRPr="007D2E95">
        <w:t>[https://www.ehss.vt.edu/detail_pages/training_details.php?training_id=3021]</w:t>
      </w:r>
    </w:p>
    <w:p w14:paraId="0E23CEE0" w14:textId="77777777" w:rsidR="00A30A68" w:rsidRPr="007D2E95" w:rsidRDefault="00A30A68" w:rsidP="00A30A68">
      <w:pPr>
        <w:pStyle w:val="ListParagraph"/>
        <w:numPr>
          <w:ilvl w:val="0"/>
          <w:numId w:val="1"/>
        </w:numPr>
      </w:pPr>
      <w:r w:rsidRPr="007D2E95">
        <w:t>Personal Protection Equipment (PPE) Awareness</w:t>
      </w:r>
    </w:p>
    <w:p w14:paraId="0EC41A08" w14:textId="77777777" w:rsidR="00A30A68" w:rsidRPr="007D2E95" w:rsidRDefault="00A30A68" w:rsidP="00A30A68">
      <w:pPr>
        <w:pStyle w:val="ListParagraph"/>
        <w:numPr>
          <w:ilvl w:val="1"/>
          <w:numId w:val="1"/>
        </w:numPr>
      </w:pPr>
      <w:r w:rsidRPr="00757EAD">
        <w:rPr>
          <w:color w:val="4472C4" w:themeColor="accent1"/>
          <w:u w:val="single"/>
        </w:rPr>
        <w:t>Personal Protection Equipment / PPE Awareness</w:t>
      </w:r>
      <w:r w:rsidRPr="00757EAD">
        <w:rPr>
          <w:color w:val="4472C4" w:themeColor="accent1"/>
        </w:rPr>
        <w:t xml:space="preserve"> </w:t>
      </w:r>
      <w:r w:rsidRPr="007D2E95">
        <w:t>[https://www.ehss.vt.edu/detail_pages/training_details.php?training_id=337]</w:t>
      </w:r>
    </w:p>
    <w:p w14:paraId="1427504B" w14:textId="77777777" w:rsidR="00A30A68" w:rsidRPr="007D2E95" w:rsidRDefault="00A30A68" w:rsidP="00A30A68">
      <w:pPr>
        <w:pStyle w:val="ListParagraph"/>
        <w:numPr>
          <w:ilvl w:val="0"/>
          <w:numId w:val="1"/>
        </w:numPr>
      </w:pPr>
      <w:r w:rsidRPr="007D2E95">
        <w:t>Portable Fire Extinguisher Training</w:t>
      </w:r>
    </w:p>
    <w:p w14:paraId="4340073E" w14:textId="77777777" w:rsidR="00BD7CB2" w:rsidRDefault="00A30A68" w:rsidP="00BD7CB2">
      <w:pPr>
        <w:pStyle w:val="ListParagraph"/>
        <w:numPr>
          <w:ilvl w:val="1"/>
          <w:numId w:val="1"/>
        </w:numPr>
      </w:pPr>
      <w:r w:rsidRPr="00757EAD">
        <w:rPr>
          <w:color w:val="4472C4" w:themeColor="accent1"/>
          <w:u w:val="single"/>
        </w:rPr>
        <w:t>Fire and Life Safety/ Portable Fire Extinguisher Training</w:t>
      </w:r>
      <w:r w:rsidRPr="00757EAD">
        <w:rPr>
          <w:color w:val="4472C4" w:themeColor="accent1"/>
        </w:rPr>
        <w:t xml:space="preserve"> </w:t>
      </w:r>
      <w:r w:rsidRPr="007D2E95">
        <w:t>[https://www.ehss.vt.edu/detail_pages/training_details.php?training_id=331]</w:t>
      </w:r>
    </w:p>
    <w:p w14:paraId="28CA692F" w14:textId="77777777" w:rsidR="00A553D9" w:rsidRPr="007D2E95" w:rsidRDefault="00A553D9"/>
    <w:p w14:paraId="31DE7140" w14:textId="3C53A7B8" w:rsidR="00B529DC" w:rsidRPr="00A075B5" w:rsidRDefault="00B456D8" w:rsidP="00B529DC">
      <w:pPr>
        <w:pStyle w:val="ListParagraph"/>
        <w:numPr>
          <w:ilvl w:val="0"/>
          <w:numId w:val="3"/>
        </w:numPr>
        <w:ind w:left="360"/>
        <w:rPr>
          <w:b/>
          <w:color w:val="000000" w:themeColor="text1"/>
        </w:rPr>
      </w:pPr>
      <w:r w:rsidRPr="00A075B5">
        <w:rPr>
          <w:b/>
        </w:rPr>
        <w:t>Read</w:t>
      </w:r>
      <w:r w:rsidR="00B356A5" w:rsidRPr="00A075B5">
        <w:rPr>
          <w:b/>
        </w:rPr>
        <w:t xml:space="preserve"> the </w:t>
      </w:r>
      <w:r w:rsidR="00B356A5" w:rsidRPr="00A075B5">
        <w:rPr>
          <w:b/>
          <w:i/>
        </w:rPr>
        <w:t>Lab Policy</w:t>
      </w:r>
      <w:r w:rsidR="00B356A5" w:rsidRPr="00A075B5">
        <w:rPr>
          <w:b/>
        </w:rPr>
        <w:t>, as outlined on the website</w:t>
      </w:r>
      <w:r w:rsidR="00BB4679" w:rsidRPr="00A075B5">
        <w:rPr>
          <w:b/>
          <w:color w:val="5B9BD5" w:themeColor="accent5"/>
        </w:rPr>
        <w:t xml:space="preserve">       </w:t>
      </w:r>
      <w:r w:rsidR="00A075B5" w:rsidRPr="00A075B5">
        <w:rPr>
          <w:b/>
          <w:color w:val="5B9BD5" w:themeColor="accent5"/>
        </w:rPr>
        <w:t>https://amp-lab.org/swipe-access</w:t>
      </w:r>
    </w:p>
    <w:p w14:paraId="3E724A1D" w14:textId="77777777" w:rsidR="0078240E" w:rsidRDefault="0078240E" w:rsidP="00B529DC">
      <w:pPr>
        <w:pStyle w:val="ListParagraph"/>
        <w:ind w:left="360"/>
        <w:rPr>
          <w:b/>
          <w:color w:val="000000" w:themeColor="text1"/>
        </w:rPr>
      </w:pPr>
    </w:p>
    <w:p w14:paraId="3DAB7BB1" w14:textId="00956352" w:rsidR="001B042E" w:rsidRPr="00B529DC" w:rsidRDefault="00B456D8" w:rsidP="00B529DC">
      <w:pPr>
        <w:pStyle w:val="ListParagraph"/>
        <w:numPr>
          <w:ilvl w:val="0"/>
          <w:numId w:val="3"/>
        </w:numPr>
        <w:rPr>
          <w:b/>
          <w:color w:val="000000" w:themeColor="text1"/>
        </w:rPr>
      </w:pPr>
      <w:r w:rsidRPr="00B529DC">
        <w:rPr>
          <w:b/>
          <w:color w:val="000000" w:themeColor="text1"/>
        </w:rPr>
        <w:t xml:space="preserve">Read and </w:t>
      </w:r>
      <w:r w:rsidR="00B356A5">
        <w:rPr>
          <w:b/>
          <w:color w:val="000000" w:themeColor="text1"/>
        </w:rPr>
        <w:t xml:space="preserve">Sign the </w:t>
      </w:r>
      <w:r w:rsidR="00B356A5" w:rsidRPr="00B356A5">
        <w:rPr>
          <w:b/>
          <w:i/>
          <w:color w:val="000000" w:themeColor="text1"/>
        </w:rPr>
        <w:t>Lab Waiver</w:t>
      </w:r>
      <w:r w:rsidR="00B356A5">
        <w:rPr>
          <w:b/>
          <w:color w:val="000000" w:themeColor="text1"/>
        </w:rPr>
        <w:t>, as outlined on the website</w:t>
      </w:r>
      <w:r w:rsidR="00BB4679">
        <w:rPr>
          <w:b/>
          <w:color w:val="5B9BD5" w:themeColor="accent5"/>
        </w:rPr>
        <w:t xml:space="preserve">   </w:t>
      </w:r>
      <w:r w:rsidR="00A075B5" w:rsidRPr="00A075B5">
        <w:rPr>
          <w:b/>
          <w:color w:val="5B9BD5" w:themeColor="accent5"/>
        </w:rPr>
        <w:t>https://amp-lab.org/swipe-access</w:t>
      </w:r>
    </w:p>
    <w:p w14:paraId="76B50E2A" w14:textId="77777777" w:rsidR="00B529DC" w:rsidRPr="00B529DC" w:rsidRDefault="00B529DC" w:rsidP="00B529DC">
      <w:pPr>
        <w:rPr>
          <w:b/>
          <w:color w:val="000000" w:themeColor="text1"/>
        </w:rPr>
      </w:pPr>
    </w:p>
    <w:p w14:paraId="1AED4B6F" w14:textId="77777777" w:rsidR="00BD7CB2" w:rsidRDefault="00B529DC" w:rsidP="00B456D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Submit Official </w:t>
      </w:r>
      <w:r w:rsidR="00E57801">
        <w:rPr>
          <w:b/>
        </w:rPr>
        <w:t xml:space="preserve">Lab Access </w:t>
      </w:r>
      <w:r>
        <w:rPr>
          <w:b/>
        </w:rPr>
        <w:t>Request via Email</w:t>
      </w:r>
    </w:p>
    <w:p w14:paraId="1C73A3A3" w14:textId="77777777" w:rsidR="00E57801" w:rsidRDefault="00E57801" w:rsidP="00E57801">
      <w:pPr>
        <w:ind w:left="720"/>
      </w:pPr>
      <w:r>
        <w:t>Submit official Request via Email to the appropriate approving official as follows:</w:t>
      </w:r>
    </w:p>
    <w:p w14:paraId="1B59748A" w14:textId="77777777" w:rsidR="00E57801" w:rsidRDefault="00B529DC" w:rsidP="00E57801">
      <w:pPr>
        <w:pStyle w:val="ListParagraph"/>
        <w:numPr>
          <w:ilvl w:val="0"/>
          <w:numId w:val="6"/>
        </w:numPr>
      </w:pPr>
      <w:r w:rsidRPr="00E57801">
        <w:rPr>
          <w:b/>
        </w:rPr>
        <w:t>ECE 4805/4806</w:t>
      </w:r>
      <w:r w:rsidRPr="00E57801">
        <w:t xml:space="preserve"> </w:t>
      </w:r>
      <w:r w:rsidR="00E57801" w:rsidRPr="00E57801">
        <w:t xml:space="preserve">send the following information to </w:t>
      </w:r>
      <w:r w:rsidR="00E57801">
        <w:t xml:space="preserve">MDE Instructor, </w:t>
      </w:r>
      <w:r w:rsidR="00E57801" w:rsidRPr="00E57801">
        <w:t>Prof. Daniel Connors</w:t>
      </w:r>
      <w:r w:rsidR="00E57801">
        <w:t xml:space="preserve">, </w:t>
      </w:r>
      <w:r w:rsidR="00E57801" w:rsidRPr="00E57801">
        <w:t>dpconnors@vt.edu</w:t>
      </w:r>
      <w:r>
        <w:t xml:space="preserve">.  </w:t>
      </w:r>
    </w:p>
    <w:p w14:paraId="51867BD3" w14:textId="7376F5C3" w:rsidR="00CF331A" w:rsidRDefault="00CF331A" w:rsidP="00BD7CB2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AMP Lab requests</w:t>
      </w:r>
      <w:r w:rsidR="00B529DC">
        <w:t xml:space="preserve"> should be submitted via email to </w:t>
      </w:r>
      <w:r w:rsidR="00B529DC" w:rsidRPr="003932A3">
        <w:t xml:space="preserve">Lab </w:t>
      </w:r>
      <w:r>
        <w:t>Lead</w:t>
      </w:r>
      <w:r w:rsidR="00B529DC" w:rsidRPr="003932A3">
        <w:t xml:space="preserve">, </w:t>
      </w:r>
      <w:r>
        <w:t xml:space="preserve">Phillip Bozzay </w:t>
      </w:r>
      <w:hyperlink r:id="rId9" w:history="1">
        <w:r w:rsidRPr="004826C4">
          <w:rPr>
            <w:rStyle w:val="Hyperlink"/>
          </w:rPr>
          <w:t>phillipb23@vt.edu</w:t>
        </w:r>
      </w:hyperlink>
      <w:r w:rsidR="00B529DC" w:rsidRPr="003932A3">
        <w:t>.</w:t>
      </w:r>
      <w:r w:rsidR="004B1A51">
        <w:t xml:space="preserve"> </w:t>
      </w:r>
      <w:r w:rsidR="004B1A51">
        <w:rPr>
          <w:b/>
          <w:bCs/>
        </w:rPr>
        <w:t xml:space="preserve">For the request to be accepted, you must have already completed a </w:t>
      </w:r>
      <w:hyperlink r:id="rId10" w:history="1">
        <w:r w:rsidR="004B1A51" w:rsidRPr="004B1A51">
          <w:rPr>
            <w:rStyle w:val="Hyperlink"/>
            <w:b/>
            <w:bCs/>
          </w:rPr>
          <w:t>project proposal</w:t>
        </w:r>
      </w:hyperlink>
      <w:r w:rsidR="004B1A51">
        <w:rPr>
          <w:b/>
          <w:bCs/>
        </w:rPr>
        <w:t>.</w:t>
      </w:r>
    </w:p>
    <w:p w14:paraId="51D8A12E" w14:textId="313D1787" w:rsidR="00BD7CB2" w:rsidRDefault="00CF331A" w:rsidP="00BD7CB2">
      <w:pPr>
        <w:pStyle w:val="ListParagraph"/>
        <w:numPr>
          <w:ilvl w:val="0"/>
          <w:numId w:val="6"/>
        </w:numPr>
      </w:pPr>
      <w:r>
        <w:rPr>
          <w:b/>
        </w:rPr>
        <w:t xml:space="preserve">Other requests </w:t>
      </w:r>
      <w:r>
        <w:rPr>
          <w:bCs/>
        </w:rPr>
        <w:t xml:space="preserve">should be submitted to your organization’s lead (e.g. </w:t>
      </w:r>
      <w:proofErr w:type="spellStart"/>
      <w:r>
        <w:rPr>
          <w:bCs/>
        </w:rPr>
        <w:t>Inspirefly</w:t>
      </w:r>
      <w:proofErr w:type="spellEnd"/>
      <w:r>
        <w:rPr>
          <w:bCs/>
        </w:rPr>
        <w:t>, VTCRO.</w:t>
      </w:r>
      <w:r w:rsidR="00B529DC" w:rsidRPr="003932A3">
        <w:t xml:space="preserve">  </w:t>
      </w:r>
    </w:p>
    <w:p w14:paraId="7EAC53C0" w14:textId="77777777" w:rsidR="00E57801" w:rsidRPr="00B529DC" w:rsidRDefault="00E57801" w:rsidP="00E57801">
      <w:pPr>
        <w:pStyle w:val="ListParagraph"/>
        <w:ind w:left="1080"/>
      </w:pPr>
    </w:p>
    <w:p w14:paraId="3415D820" w14:textId="77777777" w:rsidR="0000516A" w:rsidRPr="00E57801" w:rsidRDefault="00E57801" w:rsidP="00877162">
      <w:pPr>
        <w:pStyle w:val="ListParagraph"/>
        <w:rPr>
          <w:b/>
        </w:rPr>
      </w:pPr>
      <w:r>
        <w:rPr>
          <w:b/>
        </w:rPr>
        <w:t>Your Email should include the following:</w:t>
      </w:r>
    </w:p>
    <w:p w14:paraId="45110257" w14:textId="77777777" w:rsidR="00034D3E" w:rsidRPr="003932A3" w:rsidRDefault="0091738B" w:rsidP="00E57801">
      <w:pPr>
        <w:pStyle w:val="ListParagraph"/>
        <w:numPr>
          <w:ilvl w:val="2"/>
          <w:numId w:val="7"/>
        </w:numPr>
      </w:pPr>
      <w:r w:rsidRPr="003932A3">
        <w:t xml:space="preserve">VT EHS summary of training </w:t>
      </w:r>
      <w:r w:rsidR="006B7C7E">
        <w:t>completed</w:t>
      </w:r>
    </w:p>
    <w:p w14:paraId="38939EB8" w14:textId="77777777" w:rsidR="00B456D8" w:rsidRPr="003932A3" w:rsidRDefault="00034D3E" w:rsidP="00E57801">
      <w:pPr>
        <w:pStyle w:val="ListParagraph"/>
        <w:numPr>
          <w:ilvl w:val="2"/>
          <w:numId w:val="7"/>
        </w:numPr>
      </w:pPr>
      <w:r w:rsidRPr="003932A3">
        <w:t>S</w:t>
      </w:r>
      <w:r w:rsidR="0091738B" w:rsidRPr="003932A3">
        <w:t xml:space="preserve">igned lab waiver </w:t>
      </w:r>
    </w:p>
    <w:p w14:paraId="123CCDE4" w14:textId="77777777" w:rsidR="00034D3E" w:rsidRPr="003932A3" w:rsidRDefault="00034D3E" w:rsidP="00E57801">
      <w:pPr>
        <w:pStyle w:val="ListParagraph"/>
        <w:numPr>
          <w:ilvl w:val="2"/>
          <w:numId w:val="7"/>
        </w:numPr>
      </w:pPr>
      <w:r w:rsidRPr="003932A3">
        <w:t>I</w:t>
      </w:r>
      <w:r w:rsidR="003A1B85">
        <w:t>dentify</w:t>
      </w:r>
      <w:r w:rsidRPr="003932A3">
        <w:t xml:space="preserve"> </w:t>
      </w:r>
      <w:r w:rsidR="003A1B85">
        <w:t>the</w:t>
      </w:r>
      <w:r w:rsidRPr="003932A3">
        <w:t xml:space="preserve"> lab you are requesting access </w:t>
      </w:r>
      <w:proofErr w:type="gramStart"/>
      <w:r w:rsidRPr="003932A3">
        <w:t>for</w:t>
      </w:r>
      <w:proofErr w:type="gramEnd"/>
      <w:r w:rsidRPr="003932A3">
        <w:t>, e.g.</w:t>
      </w:r>
      <w:proofErr w:type="gramStart"/>
      <w:r w:rsidRPr="003932A3">
        <w:t>,  234</w:t>
      </w:r>
      <w:proofErr w:type="gramEnd"/>
      <w:r w:rsidRPr="003932A3">
        <w:t xml:space="preserve"> Whittemore </w:t>
      </w:r>
      <w:r w:rsidR="00B529DC">
        <w:t>and/</w:t>
      </w:r>
      <w:r w:rsidRPr="003932A3">
        <w:t>or 363 Durham</w:t>
      </w:r>
    </w:p>
    <w:p w14:paraId="41B35D86" w14:textId="77777777" w:rsidR="00034D3E" w:rsidRDefault="00034D3E" w:rsidP="00E57801">
      <w:pPr>
        <w:pStyle w:val="ListParagraph"/>
        <w:numPr>
          <w:ilvl w:val="2"/>
          <w:numId w:val="7"/>
        </w:numPr>
      </w:pPr>
      <w:proofErr w:type="gramStart"/>
      <w:r w:rsidRPr="003932A3">
        <w:t>Organization  i.e.</w:t>
      </w:r>
      <w:proofErr w:type="gramEnd"/>
      <w:r w:rsidRPr="003932A3">
        <w:t xml:space="preserve">, AMP, </w:t>
      </w:r>
      <w:proofErr w:type="spellStart"/>
      <w:r w:rsidRPr="003932A3">
        <w:t>Inspirefly</w:t>
      </w:r>
      <w:proofErr w:type="spellEnd"/>
      <w:r w:rsidRPr="003932A3">
        <w:t>, VTCRO,</w:t>
      </w:r>
      <w:r w:rsidR="0000516A">
        <w:t xml:space="preserve"> ECE 4805/4806, </w:t>
      </w:r>
      <w:r w:rsidRPr="003932A3">
        <w:t xml:space="preserve">etc. </w:t>
      </w:r>
    </w:p>
    <w:p w14:paraId="1917B247" w14:textId="77777777" w:rsidR="003932A3" w:rsidRDefault="003932A3" w:rsidP="00E57801">
      <w:pPr>
        <w:pStyle w:val="ListParagraph"/>
        <w:numPr>
          <w:ilvl w:val="2"/>
          <w:numId w:val="7"/>
        </w:numPr>
      </w:pPr>
      <w:r>
        <w:t xml:space="preserve">For AMP </w:t>
      </w:r>
      <w:r w:rsidR="0000516A">
        <w:t>m</w:t>
      </w:r>
      <w:r>
        <w:t>ember</w:t>
      </w:r>
      <w:r w:rsidR="0000516A">
        <w:t xml:space="preserve"> applicants </w:t>
      </w:r>
      <w:r>
        <w:t xml:space="preserve">Only - include </w:t>
      </w:r>
      <w:r w:rsidR="0000516A">
        <w:t xml:space="preserve">your </w:t>
      </w:r>
      <w:r>
        <w:t>project link</w:t>
      </w:r>
    </w:p>
    <w:p w14:paraId="02ACC174" w14:textId="77777777" w:rsidR="00B456D8" w:rsidRDefault="00B456D8"/>
    <w:p w14:paraId="38863BC2" w14:textId="77777777" w:rsidR="00BD7CB2" w:rsidRDefault="00BD7CB2"/>
    <w:sectPr w:rsidR="00BD7CB2" w:rsidSect="00FD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5225E"/>
    <w:multiLevelType w:val="hybridMultilevel"/>
    <w:tmpl w:val="520CE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B6569"/>
    <w:multiLevelType w:val="hybridMultilevel"/>
    <w:tmpl w:val="80409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84664"/>
    <w:multiLevelType w:val="hybridMultilevel"/>
    <w:tmpl w:val="534AC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05912"/>
    <w:multiLevelType w:val="hybridMultilevel"/>
    <w:tmpl w:val="B5F29F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F013C"/>
    <w:multiLevelType w:val="hybridMultilevel"/>
    <w:tmpl w:val="3822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9127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7195259E"/>
    <w:multiLevelType w:val="hybridMultilevel"/>
    <w:tmpl w:val="8DB00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441623">
    <w:abstractNumId w:val="6"/>
  </w:num>
  <w:num w:numId="2" w16cid:durableId="187574069">
    <w:abstractNumId w:val="1"/>
  </w:num>
  <w:num w:numId="3" w16cid:durableId="522135061">
    <w:abstractNumId w:val="5"/>
  </w:num>
  <w:num w:numId="4" w16cid:durableId="228461993">
    <w:abstractNumId w:val="4"/>
  </w:num>
  <w:num w:numId="5" w16cid:durableId="2079864540">
    <w:abstractNumId w:val="0"/>
  </w:num>
  <w:num w:numId="6" w16cid:durableId="1457141085">
    <w:abstractNumId w:val="2"/>
  </w:num>
  <w:num w:numId="7" w16cid:durableId="137843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68"/>
    <w:rsid w:val="0000516A"/>
    <w:rsid w:val="00034D3E"/>
    <w:rsid w:val="000A27EA"/>
    <w:rsid w:val="000C69FD"/>
    <w:rsid w:val="001B042E"/>
    <w:rsid w:val="001D5C93"/>
    <w:rsid w:val="002A137E"/>
    <w:rsid w:val="002A6882"/>
    <w:rsid w:val="002C3C53"/>
    <w:rsid w:val="003932A3"/>
    <w:rsid w:val="003A1B85"/>
    <w:rsid w:val="003B03AD"/>
    <w:rsid w:val="004B1A51"/>
    <w:rsid w:val="0053222F"/>
    <w:rsid w:val="00605F76"/>
    <w:rsid w:val="0063518F"/>
    <w:rsid w:val="006440A5"/>
    <w:rsid w:val="006B7C7E"/>
    <w:rsid w:val="00716AFB"/>
    <w:rsid w:val="00757EAD"/>
    <w:rsid w:val="0078240E"/>
    <w:rsid w:val="007D2E95"/>
    <w:rsid w:val="00877162"/>
    <w:rsid w:val="0091738B"/>
    <w:rsid w:val="00A075B5"/>
    <w:rsid w:val="00A30A68"/>
    <w:rsid w:val="00A553D9"/>
    <w:rsid w:val="00B356A5"/>
    <w:rsid w:val="00B456D8"/>
    <w:rsid w:val="00B529DC"/>
    <w:rsid w:val="00BB4679"/>
    <w:rsid w:val="00BD1F18"/>
    <w:rsid w:val="00BD7CB2"/>
    <w:rsid w:val="00CE04B0"/>
    <w:rsid w:val="00CF331A"/>
    <w:rsid w:val="00D0749B"/>
    <w:rsid w:val="00E2378F"/>
    <w:rsid w:val="00E57801"/>
    <w:rsid w:val="00E7231A"/>
    <w:rsid w:val="00E9384D"/>
    <w:rsid w:val="00F56D2D"/>
    <w:rsid w:val="00F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59B8"/>
  <w14:defaultImageDpi w14:val="32767"/>
  <w15:chartTrackingRefBased/>
  <w15:docId w15:val="{588178D4-33DE-1B47-93B7-FF9E1226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0A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A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A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30A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17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hss.vt.edu/train.php" TargetMode="External"/><Relationship Id="rId10" Type="http://schemas.openxmlformats.org/officeDocument/2006/relationships/hyperlink" Target="https://amp-lab.org/getting_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llipb23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phillip bozzay</cp:lastModifiedBy>
  <cp:revision>3</cp:revision>
  <dcterms:created xsi:type="dcterms:W3CDTF">2025-09-25T13:56:00Z</dcterms:created>
  <dcterms:modified xsi:type="dcterms:W3CDTF">2025-10-02T17:31:00Z</dcterms:modified>
</cp:coreProperties>
</file>