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B368" w14:textId="6EC6B753" w:rsidR="00D740C3" w:rsidRDefault="008C595D" w:rsidP="008C595D">
      <w:pPr>
        <w:jc w:val="center"/>
        <w:rPr>
          <w:sz w:val="72"/>
          <w:szCs w:val="72"/>
        </w:rPr>
      </w:pPr>
      <w:r w:rsidRPr="008C595D">
        <w:rPr>
          <w:sz w:val="72"/>
          <w:szCs w:val="72"/>
        </w:rPr>
        <w:t>Online course registration</w:t>
      </w:r>
    </w:p>
    <w:p w14:paraId="1B5CECBD" w14:textId="77777777" w:rsidR="008C595D" w:rsidRDefault="008C595D" w:rsidP="008C595D">
      <w:pPr>
        <w:jc w:val="center"/>
        <w:rPr>
          <w:sz w:val="72"/>
          <w:szCs w:val="72"/>
        </w:rPr>
      </w:pPr>
    </w:p>
    <w:p w14:paraId="3DF9BD41" w14:textId="77777777" w:rsidR="008C595D" w:rsidRDefault="008C595D" w:rsidP="008C595D">
      <w:pPr>
        <w:jc w:val="center"/>
        <w:rPr>
          <w:sz w:val="72"/>
          <w:szCs w:val="72"/>
        </w:rPr>
      </w:pPr>
    </w:p>
    <w:p w14:paraId="04A2B16F" w14:textId="77777777" w:rsidR="008C595D" w:rsidRPr="008C595D" w:rsidRDefault="008C595D" w:rsidP="008C595D">
      <w:pPr>
        <w:rPr>
          <w:b/>
          <w:bCs/>
          <w:sz w:val="32"/>
          <w:szCs w:val="32"/>
        </w:rPr>
      </w:pPr>
      <w:r w:rsidRPr="008C595D">
        <w:rPr>
          <w:b/>
          <w:bCs/>
          <w:sz w:val="32"/>
          <w:szCs w:val="32"/>
        </w:rPr>
        <w:t>Problem Statement</w:t>
      </w:r>
    </w:p>
    <w:p w14:paraId="707D93A9" w14:textId="77777777" w:rsidR="008C595D" w:rsidRPr="008C595D" w:rsidRDefault="008C595D" w:rsidP="008C595D">
      <w:pPr>
        <w:rPr>
          <w:sz w:val="32"/>
          <w:szCs w:val="32"/>
        </w:rPr>
      </w:pPr>
      <w:r w:rsidRPr="008C595D">
        <w:rPr>
          <w:sz w:val="32"/>
          <w:szCs w:val="32"/>
        </w:rPr>
        <w:t xml:space="preserve">Academic institutions often rely on basic web forms, spreadsheets, or even paper-based workflows to manage course registrations. These approaches expose several issues: students can accidentally double-register, prerequisites are not enforced consistently, schedule conflicts are discovered late, seat limits aren’t </w:t>
      </w:r>
      <w:proofErr w:type="spellStart"/>
      <w:r w:rsidRPr="008C595D">
        <w:rPr>
          <w:sz w:val="32"/>
          <w:szCs w:val="32"/>
        </w:rPr>
        <w:t>honored</w:t>
      </w:r>
      <w:proofErr w:type="spellEnd"/>
      <w:r w:rsidRPr="008C595D">
        <w:rPr>
          <w:sz w:val="32"/>
          <w:szCs w:val="32"/>
        </w:rPr>
        <w:t xml:space="preserve"> in real time, and waitlist promotions are manual and error-prone. On the administrative side, important insights (demand per course, mode preferences, capacity utilization) are difficult to track, while privacy is at risk when rosters are shared openly or stored in uncontrolled files.</w:t>
      </w:r>
    </w:p>
    <w:p w14:paraId="1C96BE45" w14:textId="77777777" w:rsidR="008C595D" w:rsidRPr="008C595D" w:rsidRDefault="008C595D" w:rsidP="008C595D">
      <w:pPr>
        <w:rPr>
          <w:b/>
          <w:bCs/>
          <w:sz w:val="32"/>
          <w:szCs w:val="32"/>
        </w:rPr>
      </w:pPr>
      <w:r w:rsidRPr="008C595D">
        <w:rPr>
          <w:b/>
          <w:bCs/>
          <w:sz w:val="32"/>
          <w:szCs w:val="32"/>
        </w:rPr>
        <w:t>Proposed Solution (Summary)</w:t>
      </w:r>
    </w:p>
    <w:p w14:paraId="5E0E2AEA" w14:textId="77777777" w:rsidR="008C595D" w:rsidRPr="008C595D" w:rsidRDefault="008C595D" w:rsidP="008C595D">
      <w:pPr>
        <w:rPr>
          <w:sz w:val="32"/>
          <w:szCs w:val="32"/>
        </w:rPr>
      </w:pPr>
      <w:r w:rsidRPr="008C595D">
        <w:rPr>
          <w:b/>
          <w:bCs/>
          <w:sz w:val="32"/>
          <w:szCs w:val="32"/>
        </w:rPr>
        <w:t>Online Course Registration — Pro Edition</w:t>
      </w:r>
      <w:r w:rsidRPr="008C595D">
        <w:rPr>
          <w:sz w:val="32"/>
          <w:szCs w:val="32"/>
        </w:rPr>
        <w:t xml:space="preserve"> is a responsive single-page application (SPA) that lets students register for courses while giving administrators a secure, consolidated view of rosters, capacity, and analytics. The app implements DBMS-aware logic on the client—validations, “trigger-like” </w:t>
      </w:r>
      <w:proofErr w:type="spellStart"/>
      <w:r w:rsidRPr="008C595D">
        <w:rPr>
          <w:sz w:val="32"/>
          <w:szCs w:val="32"/>
        </w:rPr>
        <w:t>behaviors</w:t>
      </w:r>
      <w:proofErr w:type="spellEnd"/>
      <w:r w:rsidRPr="008C595D">
        <w:rPr>
          <w:sz w:val="32"/>
          <w:szCs w:val="32"/>
        </w:rPr>
        <w:t xml:space="preserve">, and generated SQL—plus an </w:t>
      </w:r>
      <w:r w:rsidRPr="008C595D">
        <w:rPr>
          <w:b/>
          <w:bCs/>
          <w:sz w:val="32"/>
          <w:szCs w:val="32"/>
        </w:rPr>
        <w:t>admin-only password-gated dashboard</w:t>
      </w:r>
      <w:r w:rsidRPr="008C595D">
        <w:rPr>
          <w:sz w:val="32"/>
          <w:szCs w:val="32"/>
        </w:rPr>
        <w:t xml:space="preserve"> to protect student data. It runs entirely in the browser (front-end only), making it simple to demo and deploy.</w:t>
      </w:r>
    </w:p>
    <w:p w14:paraId="609148A5" w14:textId="77777777" w:rsidR="008C595D" w:rsidRPr="008C595D" w:rsidRDefault="008C595D" w:rsidP="008C595D">
      <w:pPr>
        <w:rPr>
          <w:b/>
          <w:bCs/>
          <w:sz w:val="32"/>
          <w:szCs w:val="32"/>
        </w:rPr>
      </w:pPr>
      <w:r w:rsidRPr="008C595D">
        <w:rPr>
          <w:b/>
          <w:bCs/>
          <w:sz w:val="32"/>
          <w:szCs w:val="32"/>
        </w:rPr>
        <w:t>Limitations of Traditional Methods &amp; Our Improvements</w:t>
      </w:r>
    </w:p>
    <w:p w14:paraId="409CC286" w14:textId="77777777" w:rsidR="008C595D" w:rsidRPr="008C595D" w:rsidRDefault="008C595D" w:rsidP="008C595D">
      <w:pPr>
        <w:numPr>
          <w:ilvl w:val="0"/>
          <w:numId w:val="1"/>
        </w:numPr>
        <w:rPr>
          <w:sz w:val="32"/>
          <w:szCs w:val="32"/>
        </w:rPr>
      </w:pPr>
      <w:r w:rsidRPr="008C595D">
        <w:rPr>
          <w:b/>
          <w:bCs/>
          <w:sz w:val="32"/>
          <w:szCs w:val="32"/>
        </w:rPr>
        <w:lastRenderedPageBreak/>
        <w:t>Open spreadsheets / shared rosters → Admin-only dashboard</w:t>
      </w:r>
    </w:p>
    <w:p w14:paraId="58DF6DB0" w14:textId="77777777" w:rsidR="008C595D" w:rsidRPr="008C595D" w:rsidRDefault="008C595D" w:rsidP="008C595D">
      <w:pPr>
        <w:numPr>
          <w:ilvl w:val="1"/>
          <w:numId w:val="1"/>
        </w:numPr>
        <w:rPr>
          <w:sz w:val="32"/>
          <w:szCs w:val="32"/>
        </w:rPr>
      </w:pPr>
      <w:r w:rsidRPr="008C595D">
        <w:rPr>
          <w:sz w:val="32"/>
          <w:szCs w:val="32"/>
        </w:rPr>
        <w:t xml:space="preserve">Roster, analytics, exports, and DBMS view are visible </w:t>
      </w:r>
      <w:r w:rsidRPr="008C595D">
        <w:rPr>
          <w:b/>
          <w:bCs/>
          <w:sz w:val="32"/>
          <w:szCs w:val="32"/>
        </w:rPr>
        <w:t>only after admin login</w:t>
      </w:r>
      <w:r w:rsidRPr="008C595D">
        <w:rPr>
          <w:sz w:val="32"/>
          <w:szCs w:val="32"/>
        </w:rPr>
        <w:t xml:space="preserve"> (password hashed and stored locally). Students see only the registration form and read-only </w:t>
      </w:r>
      <w:proofErr w:type="spellStart"/>
      <w:r w:rsidRPr="008C595D">
        <w:rPr>
          <w:sz w:val="32"/>
          <w:szCs w:val="32"/>
        </w:rPr>
        <w:t>catalog</w:t>
      </w:r>
      <w:proofErr w:type="spellEnd"/>
      <w:r w:rsidRPr="008C595D">
        <w:rPr>
          <w:sz w:val="32"/>
          <w:szCs w:val="32"/>
        </w:rPr>
        <w:t>.</w:t>
      </w:r>
    </w:p>
    <w:p w14:paraId="0E7FDF11" w14:textId="77777777" w:rsidR="008C595D" w:rsidRPr="008C595D" w:rsidRDefault="008C595D" w:rsidP="008C595D">
      <w:pPr>
        <w:numPr>
          <w:ilvl w:val="0"/>
          <w:numId w:val="1"/>
        </w:numPr>
        <w:rPr>
          <w:sz w:val="32"/>
          <w:szCs w:val="32"/>
        </w:rPr>
      </w:pPr>
      <w:r w:rsidRPr="008C595D">
        <w:rPr>
          <w:b/>
          <w:bCs/>
          <w:sz w:val="32"/>
          <w:szCs w:val="32"/>
        </w:rPr>
        <w:t>No seat enforcement → Real-time capacity checks</w:t>
      </w:r>
    </w:p>
    <w:p w14:paraId="5A9D58C1" w14:textId="77777777" w:rsidR="008C595D" w:rsidRPr="008C595D" w:rsidRDefault="008C595D" w:rsidP="008C595D">
      <w:pPr>
        <w:numPr>
          <w:ilvl w:val="1"/>
          <w:numId w:val="1"/>
        </w:numPr>
        <w:rPr>
          <w:sz w:val="32"/>
          <w:szCs w:val="32"/>
        </w:rPr>
      </w:pPr>
      <w:r w:rsidRPr="008C595D">
        <w:rPr>
          <w:sz w:val="32"/>
          <w:szCs w:val="32"/>
        </w:rPr>
        <w:t xml:space="preserve">Seat availability is computed per course; badges show OK/Low/Full and automatically place new registrants on </w:t>
      </w:r>
      <w:r w:rsidRPr="008C595D">
        <w:rPr>
          <w:b/>
          <w:bCs/>
          <w:sz w:val="32"/>
          <w:szCs w:val="32"/>
        </w:rPr>
        <w:t>WAITLIST</w:t>
      </w:r>
      <w:r w:rsidRPr="008C595D">
        <w:rPr>
          <w:sz w:val="32"/>
          <w:szCs w:val="32"/>
        </w:rPr>
        <w:t xml:space="preserve"> when full.</w:t>
      </w:r>
    </w:p>
    <w:p w14:paraId="6162CC30" w14:textId="77777777" w:rsidR="008C595D" w:rsidRPr="008C595D" w:rsidRDefault="008C595D" w:rsidP="008C595D">
      <w:pPr>
        <w:numPr>
          <w:ilvl w:val="0"/>
          <w:numId w:val="1"/>
        </w:numPr>
        <w:rPr>
          <w:sz w:val="32"/>
          <w:szCs w:val="32"/>
        </w:rPr>
      </w:pPr>
      <w:r w:rsidRPr="008C595D">
        <w:rPr>
          <w:b/>
          <w:bCs/>
          <w:sz w:val="32"/>
          <w:szCs w:val="32"/>
        </w:rPr>
        <w:t>Manual waitlists → Auto-promotion</w:t>
      </w:r>
    </w:p>
    <w:p w14:paraId="264032BE" w14:textId="77777777" w:rsidR="008C595D" w:rsidRPr="008C595D" w:rsidRDefault="008C595D" w:rsidP="008C595D">
      <w:pPr>
        <w:numPr>
          <w:ilvl w:val="1"/>
          <w:numId w:val="1"/>
        </w:numPr>
        <w:rPr>
          <w:sz w:val="32"/>
          <w:szCs w:val="32"/>
        </w:rPr>
      </w:pPr>
      <w:r w:rsidRPr="008C595D">
        <w:rPr>
          <w:sz w:val="32"/>
          <w:szCs w:val="32"/>
        </w:rPr>
        <w:t xml:space="preserve">When a seat frees up, the next waitlisted student is </w:t>
      </w:r>
      <w:r w:rsidRPr="008C595D">
        <w:rPr>
          <w:b/>
          <w:bCs/>
          <w:sz w:val="32"/>
          <w:szCs w:val="32"/>
        </w:rPr>
        <w:t>promoted automatically</w:t>
      </w:r>
      <w:r w:rsidRPr="008C595D">
        <w:rPr>
          <w:sz w:val="32"/>
          <w:szCs w:val="32"/>
        </w:rPr>
        <w:t xml:space="preserve"> (simulated trigger logic).</w:t>
      </w:r>
    </w:p>
    <w:p w14:paraId="07E76CAF" w14:textId="77777777" w:rsidR="008C595D" w:rsidRPr="008C595D" w:rsidRDefault="008C595D" w:rsidP="008C595D">
      <w:pPr>
        <w:numPr>
          <w:ilvl w:val="0"/>
          <w:numId w:val="1"/>
        </w:numPr>
        <w:rPr>
          <w:sz w:val="32"/>
          <w:szCs w:val="32"/>
        </w:rPr>
      </w:pPr>
      <w:proofErr w:type="spellStart"/>
      <w:r w:rsidRPr="008C595D">
        <w:rPr>
          <w:b/>
          <w:bCs/>
          <w:sz w:val="32"/>
          <w:szCs w:val="32"/>
        </w:rPr>
        <w:t>Prereqs</w:t>
      </w:r>
      <w:proofErr w:type="spellEnd"/>
      <w:r w:rsidRPr="008C595D">
        <w:rPr>
          <w:b/>
          <w:bCs/>
          <w:sz w:val="32"/>
          <w:szCs w:val="32"/>
        </w:rPr>
        <w:t xml:space="preserve"> often missed → Prerequisite validation</w:t>
      </w:r>
    </w:p>
    <w:p w14:paraId="544117E4" w14:textId="77777777" w:rsidR="008C595D" w:rsidRPr="008C595D" w:rsidRDefault="008C595D" w:rsidP="008C595D">
      <w:pPr>
        <w:numPr>
          <w:ilvl w:val="1"/>
          <w:numId w:val="1"/>
        </w:numPr>
        <w:rPr>
          <w:sz w:val="32"/>
          <w:szCs w:val="32"/>
        </w:rPr>
      </w:pPr>
      <w:r w:rsidRPr="008C595D">
        <w:rPr>
          <w:sz w:val="32"/>
          <w:szCs w:val="32"/>
        </w:rPr>
        <w:t>Each course can list prerequisites (by ID). The app enforces them at submission time.</w:t>
      </w:r>
    </w:p>
    <w:p w14:paraId="603E6702" w14:textId="77777777" w:rsidR="008C595D" w:rsidRPr="008C595D" w:rsidRDefault="008C595D" w:rsidP="008C595D">
      <w:pPr>
        <w:numPr>
          <w:ilvl w:val="0"/>
          <w:numId w:val="1"/>
        </w:numPr>
        <w:rPr>
          <w:sz w:val="32"/>
          <w:szCs w:val="32"/>
        </w:rPr>
      </w:pPr>
      <w:r w:rsidRPr="008C595D">
        <w:rPr>
          <w:b/>
          <w:bCs/>
          <w:sz w:val="32"/>
          <w:szCs w:val="32"/>
        </w:rPr>
        <w:t>Schedule clashes discovered late → Conflict detection</w:t>
      </w:r>
    </w:p>
    <w:p w14:paraId="5502A81E" w14:textId="77777777" w:rsidR="008C595D" w:rsidRPr="008C595D" w:rsidRDefault="008C595D" w:rsidP="008C595D">
      <w:pPr>
        <w:numPr>
          <w:ilvl w:val="1"/>
          <w:numId w:val="1"/>
        </w:numPr>
        <w:rPr>
          <w:sz w:val="32"/>
          <w:szCs w:val="32"/>
        </w:rPr>
      </w:pPr>
      <w:r w:rsidRPr="008C595D">
        <w:rPr>
          <w:sz w:val="32"/>
          <w:szCs w:val="32"/>
        </w:rPr>
        <w:t>The system checks overlapping day/time slots for the same student and blocks conflicting registrations.</w:t>
      </w:r>
    </w:p>
    <w:p w14:paraId="61F8726B" w14:textId="77777777" w:rsidR="008C595D" w:rsidRPr="008C595D" w:rsidRDefault="008C595D" w:rsidP="008C595D">
      <w:pPr>
        <w:numPr>
          <w:ilvl w:val="0"/>
          <w:numId w:val="1"/>
        </w:numPr>
        <w:rPr>
          <w:sz w:val="32"/>
          <w:szCs w:val="32"/>
        </w:rPr>
      </w:pPr>
      <w:r w:rsidRPr="008C595D">
        <w:rPr>
          <w:b/>
          <w:bCs/>
          <w:sz w:val="32"/>
          <w:szCs w:val="32"/>
        </w:rPr>
        <w:t>Duplicate entries → Uniqueness constraint</w:t>
      </w:r>
    </w:p>
    <w:p w14:paraId="134A65D0" w14:textId="77777777" w:rsidR="008C595D" w:rsidRPr="008C595D" w:rsidRDefault="008C595D" w:rsidP="008C595D">
      <w:pPr>
        <w:numPr>
          <w:ilvl w:val="1"/>
          <w:numId w:val="1"/>
        </w:numPr>
        <w:rPr>
          <w:sz w:val="32"/>
          <w:szCs w:val="32"/>
        </w:rPr>
      </w:pPr>
      <w:r w:rsidRPr="008C595D">
        <w:rPr>
          <w:sz w:val="32"/>
          <w:szCs w:val="32"/>
        </w:rPr>
        <w:t xml:space="preserve">Enforces </w:t>
      </w:r>
      <w:proofErr w:type="gramStart"/>
      <w:r w:rsidRPr="008C595D">
        <w:rPr>
          <w:b/>
          <w:bCs/>
          <w:sz w:val="32"/>
          <w:szCs w:val="32"/>
        </w:rPr>
        <w:t>UNIQUE(</w:t>
      </w:r>
      <w:proofErr w:type="gramEnd"/>
      <w:r w:rsidRPr="008C595D">
        <w:rPr>
          <w:b/>
          <w:bCs/>
          <w:sz w:val="32"/>
          <w:szCs w:val="32"/>
        </w:rPr>
        <w:t>email, course)</w:t>
      </w:r>
      <w:r w:rsidRPr="008C595D">
        <w:rPr>
          <w:sz w:val="32"/>
          <w:szCs w:val="32"/>
        </w:rPr>
        <w:t xml:space="preserve"> to prevent duplicate registrations.</w:t>
      </w:r>
    </w:p>
    <w:p w14:paraId="2830A877" w14:textId="77777777" w:rsidR="008C595D" w:rsidRPr="008C595D" w:rsidRDefault="008C595D" w:rsidP="008C595D">
      <w:pPr>
        <w:numPr>
          <w:ilvl w:val="0"/>
          <w:numId w:val="1"/>
        </w:numPr>
        <w:rPr>
          <w:sz w:val="32"/>
          <w:szCs w:val="32"/>
        </w:rPr>
      </w:pPr>
      <w:r w:rsidRPr="008C595D">
        <w:rPr>
          <w:b/>
          <w:bCs/>
          <w:sz w:val="32"/>
          <w:szCs w:val="32"/>
        </w:rPr>
        <w:t>Data scattered → Centralized analytics</w:t>
      </w:r>
    </w:p>
    <w:p w14:paraId="6DBBB724" w14:textId="77777777" w:rsidR="008C595D" w:rsidRPr="008C595D" w:rsidRDefault="008C595D" w:rsidP="008C595D">
      <w:pPr>
        <w:numPr>
          <w:ilvl w:val="1"/>
          <w:numId w:val="1"/>
        </w:numPr>
        <w:rPr>
          <w:sz w:val="32"/>
          <w:szCs w:val="32"/>
        </w:rPr>
      </w:pPr>
      <w:r w:rsidRPr="008C595D">
        <w:rPr>
          <w:sz w:val="32"/>
          <w:szCs w:val="32"/>
        </w:rPr>
        <w:t xml:space="preserve">Built-in charts (per-course </w:t>
      </w:r>
      <w:proofErr w:type="spellStart"/>
      <w:r w:rsidRPr="008C595D">
        <w:rPr>
          <w:sz w:val="32"/>
          <w:szCs w:val="32"/>
        </w:rPr>
        <w:t>enrollment</w:t>
      </w:r>
      <w:proofErr w:type="spellEnd"/>
      <w:r w:rsidRPr="008C595D">
        <w:rPr>
          <w:sz w:val="32"/>
          <w:szCs w:val="32"/>
        </w:rPr>
        <w:t>, mode breakdown) and capacity bars provide at-a-glance insight.</w:t>
      </w:r>
    </w:p>
    <w:p w14:paraId="556DDF15" w14:textId="77777777" w:rsidR="008C595D" w:rsidRPr="008C595D" w:rsidRDefault="008C595D" w:rsidP="008C595D">
      <w:pPr>
        <w:numPr>
          <w:ilvl w:val="0"/>
          <w:numId w:val="1"/>
        </w:numPr>
        <w:rPr>
          <w:sz w:val="32"/>
          <w:szCs w:val="32"/>
        </w:rPr>
      </w:pPr>
      <w:r w:rsidRPr="008C595D">
        <w:rPr>
          <w:b/>
          <w:bCs/>
          <w:sz w:val="32"/>
          <w:szCs w:val="32"/>
        </w:rPr>
        <w:lastRenderedPageBreak/>
        <w:t>Unstructured exports → One-click CSV &amp; SQL</w:t>
      </w:r>
    </w:p>
    <w:p w14:paraId="7313FDF8" w14:textId="77777777" w:rsidR="008C595D" w:rsidRPr="008C595D" w:rsidRDefault="008C595D" w:rsidP="008C595D">
      <w:pPr>
        <w:numPr>
          <w:ilvl w:val="1"/>
          <w:numId w:val="1"/>
        </w:numPr>
        <w:rPr>
          <w:sz w:val="32"/>
          <w:szCs w:val="32"/>
        </w:rPr>
      </w:pPr>
      <w:r w:rsidRPr="008C595D">
        <w:rPr>
          <w:sz w:val="32"/>
          <w:szCs w:val="32"/>
        </w:rPr>
        <w:t xml:space="preserve">Admin can export registrations as </w:t>
      </w:r>
      <w:r w:rsidRPr="008C595D">
        <w:rPr>
          <w:b/>
          <w:bCs/>
          <w:sz w:val="32"/>
          <w:szCs w:val="32"/>
        </w:rPr>
        <w:t>CSV</w:t>
      </w:r>
      <w:r w:rsidRPr="008C595D">
        <w:rPr>
          <w:sz w:val="32"/>
          <w:szCs w:val="32"/>
        </w:rPr>
        <w:t xml:space="preserve"> and generated </w:t>
      </w:r>
      <w:r w:rsidRPr="008C595D">
        <w:rPr>
          <w:b/>
          <w:bCs/>
          <w:sz w:val="32"/>
          <w:szCs w:val="32"/>
        </w:rPr>
        <w:t>INSERT</w:t>
      </w:r>
      <w:r w:rsidRPr="008C595D">
        <w:rPr>
          <w:sz w:val="32"/>
          <w:szCs w:val="32"/>
        </w:rPr>
        <w:t xml:space="preserve"> statements for seeding a DBMS.</w:t>
      </w:r>
    </w:p>
    <w:p w14:paraId="61030F06" w14:textId="77777777" w:rsidR="008C595D" w:rsidRPr="008C595D" w:rsidRDefault="008C595D" w:rsidP="008C595D">
      <w:pPr>
        <w:numPr>
          <w:ilvl w:val="0"/>
          <w:numId w:val="1"/>
        </w:numPr>
        <w:rPr>
          <w:sz w:val="32"/>
          <w:szCs w:val="32"/>
        </w:rPr>
      </w:pPr>
      <w:r w:rsidRPr="008C595D">
        <w:rPr>
          <w:b/>
          <w:bCs/>
          <w:sz w:val="32"/>
          <w:szCs w:val="32"/>
        </w:rPr>
        <w:t>Desktop-only UIs → Mobile-first design</w:t>
      </w:r>
    </w:p>
    <w:p w14:paraId="4D6443CD" w14:textId="77777777" w:rsidR="008C595D" w:rsidRPr="008C595D" w:rsidRDefault="008C595D" w:rsidP="008C595D">
      <w:pPr>
        <w:numPr>
          <w:ilvl w:val="1"/>
          <w:numId w:val="1"/>
        </w:numPr>
        <w:rPr>
          <w:sz w:val="32"/>
          <w:szCs w:val="32"/>
        </w:rPr>
      </w:pPr>
      <w:r w:rsidRPr="008C595D">
        <w:rPr>
          <w:sz w:val="32"/>
          <w:szCs w:val="32"/>
        </w:rPr>
        <w:t>Responsive layout, touch-friendly controls, sticky headers, and readable tables on small screens.</w:t>
      </w:r>
    </w:p>
    <w:p w14:paraId="1A89FB86" w14:textId="77777777" w:rsidR="008C595D" w:rsidRPr="008C595D" w:rsidRDefault="008C595D" w:rsidP="008C595D">
      <w:pPr>
        <w:numPr>
          <w:ilvl w:val="0"/>
          <w:numId w:val="1"/>
        </w:numPr>
        <w:rPr>
          <w:sz w:val="32"/>
          <w:szCs w:val="32"/>
        </w:rPr>
      </w:pPr>
      <w:r w:rsidRPr="008C595D">
        <w:rPr>
          <w:b/>
          <w:bCs/>
          <w:sz w:val="32"/>
          <w:szCs w:val="32"/>
        </w:rPr>
        <w:t>Confusing navigation → In-app router</w:t>
      </w:r>
    </w:p>
    <w:p w14:paraId="3A82F44F" w14:textId="77777777" w:rsidR="008C595D" w:rsidRPr="008C595D" w:rsidRDefault="008C595D" w:rsidP="008C595D">
      <w:pPr>
        <w:numPr>
          <w:ilvl w:val="1"/>
          <w:numId w:val="1"/>
        </w:numPr>
        <w:rPr>
          <w:sz w:val="32"/>
          <w:szCs w:val="32"/>
        </w:rPr>
      </w:pPr>
      <w:r w:rsidRPr="008C595D">
        <w:rPr>
          <w:sz w:val="32"/>
          <w:szCs w:val="32"/>
        </w:rPr>
        <w:t xml:space="preserve">A simple </w:t>
      </w:r>
      <w:r w:rsidRPr="008C595D">
        <w:rPr>
          <w:b/>
          <w:bCs/>
          <w:sz w:val="32"/>
          <w:szCs w:val="32"/>
        </w:rPr>
        <w:t>nav function</w:t>
      </w:r>
      <w:r w:rsidRPr="008C595D">
        <w:rPr>
          <w:sz w:val="32"/>
          <w:szCs w:val="32"/>
        </w:rPr>
        <w:t xml:space="preserve"> with hash-routes (#/register, #/catalog) makes the SPA feel app-like.</w:t>
      </w:r>
    </w:p>
    <w:p w14:paraId="4CE3501E" w14:textId="77777777" w:rsidR="008C595D" w:rsidRPr="008C595D" w:rsidRDefault="008C595D" w:rsidP="008C595D">
      <w:pPr>
        <w:rPr>
          <w:b/>
          <w:bCs/>
          <w:sz w:val="32"/>
          <w:szCs w:val="32"/>
        </w:rPr>
      </w:pPr>
      <w:r w:rsidRPr="008C595D">
        <w:rPr>
          <w:b/>
          <w:bCs/>
          <w:sz w:val="32"/>
          <w:szCs w:val="32"/>
        </w:rPr>
        <w:t>Objectives</w:t>
      </w:r>
    </w:p>
    <w:p w14:paraId="47856B6F" w14:textId="77777777" w:rsidR="008C595D" w:rsidRPr="008C595D" w:rsidRDefault="008C595D" w:rsidP="008C595D">
      <w:pPr>
        <w:numPr>
          <w:ilvl w:val="0"/>
          <w:numId w:val="2"/>
        </w:numPr>
        <w:rPr>
          <w:sz w:val="32"/>
          <w:szCs w:val="32"/>
        </w:rPr>
      </w:pPr>
      <w:r w:rsidRPr="008C595D">
        <w:rPr>
          <w:sz w:val="32"/>
          <w:szCs w:val="32"/>
        </w:rPr>
        <w:t xml:space="preserve">Provide a privacy-respecting registration front end where students can </w:t>
      </w:r>
      <w:proofErr w:type="spellStart"/>
      <w:r w:rsidRPr="008C595D">
        <w:rPr>
          <w:sz w:val="32"/>
          <w:szCs w:val="32"/>
        </w:rPr>
        <w:t>enroll</w:t>
      </w:r>
      <w:proofErr w:type="spellEnd"/>
      <w:r w:rsidRPr="008C595D">
        <w:rPr>
          <w:sz w:val="32"/>
          <w:szCs w:val="32"/>
        </w:rPr>
        <w:t xml:space="preserve"> without seeing other students’ data.</w:t>
      </w:r>
    </w:p>
    <w:p w14:paraId="647767AD" w14:textId="77777777" w:rsidR="008C595D" w:rsidRPr="008C595D" w:rsidRDefault="008C595D" w:rsidP="008C595D">
      <w:pPr>
        <w:numPr>
          <w:ilvl w:val="0"/>
          <w:numId w:val="2"/>
        </w:numPr>
        <w:rPr>
          <w:sz w:val="32"/>
          <w:szCs w:val="32"/>
        </w:rPr>
      </w:pPr>
      <w:r w:rsidRPr="008C595D">
        <w:rPr>
          <w:sz w:val="32"/>
          <w:szCs w:val="32"/>
        </w:rPr>
        <w:t>Enforce business rules (seats, prerequisites, schedule, duplicates) at the point of entry.</w:t>
      </w:r>
    </w:p>
    <w:p w14:paraId="53D13655" w14:textId="77777777" w:rsidR="008C595D" w:rsidRPr="008C595D" w:rsidRDefault="008C595D" w:rsidP="008C595D">
      <w:pPr>
        <w:numPr>
          <w:ilvl w:val="0"/>
          <w:numId w:val="2"/>
        </w:numPr>
        <w:rPr>
          <w:sz w:val="32"/>
          <w:szCs w:val="32"/>
        </w:rPr>
      </w:pPr>
      <w:r w:rsidRPr="008C595D">
        <w:rPr>
          <w:sz w:val="32"/>
          <w:szCs w:val="32"/>
        </w:rPr>
        <w:t>Give administrators an efficient, password-gated cockpit for rosters, analytics, and exports.</w:t>
      </w:r>
    </w:p>
    <w:p w14:paraId="1C1E3698" w14:textId="77777777" w:rsidR="008C595D" w:rsidRPr="008C595D" w:rsidRDefault="008C595D" w:rsidP="008C595D">
      <w:pPr>
        <w:numPr>
          <w:ilvl w:val="0"/>
          <w:numId w:val="2"/>
        </w:numPr>
        <w:rPr>
          <w:sz w:val="32"/>
          <w:szCs w:val="32"/>
        </w:rPr>
      </w:pPr>
      <w:r w:rsidRPr="008C595D">
        <w:rPr>
          <w:sz w:val="32"/>
          <w:szCs w:val="32"/>
        </w:rPr>
        <w:t xml:space="preserve">Model DBMS concepts (tables, constraints, and trigger-like </w:t>
      </w:r>
      <w:proofErr w:type="spellStart"/>
      <w:r w:rsidRPr="008C595D">
        <w:rPr>
          <w:sz w:val="32"/>
          <w:szCs w:val="32"/>
        </w:rPr>
        <w:t>behaviors</w:t>
      </w:r>
      <w:proofErr w:type="spellEnd"/>
      <w:r w:rsidRPr="008C595D">
        <w:rPr>
          <w:sz w:val="32"/>
          <w:szCs w:val="32"/>
        </w:rPr>
        <w:t>) and generate SQL for easy migration.</w:t>
      </w:r>
    </w:p>
    <w:p w14:paraId="5678B50C" w14:textId="77777777" w:rsidR="008C595D" w:rsidRPr="008C595D" w:rsidRDefault="008C595D" w:rsidP="008C595D">
      <w:pPr>
        <w:rPr>
          <w:sz w:val="32"/>
          <w:szCs w:val="32"/>
        </w:rPr>
      </w:pPr>
    </w:p>
    <w:sectPr w:rsidR="008C595D" w:rsidRPr="008C5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E75C9"/>
    <w:multiLevelType w:val="multilevel"/>
    <w:tmpl w:val="F328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D645D"/>
    <w:multiLevelType w:val="multilevel"/>
    <w:tmpl w:val="0E2A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36132">
    <w:abstractNumId w:val="1"/>
  </w:num>
  <w:num w:numId="2" w16cid:durableId="19681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E8"/>
    <w:rsid w:val="007968E8"/>
    <w:rsid w:val="008C595D"/>
    <w:rsid w:val="00941D53"/>
    <w:rsid w:val="00D740C3"/>
    <w:rsid w:val="00ED5D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47FC"/>
  <w15:chartTrackingRefBased/>
  <w15:docId w15:val="{677CBB54-D6C5-4E48-96E1-3E36B15C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E8"/>
    <w:rPr>
      <w:rFonts w:eastAsiaTheme="majorEastAsia" w:cstheme="majorBidi"/>
      <w:color w:val="272727" w:themeColor="text1" w:themeTint="D8"/>
    </w:rPr>
  </w:style>
  <w:style w:type="paragraph" w:styleId="Title">
    <w:name w:val="Title"/>
    <w:basedOn w:val="Normal"/>
    <w:next w:val="Normal"/>
    <w:link w:val="TitleChar"/>
    <w:uiPriority w:val="10"/>
    <w:qFormat/>
    <w:rsid w:val="0079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E8"/>
    <w:pPr>
      <w:spacing w:before="160"/>
      <w:jc w:val="center"/>
    </w:pPr>
    <w:rPr>
      <w:i/>
      <w:iCs/>
      <w:color w:val="404040" w:themeColor="text1" w:themeTint="BF"/>
    </w:rPr>
  </w:style>
  <w:style w:type="character" w:customStyle="1" w:styleId="QuoteChar">
    <w:name w:val="Quote Char"/>
    <w:basedOn w:val="DefaultParagraphFont"/>
    <w:link w:val="Quote"/>
    <w:uiPriority w:val="29"/>
    <w:rsid w:val="007968E8"/>
    <w:rPr>
      <w:i/>
      <w:iCs/>
      <w:color w:val="404040" w:themeColor="text1" w:themeTint="BF"/>
    </w:rPr>
  </w:style>
  <w:style w:type="paragraph" w:styleId="ListParagraph">
    <w:name w:val="List Paragraph"/>
    <w:basedOn w:val="Normal"/>
    <w:uiPriority w:val="34"/>
    <w:qFormat/>
    <w:rsid w:val="007968E8"/>
    <w:pPr>
      <w:ind w:left="720"/>
      <w:contextualSpacing/>
    </w:pPr>
  </w:style>
  <w:style w:type="character" w:styleId="IntenseEmphasis">
    <w:name w:val="Intense Emphasis"/>
    <w:basedOn w:val="DefaultParagraphFont"/>
    <w:uiPriority w:val="21"/>
    <w:qFormat/>
    <w:rsid w:val="007968E8"/>
    <w:rPr>
      <w:i/>
      <w:iCs/>
      <w:color w:val="0F4761" w:themeColor="accent1" w:themeShade="BF"/>
    </w:rPr>
  </w:style>
  <w:style w:type="paragraph" w:styleId="IntenseQuote">
    <w:name w:val="Intense Quote"/>
    <w:basedOn w:val="Normal"/>
    <w:next w:val="Normal"/>
    <w:link w:val="IntenseQuoteChar"/>
    <w:uiPriority w:val="30"/>
    <w:qFormat/>
    <w:rsid w:val="0079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E8"/>
    <w:rPr>
      <w:i/>
      <w:iCs/>
      <w:color w:val="0F4761" w:themeColor="accent1" w:themeShade="BF"/>
    </w:rPr>
  </w:style>
  <w:style w:type="character" w:styleId="IntenseReference">
    <w:name w:val="Intense Reference"/>
    <w:basedOn w:val="DefaultParagraphFont"/>
    <w:uiPriority w:val="32"/>
    <w:qFormat/>
    <w:rsid w:val="00796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dc:creator>
  <cp:keywords/>
  <dc:description/>
  <cp:lastModifiedBy>Shivakumar</cp:lastModifiedBy>
  <cp:revision>2</cp:revision>
  <dcterms:created xsi:type="dcterms:W3CDTF">2025-08-21T14:58:00Z</dcterms:created>
  <dcterms:modified xsi:type="dcterms:W3CDTF">2025-08-21T15:00:00Z</dcterms:modified>
</cp:coreProperties>
</file>