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693" w:rsidRDefault="004356AB">
      <w:r>
        <w:t xml:space="preserve">Columns for 2019 SEC Data </w:t>
      </w:r>
    </w:p>
    <w:p w:rsidR="004356AB" w:rsidRDefault="004356AB"/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‘Primary Business Name’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‘Legal Name’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‘Main Office Street Address 1’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‘Main Office Street Address 2’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‘Main Office City’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‘Main Office State’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‘Main Office Country’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‘Total number of offices, other than your Principal Office and place of business’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‘1I’ (Do you have one or more websites or accounts on publicly available social media)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‘Website Address’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‘1O’ (Did you have $1 billion or more in assets on the last day of your most recent fiscal year?)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‘2</w:t>
      </w:r>
      <w:proofErr w:type="gramStart"/>
      <w:r>
        <w:rPr>
          <w:rFonts w:ascii="AppleSystemUIFont" w:hAnsi="AppleSystemUIFont" w:cs="AppleSystemUIFont"/>
        </w:rPr>
        <w:t>A(</w:t>
      </w:r>
      <w:proofErr w:type="gramEnd"/>
      <w:r>
        <w:rPr>
          <w:rFonts w:ascii="AppleSystemUIFont" w:hAnsi="AppleSystemUIFont" w:cs="AppleSystemUIFont"/>
        </w:rPr>
        <w:t>1)’ (Yes or no whether they are large advisory firm defined by SEC as an Ria that has 100$ million or more under management)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‘3A’ (Class of RIA Organization)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‘5A’ (Number of </w:t>
      </w:r>
      <w:proofErr w:type="gramStart"/>
      <w:r>
        <w:rPr>
          <w:rFonts w:ascii="AppleSystemUIFont" w:hAnsi="AppleSystemUIFont" w:cs="AppleSystemUIFont"/>
        </w:rPr>
        <w:t>employees</w:t>
      </w:r>
      <w:proofErr w:type="gramEnd"/>
      <w:r>
        <w:rPr>
          <w:rFonts w:ascii="AppleSystemUIFont" w:hAnsi="AppleSystemUIFont" w:cs="AppleSystemUIFont"/>
        </w:rPr>
        <w:t xml:space="preserve"> full time and part time)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‘5</w:t>
      </w:r>
      <w:proofErr w:type="gramStart"/>
      <w:r>
        <w:rPr>
          <w:rFonts w:ascii="AppleSystemUIFont" w:hAnsi="AppleSystemUIFont" w:cs="AppleSystemUIFont"/>
        </w:rPr>
        <w:t>B(</w:t>
      </w:r>
      <w:proofErr w:type="gramEnd"/>
      <w:r>
        <w:rPr>
          <w:rFonts w:ascii="AppleSystemUIFont" w:hAnsi="AppleSystemUIFont" w:cs="AppleSystemUIFont"/>
        </w:rPr>
        <w:t>1)’ (Number of  employees who perform investment advisory functions or research)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‘5</w:t>
      </w:r>
      <w:proofErr w:type="gramStart"/>
      <w:r>
        <w:rPr>
          <w:rFonts w:ascii="AppleSystemUIFont" w:hAnsi="AppleSystemUIFont" w:cs="AppleSystemUIFont"/>
        </w:rPr>
        <w:t>B(</w:t>
      </w:r>
      <w:proofErr w:type="gramEnd"/>
      <w:r>
        <w:rPr>
          <w:rFonts w:ascii="AppleSystemUIFont" w:hAnsi="AppleSystemUIFont" w:cs="AppleSystemUIFont"/>
        </w:rPr>
        <w:t>2)’(Number of employees registered as a representative of a broker-dealer)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‘5</w:t>
      </w:r>
      <w:proofErr w:type="gramStart"/>
      <w:r>
        <w:rPr>
          <w:rFonts w:ascii="AppleSystemUIFont" w:hAnsi="AppleSystemUIFont" w:cs="AppleSystemUIFont"/>
        </w:rPr>
        <w:t>B(</w:t>
      </w:r>
      <w:proofErr w:type="gramEnd"/>
      <w:r>
        <w:rPr>
          <w:rFonts w:ascii="AppleSystemUIFont" w:hAnsi="AppleSystemUIFont" w:cs="AppleSystemUIFont"/>
        </w:rPr>
        <w:t>5)’ (Number of employees that are licensed agents of an insurance company or agency)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‘5</w:t>
      </w:r>
      <w:proofErr w:type="gramStart"/>
      <w:r>
        <w:rPr>
          <w:rFonts w:ascii="AppleSystemUIFont" w:hAnsi="AppleSystemUIFont" w:cs="AppleSystemUIFont"/>
        </w:rPr>
        <w:t>B(</w:t>
      </w:r>
      <w:proofErr w:type="gramEnd"/>
      <w:r>
        <w:rPr>
          <w:rFonts w:ascii="AppleSystemUIFont" w:hAnsi="AppleSystemUIFont" w:cs="AppleSystemUIFont"/>
        </w:rPr>
        <w:t>6)’ (Number of firms or persons that solicit advisory clients on this RIA’s behalf)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‘5D(a)(1)’ (Number of clients (Individuals))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‘5D(a)(2)’ (Fewer than 5 clients (Individuals))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‘5D(a)(3)’ (AUM (Individuals))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‘5D(b)(1)’ (Number of clients (High net worth individuals)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‘5D(b)(2)’ (Fewer than 5 clients (High net worth individuals) 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‘5D(b)(3)’ (AUM (High net worth individuals))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-Banking or thrift institutions 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‘5D(c)(1)’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‘5D(c)(2)’ 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‘5D(c)(3)’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-Investment companies 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‘5D(d)(1)’ 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‘5D(d)(2)’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‘5D(d)(3)’ 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-Business Development companies 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‘5D(e)(1)’ 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‘5D(e)(2)’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‘5D(e)(3)’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-Pooled investment vehicles 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‘5D(f)(1)’ 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‘5D(f)(2)’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‘5D(f)(3)’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-Pension and </w:t>
      </w:r>
      <w:proofErr w:type="gramStart"/>
      <w:r>
        <w:rPr>
          <w:rFonts w:ascii="AppleSystemUIFont" w:hAnsi="AppleSystemUIFont" w:cs="AppleSystemUIFont"/>
        </w:rPr>
        <w:t>profit sharing</w:t>
      </w:r>
      <w:proofErr w:type="gramEnd"/>
      <w:r>
        <w:rPr>
          <w:rFonts w:ascii="AppleSystemUIFont" w:hAnsi="AppleSystemUIFont" w:cs="AppleSystemUIFont"/>
        </w:rPr>
        <w:t xml:space="preserve"> plans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‘5D(g)(1)’ 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‘5D(g)(2)’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‘5D(g)(3)’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-Charitable organizations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‘5D(h)(1)’ 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‘5D(h)(2)’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‘5D(h)(3)’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-State or municipal government entities 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‘5D(</w:t>
      </w:r>
      <w:proofErr w:type="spellStart"/>
      <w:r>
        <w:rPr>
          <w:rFonts w:ascii="AppleSystemUIFont" w:hAnsi="AppleSystemUIFont" w:cs="AppleSystemUIFont"/>
        </w:rPr>
        <w:t>i</w:t>
      </w:r>
      <w:proofErr w:type="spellEnd"/>
      <w:r>
        <w:rPr>
          <w:rFonts w:ascii="AppleSystemUIFont" w:hAnsi="AppleSystemUIFont" w:cs="AppleSystemUIFont"/>
        </w:rPr>
        <w:t xml:space="preserve">)(1)’ 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‘5D(</w:t>
      </w:r>
      <w:proofErr w:type="spellStart"/>
      <w:r>
        <w:rPr>
          <w:rFonts w:ascii="AppleSystemUIFont" w:hAnsi="AppleSystemUIFont" w:cs="AppleSystemUIFont"/>
        </w:rPr>
        <w:t>i</w:t>
      </w:r>
      <w:proofErr w:type="spellEnd"/>
      <w:r>
        <w:rPr>
          <w:rFonts w:ascii="AppleSystemUIFont" w:hAnsi="AppleSystemUIFont" w:cs="AppleSystemUIFont"/>
        </w:rPr>
        <w:t>)(2)’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‘5D(</w:t>
      </w:r>
      <w:proofErr w:type="spellStart"/>
      <w:r>
        <w:rPr>
          <w:rFonts w:ascii="AppleSystemUIFont" w:hAnsi="AppleSystemUIFont" w:cs="AppleSystemUIFont"/>
        </w:rPr>
        <w:t>i</w:t>
      </w:r>
      <w:proofErr w:type="spellEnd"/>
      <w:r>
        <w:rPr>
          <w:rFonts w:ascii="AppleSystemUIFont" w:hAnsi="AppleSystemUIFont" w:cs="AppleSystemUIFont"/>
        </w:rPr>
        <w:t>)(3)’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-Other investment advisers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‘5D(j)(1)’ 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‘5D(j)(2)’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‘5D(j)(3)’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-Insurance companies 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‘5D(k)(1)’ 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‘5D(k)(2)’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‘5D(k)(3)’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-Sovereign wealth funds and foreign official institutions 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‘5D(l)(1)’ 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‘5D(l)(2)’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‘5D(l)(3)’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-Other type of corporation or business 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‘5D(m)(1)’ 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‘5D(m)(2)’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‘5D(m)(3)’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-Other 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‘5D(n)(1)’ 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‘5D(n)(2)’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‘5D(n)(3)’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-binary fields 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‘5</w:t>
      </w:r>
      <w:proofErr w:type="gramStart"/>
      <w:r>
        <w:rPr>
          <w:rFonts w:ascii="AppleSystemUIFont" w:hAnsi="AppleSystemUIFont" w:cs="AppleSystemUIFont"/>
        </w:rPr>
        <w:t>E(</w:t>
      </w:r>
      <w:proofErr w:type="gramEnd"/>
      <w:r>
        <w:rPr>
          <w:rFonts w:ascii="AppleSystemUIFont" w:hAnsi="AppleSystemUIFont" w:cs="AppleSystemUIFont"/>
        </w:rPr>
        <w:t>1)’ (Compensated by percentage of AUM)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‘5</w:t>
      </w:r>
      <w:proofErr w:type="gramStart"/>
      <w:r>
        <w:rPr>
          <w:rFonts w:ascii="AppleSystemUIFont" w:hAnsi="AppleSystemUIFont" w:cs="AppleSystemUIFont"/>
        </w:rPr>
        <w:t>E(</w:t>
      </w:r>
      <w:proofErr w:type="gramEnd"/>
      <w:r>
        <w:rPr>
          <w:rFonts w:ascii="AppleSystemUIFont" w:hAnsi="AppleSystemUIFont" w:cs="AppleSystemUIFont"/>
        </w:rPr>
        <w:t>2)’ (Compensated by hourly charges)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‘5</w:t>
      </w:r>
      <w:proofErr w:type="gramStart"/>
      <w:r>
        <w:rPr>
          <w:rFonts w:ascii="AppleSystemUIFont" w:hAnsi="AppleSystemUIFont" w:cs="AppleSystemUIFont"/>
        </w:rPr>
        <w:t>E(</w:t>
      </w:r>
      <w:proofErr w:type="gramEnd"/>
      <w:r>
        <w:rPr>
          <w:rFonts w:ascii="AppleSystemUIFont" w:hAnsi="AppleSystemUIFont" w:cs="AppleSystemUIFont"/>
        </w:rPr>
        <w:t>3)’ (Subscription fees (for a newsletter or periodical))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‘5</w:t>
      </w:r>
      <w:proofErr w:type="gramStart"/>
      <w:r>
        <w:rPr>
          <w:rFonts w:ascii="AppleSystemUIFont" w:hAnsi="AppleSystemUIFont" w:cs="AppleSystemUIFont"/>
        </w:rPr>
        <w:t>E(</w:t>
      </w:r>
      <w:proofErr w:type="gramEnd"/>
      <w:r>
        <w:rPr>
          <w:rFonts w:ascii="AppleSystemUIFont" w:hAnsi="AppleSystemUIFont" w:cs="AppleSystemUIFont"/>
        </w:rPr>
        <w:t>4)’ (Fixed fees (other than subscription fees))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‘5</w:t>
      </w:r>
      <w:proofErr w:type="gramStart"/>
      <w:r>
        <w:rPr>
          <w:rFonts w:ascii="AppleSystemUIFont" w:hAnsi="AppleSystemUIFont" w:cs="AppleSystemUIFont"/>
        </w:rPr>
        <w:t>E(</w:t>
      </w:r>
      <w:proofErr w:type="gramEnd"/>
      <w:r>
        <w:rPr>
          <w:rFonts w:ascii="AppleSystemUIFont" w:hAnsi="AppleSystemUIFont" w:cs="AppleSystemUIFont"/>
        </w:rPr>
        <w:t xml:space="preserve">5)’ (Commissions) 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‘5</w:t>
      </w:r>
      <w:proofErr w:type="gramStart"/>
      <w:r>
        <w:rPr>
          <w:rFonts w:ascii="AppleSystemUIFont" w:hAnsi="AppleSystemUIFont" w:cs="AppleSystemUIFont"/>
        </w:rPr>
        <w:t>E(</w:t>
      </w:r>
      <w:proofErr w:type="gramEnd"/>
      <w:r>
        <w:rPr>
          <w:rFonts w:ascii="AppleSystemUIFont" w:hAnsi="AppleSystemUIFont" w:cs="AppleSystemUIFont"/>
        </w:rPr>
        <w:t>6)’ (Performance-based fees)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‘5</w:t>
      </w:r>
      <w:proofErr w:type="gramStart"/>
      <w:r>
        <w:rPr>
          <w:rFonts w:ascii="AppleSystemUIFont" w:hAnsi="AppleSystemUIFont" w:cs="AppleSystemUIFont"/>
        </w:rPr>
        <w:t>E(</w:t>
      </w:r>
      <w:proofErr w:type="gramEnd"/>
      <w:r>
        <w:rPr>
          <w:rFonts w:ascii="AppleSystemUIFont" w:hAnsi="AppleSystemUIFont" w:cs="AppleSystemUIFont"/>
        </w:rPr>
        <w:t>7)’ (Other)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-binary field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‘5</w:t>
      </w:r>
      <w:proofErr w:type="gramStart"/>
      <w:r>
        <w:rPr>
          <w:rFonts w:ascii="AppleSystemUIFont" w:hAnsi="AppleSystemUIFont" w:cs="AppleSystemUIFont"/>
        </w:rPr>
        <w:t>G(</w:t>
      </w:r>
      <w:proofErr w:type="gramEnd"/>
      <w:r>
        <w:rPr>
          <w:rFonts w:ascii="AppleSystemUIFont" w:hAnsi="AppleSystemUIFont" w:cs="AppleSystemUIFont"/>
        </w:rPr>
        <w:t>1)’ (Renders financial planning services)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-binary field 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‘5</w:t>
      </w:r>
      <w:proofErr w:type="gramStart"/>
      <w:r>
        <w:rPr>
          <w:rFonts w:ascii="AppleSystemUIFont" w:hAnsi="AppleSystemUIFont" w:cs="AppleSystemUIFont"/>
        </w:rPr>
        <w:t>I(</w:t>
      </w:r>
      <w:proofErr w:type="gramEnd"/>
      <w:r>
        <w:rPr>
          <w:rFonts w:ascii="AppleSystemUIFont" w:hAnsi="AppleSystemUIFont" w:cs="AppleSystemUIFont"/>
        </w:rPr>
        <w:t>1)’ (Participates in a wrap fee program)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-binary field 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‘6</w:t>
      </w:r>
      <w:proofErr w:type="gramStart"/>
      <w:r>
        <w:rPr>
          <w:rFonts w:ascii="AppleSystemUIFont" w:hAnsi="AppleSystemUIFont" w:cs="AppleSystemUIFont"/>
        </w:rPr>
        <w:t>A(</w:t>
      </w:r>
      <w:proofErr w:type="gramEnd"/>
      <w:r>
        <w:rPr>
          <w:rFonts w:ascii="AppleSystemUIFont" w:hAnsi="AppleSystemUIFont" w:cs="AppleSystemUIFont"/>
        </w:rPr>
        <w:t>1)’ (Actively engaged in business as a trust company)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‘7</w:t>
      </w:r>
      <w:proofErr w:type="gramStart"/>
      <w:r>
        <w:rPr>
          <w:rFonts w:ascii="AppleSystemUIFont" w:hAnsi="AppleSystemUIFont" w:cs="AppleSystemUIFont"/>
        </w:rPr>
        <w:t>A(</w:t>
      </w:r>
      <w:proofErr w:type="gramEnd"/>
      <w:r>
        <w:rPr>
          <w:rFonts w:ascii="AppleSystemUIFont" w:hAnsi="AppleSystemUIFont" w:cs="AppleSystemUIFont"/>
        </w:rPr>
        <w:t xml:space="preserve">9)’ (Has advisory affiliates engaged in business as a trust company) 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Columns to calculate 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’Total AUM’ (SUM of 5D(a)(3)-5D(n)(3))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’State Rank’ (Total AUM ranked by state)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‘National Rank’ (Total AUM ranked nationally)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‘Financial planning services and a trust company’ (If columns ‘6</w:t>
      </w:r>
      <w:proofErr w:type="gramStart"/>
      <w:r>
        <w:rPr>
          <w:rFonts w:ascii="AppleSystemUIFont" w:hAnsi="AppleSystemUIFont" w:cs="AppleSystemUIFont"/>
        </w:rPr>
        <w:t>A(</w:t>
      </w:r>
      <w:proofErr w:type="gramEnd"/>
      <w:r>
        <w:rPr>
          <w:rFonts w:ascii="AppleSystemUIFont" w:hAnsi="AppleSystemUIFont" w:cs="AppleSystemUIFont"/>
        </w:rPr>
        <w:t>1) and ‘7A(9)’ true</w:t>
      </w: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 w:rsidP="004356A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4356AB" w:rsidRDefault="004356AB">
      <w:bookmarkStart w:id="0" w:name="_GoBack"/>
      <w:bookmarkEnd w:id="0"/>
    </w:p>
    <w:sectPr w:rsidR="004356AB" w:rsidSect="00357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6AB"/>
    <w:rsid w:val="001054A5"/>
    <w:rsid w:val="001D6488"/>
    <w:rsid w:val="00357016"/>
    <w:rsid w:val="004356AB"/>
    <w:rsid w:val="00F9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23A9D"/>
  <w15:chartTrackingRefBased/>
  <w15:docId w15:val="{5A8BC84D-F698-8B42-B7FE-E219446A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Pietroburgo</dc:creator>
  <cp:keywords/>
  <dc:description/>
  <cp:lastModifiedBy>Addison Pietroburgo</cp:lastModifiedBy>
  <cp:revision>1</cp:revision>
  <dcterms:created xsi:type="dcterms:W3CDTF">2019-03-04T21:08:00Z</dcterms:created>
  <dcterms:modified xsi:type="dcterms:W3CDTF">2019-03-04T21:09:00Z</dcterms:modified>
</cp:coreProperties>
</file>