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84A708" w14:textId="5B6844BD" w:rsidR="00245D93" w:rsidRDefault="00B7322D" w:rsidP="00DB7749">
      <w:r>
        <w:rPr>
          <w:noProof/>
        </w:rPr>
        <w:lastRenderedPageBreak/>
        <w:drawing>
          <wp:inline distT="0" distB="0" distL="0" distR="0" wp14:anchorId="24215A6F" wp14:editId="09C65D9E">
            <wp:extent cx="2780665" cy="1028700"/>
            <wp:effectExtent l="0" t="0" r="635" b="0"/>
            <wp:docPr id="18" name="Picture 18" descr="Auto Repl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CertiKit_Logo AND CIRCLE.jp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780665" cy="1028700"/>
                    </a:xfrm>
                    <a:prstGeom prst="rect">
                      <a:avLst/>
                    </a:prstGeom>
                  </pic:spPr>
                </pic:pic>
              </a:graphicData>
            </a:graphic>
          </wp:inline>
        </w:drawing>
      </w:r>
    </w:p>
    <w:p w14:paraId="6808C934" w14:textId="2DE036EB" w:rsidR="00245D93" w:rsidRPr="00CA19AF" w:rsidRDefault="00245D93" w:rsidP="00245D93"/>
    <w:p w14:paraId="59242F9B" w14:textId="06C5492D" w:rsidR="00245D93" w:rsidRDefault="00245D93" w:rsidP="00245D93"/>
    <w:p w14:paraId="730FC8FC" w14:textId="39985195" w:rsidR="00CB3A17" w:rsidRDefault="00CB3A17" w:rsidP="00245D93"/>
    <w:p w14:paraId="7C71A9F7" w14:textId="6EB93A4A" w:rsidR="00AF4CB1" w:rsidRDefault="00AF4CB1" w:rsidP="00245D93"/>
    <w:p w14:paraId="502A1D14" w14:textId="71204E69" w:rsidR="00AF4CB1" w:rsidRDefault="00AF4CB1" w:rsidP="00245D93"/>
    <w:p w14:paraId="3D2FF009" w14:textId="103E3D12" w:rsidR="00AF4CB1" w:rsidRDefault="00AF4CB1" w:rsidP="00245D93"/>
    <w:p w14:paraId="33041A30" w14:textId="58A969E2" w:rsidR="00AF4CB1" w:rsidRDefault="00AF4CB1" w:rsidP="00245D93"/>
    <w:p w14:paraId="63B921A7" w14:textId="59C34474" w:rsidR="00EE0E5F" w:rsidRPr="00DD47BF" w:rsidRDefault="00EE0E5F" w:rsidP="00245D93">
      <w:pPr>
        <w:rPr>
          <w:b/>
          <w:bCs/>
        </w:rPr>
      </w:pPr>
    </w:p>
    <w:p w14:paraId="11DEDCA2" w14:textId="760B2E16" w:rsidR="00B344F0" w:rsidRPr="001C3FFD" w:rsidRDefault="00EC35EF" w:rsidP="0013036E">
      <w:pPr>
        <w:pStyle w:val="TitleBlack"/>
        <w:bidi w:val="1"/>
      </w:pPr>
      <w:r w:rsidRPr="00EC35EF">
        <w:rPr>
          <w:rtl w:val="1"/>
        </w:rPr>
        <w:t>سياق أمن المعلومات ومتطلباته ونطاقه</w:t>
      </w:r>
    </w:p>
    <w:p w14:paraId="3985FDD6" w14:textId="30BCAF53" w:rsidR="00AF4CB1" w:rsidRDefault="00AF4CB1" w:rsidP="00245D93"/>
    <w:p w14:paraId="3919CAEC" w14:textId="7F8F4F48" w:rsidR="00AF4CB1" w:rsidRDefault="00AF4CB1" w:rsidP="00245D93"/>
    <w:p w14:paraId="6045FABD" w14:textId="77777777" w:rsidR="007C692A" w:rsidRDefault="007C692A" w:rsidP="00245D93"/>
    <w:p w14:paraId="13DFA05B" w14:textId="3505319F" w:rsidR="00CF2344" w:rsidRDefault="00CF2344" w:rsidP="00245D93"/>
    <w:p w14:paraId="46D7A8BF" w14:textId="77777777" w:rsidR="00AF4CB1" w:rsidRDefault="00AF4CB1" w:rsidP="00245D93"/>
    <w:tbl>
      <w:tblPr>
        <w:tblStyle w:val="TableGrid"/>
        <w:tblpPr w:leftFromText="180" w:rightFromText="180" w:vertAnchor="text" w:horzAnchor="margin" w:tblpXSpec="right" w:tblpY="254"/>
        <w:tblW w:w="6238" w:type="dxa"/>
        <w:shd w:val="clear" w:color="auto" w:fill="009BA4"/>
        <w:tblCellMar>
          <w:top w:w="28" w:type="dxa"/>
          <w:bottom w:w="28" w:type="dxa"/>
        </w:tblCellMar>
        <w:tblLook w:val="04A0" w:firstRow="1" w:lastRow="0" w:firstColumn="1" w:lastColumn="0" w:noHBand="0" w:noVBand="1"/>
      </w:tblPr>
      <w:tblGrid>
        <w:gridCol w:w="2689"/>
        <w:gridCol w:w="3549"/>
      </w:tblGrid>
      <w:tr w:rsidR="00245D93" w:rsidRPr="00141BE6" w14:paraId="652BF9CB" w14:textId="77777777" w:rsidTr="00A26158">
        <w:trPr>
          <w:trHeight w:val="50"/>
        </w:trPr>
        <w:tc>
          <w:tcPr>
            <w:tcW w:w="2689" w:type="dxa"/>
            <w:shd w:val="clear" w:color="auto" w:fill="009BA4" w:themeFill="text2"/>
            <w:vAlign w:val="center"/>
          </w:tcPr>
          <w:p w14:paraId="67A64A08" w14:textId="4ED5CEF4" w:rsidR="00245D93" w:rsidRPr="00035347" w:rsidRDefault="00245D93" w:rsidP="00035347">
            <w:pPr>
              <w:pStyle w:val="TitlePageTableHeader"/>
              <w:framePr w:hSpace="0" w:wrap="auto" w:vAnchor="margin" w:hAnchor="text" w:xAlign="left" w:yAlign="inline"/>
              <w:bidi w:val="1"/>
            </w:pPr>
            <w:bookmarkStart w:id="1" w:name="_Hlk11063652"/>
            <w:r w:rsidRPr="00035347">
              <w:rPr>
                <w:rtl w:val="1"/>
              </w:rPr>
              <w:t>تصنيف المستند</w:t>
            </w:r>
          </w:p>
        </w:tc>
        <w:tc>
          <w:tcPr>
            <w:tcW w:w="3549" w:type="dxa"/>
            <w:shd w:val="clear" w:color="auto" w:fill="FFFFFF" w:themeFill="background1"/>
            <w:vAlign w:val="center"/>
          </w:tcPr>
          <w:p w14:paraId="717308F8" w14:textId="7EB1CD00" w:rsidR="00245D93" w:rsidRPr="00485CCF" w:rsidRDefault="00286F24" w:rsidP="00485CCF">
            <w:pPr>
              <w:pStyle w:val="TableBody"/>
              <w:bidi w:val="1"/>
            </w:pPr>
            <w:sdt>
              <w:sdtPr>
                <w:rPr>
                  <w:rStyle w:val="Classification"/>
                </w:rPr>
                <w:alias w:val="Insert classification"/>
                <w:tag w:val="Insert classification"/>
                <w:id w:val="697902785"/>
                <w:placeholder>
                  <w:docPart w:val="DefaultPlaceholder_-1854013440"/>
                </w:placeholder>
              </w:sdtPr>
              <w:sdtEndPr>
                <w:rPr>
                  <w:rStyle w:val="DefaultParagraphFont"/>
                </w:rPr>
              </w:sdtEndPr>
              <w:sdtContent>
                <w:r w:rsidR="00DD6666" w:rsidRPr="00485CCF">
                  <w:rPr>
                    <w:rStyle w:val="Classification"/>
                  </w:rPr>
                  <w:t>[I</w:t>
                </w:r>
                <w:r w:rsidR="005730F7" w:rsidRPr="00485CCF">
                  <w:rPr>
                    <w:rStyle w:val="Classification"/>
                  </w:rPr>
                  <w:t>nsert classification</w:t>
                </w:r>
                <w:r w:rsidR="00DD6666" w:rsidRPr="00485CCF">
                  <w:rPr>
                    <w:rStyle w:val="Classification"/>
                  </w:rPr>
                  <w:t>]</w:t>
                </w:r>
              </w:sdtContent>
            </w:sdt>
            <w:r>
              <w:rPr>
                <w:rtl w:val="1"/>
              </w:rPr>
              <w:t>للاستخدام الداخلي</w:t>
            </w:r>
          </w:p>
        </w:tc>
      </w:tr>
      <w:tr w:rsidR="00245D93" w:rsidRPr="00141BE6" w14:paraId="2C7E84C8" w14:textId="77777777" w:rsidTr="00A26158">
        <w:tc>
          <w:tcPr>
            <w:tcW w:w="2689" w:type="dxa"/>
            <w:shd w:val="clear" w:color="auto" w:fill="009BA4" w:themeFill="text2"/>
            <w:vAlign w:val="center"/>
          </w:tcPr>
          <w:p w14:paraId="631AC992" w14:textId="1DBA6910" w:rsidR="00245D93" w:rsidRPr="00035347" w:rsidRDefault="00245D93" w:rsidP="00035347">
            <w:pPr>
              <w:pStyle w:val="TitlePageTableHeader"/>
              <w:framePr w:hSpace="0" w:wrap="auto" w:vAnchor="margin" w:hAnchor="text" w:xAlign="left" w:yAlign="inline"/>
              <w:bidi w:val="1"/>
            </w:pPr>
            <w:r w:rsidRPr="00035347">
              <w:rPr>
                <w:rtl w:val="1"/>
              </w:rPr>
              <w:t>المرجع</w:t>
            </w:r>
          </w:p>
        </w:tc>
        <w:tc>
          <w:tcPr>
            <w:tcW w:w="3549" w:type="dxa"/>
            <w:shd w:val="clear" w:color="auto" w:fill="FFFFFF" w:themeFill="background1"/>
            <w:vAlign w:val="center"/>
          </w:tcPr>
          <w:p w14:paraId="15B3C44D" w14:textId="55BA6C31" w:rsidR="00245D93" w:rsidRPr="00485CCF" w:rsidRDefault="00EC35EF" w:rsidP="00485CCF">
            <w:pPr>
              <w:pStyle w:val="TableBody"/>
            </w:pPr>
            <w:r w:rsidRPr="00EC35EF">
              <w:t>ISMS-DOC-04-1</w:t>
            </w:r>
          </w:p>
        </w:tc>
      </w:tr>
      <w:tr w:rsidR="00245D93" w:rsidRPr="00141BE6" w14:paraId="35F91F29" w14:textId="77777777" w:rsidTr="00A26158">
        <w:tc>
          <w:tcPr>
            <w:tcW w:w="2689" w:type="dxa"/>
            <w:shd w:val="clear" w:color="auto" w:fill="009BA4" w:themeFill="text2"/>
            <w:vAlign w:val="center"/>
          </w:tcPr>
          <w:p w14:paraId="0CB8B916" w14:textId="7ED916C0" w:rsidR="00245D93" w:rsidRPr="00035347" w:rsidRDefault="00245D93" w:rsidP="00035347">
            <w:pPr>
              <w:pStyle w:val="TitlePageTableHeader"/>
              <w:framePr w:hSpace="0" w:wrap="auto" w:vAnchor="margin" w:hAnchor="text" w:xAlign="left" w:yAlign="inline"/>
              <w:bidi w:val="1"/>
            </w:pPr>
            <w:r w:rsidRPr="00035347">
              <w:rPr>
                <w:rtl w:val="1"/>
              </w:rPr>
              <w:t>الإصدار: 1.1</w:t>
            </w:r>
          </w:p>
        </w:tc>
        <w:sdt>
          <w:sdtPr>
            <w:rPr>
              <w:rStyle w:val="Versionnumber"/>
            </w:rPr>
            <w:alias w:val="Version number"/>
            <w:tag w:val="Version number"/>
            <w:id w:val="1374806584"/>
            <w:placeholder>
              <w:docPart w:val="DefaultPlaceholder_-1854013440"/>
            </w:placeholder>
          </w:sdtPr>
          <w:sdtEndPr>
            <w:rPr>
              <w:rStyle w:val="DefaultParagraphFont"/>
            </w:rPr>
          </w:sdtEndPr>
          <w:sdtContent>
            <w:tc>
              <w:tcPr>
                <w:tcW w:w="3549" w:type="dxa"/>
                <w:shd w:val="clear" w:color="auto" w:fill="FFFFFF" w:themeFill="background1"/>
                <w:vAlign w:val="center"/>
              </w:tcPr>
              <w:p w14:paraId="25A13EF6" w14:textId="7F2ECE84" w:rsidR="00245D93" w:rsidRPr="00485CCF" w:rsidRDefault="00146D14" w:rsidP="00485CCF">
                <w:pPr>
                  <w:pStyle w:val="TableBody"/>
                </w:pPr>
                <w:r w:rsidRPr="00485CCF">
                  <w:rPr>
                    <w:rStyle w:val="Versionnumber"/>
                  </w:rPr>
                  <w:t>1</w:t>
                </w:r>
              </w:p>
            </w:tc>
          </w:sdtContent>
        </w:sdt>
      </w:tr>
      <w:tr w:rsidR="00245D93" w:rsidRPr="00141BE6" w14:paraId="60023453" w14:textId="77777777" w:rsidTr="00A26158">
        <w:tc>
          <w:tcPr>
            <w:tcW w:w="2689" w:type="dxa"/>
            <w:shd w:val="clear" w:color="auto" w:fill="009BA4" w:themeFill="text2"/>
            <w:vAlign w:val="center"/>
          </w:tcPr>
          <w:p w14:paraId="312D3FC9" w14:textId="63428C4C" w:rsidR="00245D93" w:rsidRPr="00035347" w:rsidRDefault="00245D93" w:rsidP="00035347">
            <w:pPr>
              <w:pStyle w:val="TitlePageTableHeader"/>
              <w:framePr w:hSpace="0" w:wrap="auto" w:vAnchor="margin" w:hAnchor="text" w:xAlign="left" w:yAlign="inline"/>
              <w:bidi w:val="1"/>
            </w:pPr>
            <w:r w:rsidRPr="00035347">
              <w:rPr>
                <w:rtl w:val="1"/>
              </w:rPr>
              <w:t>التاريخ: 2026-09-07</w:t>
            </w:r>
          </w:p>
        </w:tc>
        <w:sdt>
          <w:sdtPr>
            <w:rPr>
              <w:rStyle w:val="ToolkitDate"/>
            </w:rPr>
            <w:id w:val="506250714"/>
            <w:placeholder>
              <w:docPart w:val="DefaultPlaceholder_-1854013437"/>
            </w:placeholder>
            <w:date>
              <w:dateFormat w:val="dd MMMM yyyy"/>
              <w:lid w:val="en-GB"/>
              <w:storeMappedDataAs w:val="dateTime"/>
              <w:calendar w:val="gregorian"/>
            </w:date>
          </w:sdtPr>
          <w:sdtEndPr>
            <w:rPr>
              <w:rStyle w:val="ToolkitDate"/>
            </w:rPr>
          </w:sdtEndPr>
          <w:sdtContent>
            <w:tc>
              <w:tcPr>
                <w:tcW w:w="3549" w:type="dxa"/>
                <w:shd w:val="clear" w:color="auto" w:fill="FFFFFF" w:themeFill="background1"/>
                <w:vAlign w:val="center"/>
              </w:tcPr>
              <w:p w14:paraId="2FF4DE55" w14:textId="41CAD30D" w:rsidR="00245D93" w:rsidRPr="00485CCF" w:rsidRDefault="00880D5A" w:rsidP="00485CCF">
                <w:pPr>
                  <w:pStyle w:val="TableBody"/>
                </w:pPr>
                <w:r w:rsidRPr="00485CCF">
                  <w:rPr>
                    <w:rStyle w:val="ToolkitDate"/>
                  </w:rPr>
                  <w:t>[Inse</w:t>
                </w:r>
                <w:r w:rsidR="005F32A3" w:rsidRPr="00485CCF">
                  <w:rPr>
                    <w:rStyle w:val="ToolkitDate"/>
                  </w:rPr>
                  <w:t>r</w:t>
                </w:r>
                <w:r w:rsidRPr="00485CCF">
                  <w:rPr>
                    <w:rStyle w:val="ToolkitDate"/>
                  </w:rPr>
                  <w:t>t date]</w:t>
                </w:r>
              </w:p>
            </w:tc>
          </w:sdtContent>
        </w:sdt>
      </w:tr>
      <w:tr w:rsidR="00245D93" w:rsidRPr="00141BE6" w14:paraId="2FED147C" w14:textId="77777777" w:rsidTr="00A26158">
        <w:tc>
          <w:tcPr>
            <w:tcW w:w="2689" w:type="dxa"/>
            <w:shd w:val="clear" w:color="auto" w:fill="009BA4" w:themeFill="text2"/>
            <w:vAlign w:val="center"/>
          </w:tcPr>
          <w:p w14:paraId="4F9E3F00" w14:textId="0B889ED9" w:rsidR="00245D93" w:rsidRPr="00035347" w:rsidRDefault="00245D93" w:rsidP="00035347">
            <w:pPr>
              <w:pStyle w:val="TitlePageTableHeader"/>
              <w:framePr w:hSpace="0" w:wrap="auto" w:vAnchor="margin" w:hAnchor="text" w:xAlign="left" w:yAlign="inline"/>
              <w:bidi w:val="1"/>
            </w:pPr>
            <w:r w:rsidRPr="00035347">
              <w:rPr>
                <w:rtl w:val="1"/>
              </w:rPr>
              <w:t>معد المستند</w:t>
            </w:r>
          </w:p>
        </w:tc>
        <w:tc>
          <w:tcPr>
            <w:tcW w:w="3549" w:type="dxa"/>
            <w:shd w:val="clear" w:color="auto" w:fill="FFFFFF" w:themeFill="background1"/>
            <w:vAlign w:val="center"/>
          </w:tcPr>
          <w:p w14:paraId="04E3BD98" w14:textId="6F556DD8" w:rsidR="00245D93" w:rsidRPr="00485CCF" w:rsidRDefault="00DD6666" w:rsidP="00485CCF">
            <w:pPr>
              <w:pStyle w:val="TableBody"/>
              <w:bidi w:val="1"/>
            </w:pPr>
            <w:r w:rsidRPr="00485CCF">
              <w:rPr>
                <w:rtl w:val="1"/>
              </w:rPr>
              <w:t>أ. سارة الحربي - رئيس أمن المعلومات (CISO)</w:t>
            </w:r>
          </w:p>
        </w:tc>
      </w:tr>
      <w:tr w:rsidR="00245D93" w:rsidRPr="00141BE6" w14:paraId="2FE464EB" w14:textId="77777777" w:rsidTr="00A26158">
        <w:tc>
          <w:tcPr>
            <w:tcW w:w="2689" w:type="dxa"/>
            <w:shd w:val="clear" w:color="auto" w:fill="009BA4" w:themeFill="text2"/>
            <w:vAlign w:val="center"/>
          </w:tcPr>
          <w:p w14:paraId="3537AF97" w14:textId="1C666920" w:rsidR="00245D93" w:rsidRPr="00035347" w:rsidRDefault="00245D93" w:rsidP="00035347">
            <w:pPr>
              <w:pStyle w:val="TitlePageTableHeader"/>
              <w:framePr w:hSpace="0" w:wrap="auto" w:vAnchor="margin" w:hAnchor="text" w:xAlign="left" w:yAlign="inline"/>
              <w:bidi w:val="1"/>
            </w:pPr>
            <w:r w:rsidRPr="00035347">
              <w:rPr>
                <w:rtl w:val="1"/>
              </w:rPr>
              <w:t>مالك المستند</w:t>
            </w:r>
          </w:p>
        </w:tc>
        <w:tc>
          <w:tcPr>
            <w:tcW w:w="3549" w:type="dxa"/>
            <w:shd w:val="clear" w:color="auto" w:fill="FFFFFF" w:themeFill="background1"/>
            <w:vAlign w:val="center"/>
          </w:tcPr>
          <w:p w14:paraId="345805D4" w14:textId="211980B9" w:rsidR="00245D93" w:rsidRPr="00485CCF" w:rsidRDefault="00DD6666" w:rsidP="00485CCF">
            <w:pPr>
              <w:pStyle w:val="TableBody"/>
              <w:bidi w:val="1"/>
            </w:pPr>
            <w:r w:rsidRPr="00485CCF">
              <w:rPr>
                <w:rtl w:val="1"/>
              </w:rPr>
              <w:t>لجنة أمن المعلومات (ISG) - بنك الآفاق الرقمية</w:t>
            </w:r>
          </w:p>
        </w:tc>
      </w:tr>
      <w:bookmarkEnd w:id="1"/>
    </w:tbl>
    <w:p w14:paraId="4886289F" w14:textId="52E8E9DA" w:rsidR="003F05AC" w:rsidRDefault="003F05AC">
      <w:pPr>
        <w:spacing w:before="0" w:after="160" w:line="259" w:lineRule="auto"/>
      </w:pPr>
    </w:p>
    <w:p w14:paraId="426387EF" w14:textId="77777777" w:rsidR="00D33342" w:rsidRDefault="00D33342" w:rsidP="00D33342"/>
    <w:p w14:paraId="13B9363E" w14:textId="77777777" w:rsidR="00D33342" w:rsidRDefault="00D33342" w:rsidP="00D33342"/>
    <w:p w14:paraId="376F4755" w14:textId="77777777" w:rsidR="00D33342" w:rsidRDefault="00D33342" w:rsidP="00D33342"/>
    <w:p w14:paraId="09B797FF" w14:textId="77777777" w:rsidR="00D33342" w:rsidRDefault="00D33342" w:rsidP="00D33342"/>
    <w:p w14:paraId="1F20E9CB" w14:textId="6A9FA631" w:rsidR="005E5372" w:rsidRPr="000F55C5" w:rsidRDefault="00245D93" w:rsidP="000F55C5">
      <w:pPr>
        <w:pStyle w:val="HeadingX"/>
        <w:bidi w:val="1"/>
      </w:pPr>
      <w:r w:rsidRPr="000F55C5">
        <w:rPr>
          <w:rtl w:val="1"/>
        </w:rPr>
        <w:t>سجل التعديلات</w:t>
      </w:r>
    </w:p>
    <w:tbl>
      <w:tblPr>
        <w:tblStyle w:val="TableGrid"/>
        <w:tblW w:w="0" w:type="auto"/>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CellMar>
          <w:top w:w="57" w:type="dxa"/>
          <w:bottom w:w="57" w:type="dxa"/>
        </w:tblCellMar>
        <w:tblLook w:val="04A0" w:firstRow="1" w:lastRow="0" w:firstColumn="1" w:lastColumn="0" w:noHBand="0" w:noVBand="1"/>
      </w:tblPr>
      <w:tblGrid>
        <w:gridCol w:w="988"/>
        <w:gridCol w:w="992"/>
        <w:gridCol w:w="2126"/>
        <w:gridCol w:w="4820"/>
      </w:tblGrid>
      <w:tr w:rsidR="005E5372" w14:paraId="4B2B4A5C" w14:textId="77777777" w:rsidTr="00521B5A">
        <w:tc>
          <w:tcPr>
            <w:tcW w:w="988" w:type="dxa"/>
            <w:shd w:val="clear" w:color="auto" w:fill="009BA4" w:themeFill="text2"/>
          </w:tcPr>
          <w:p w14:paraId="4025ECBF" w14:textId="05BB0EC1" w:rsidR="005E5372" w:rsidRPr="00A67681" w:rsidRDefault="0070268B" w:rsidP="00A67681">
            <w:pPr>
              <w:pStyle w:val="TableHeading"/>
              <w:bidi w:val="1"/>
            </w:pPr>
            <w:r w:rsidRPr="00A67681">
              <w:rPr>
                <w:rtl w:val="1"/>
              </w:rPr>
              <w:t>الإصدار</w:t>
            </w:r>
          </w:p>
        </w:tc>
        <w:tc>
          <w:tcPr>
            <w:tcW w:w="992" w:type="dxa"/>
            <w:shd w:val="clear" w:color="auto" w:fill="009BA4" w:themeFill="text2"/>
          </w:tcPr>
          <w:p w14:paraId="09F82B1D" w14:textId="6BF79635" w:rsidR="005E5372" w:rsidRPr="00A67681" w:rsidRDefault="0070268B" w:rsidP="00A67681">
            <w:pPr>
              <w:pStyle w:val="TableHeading"/>
              <w:bidi w:val="1"/>
            </w:pPr>
            <w:r w:rsidRPr="00A67681">
              <w:rPr>
                <w:rtl w:val="1"/>
              </w:rPr>
              <w:t>التاريخ</w:t>
            </w:r>
          </w:p>
        </w:tc>
        <w:tc>
          <w:tcPr>
            <w:tcW w:w="2126" w:type="dxa"/>
            <w:shd w:val="clear" w:color="auto" w:fill="009BA4" w:themeFill="text2"/>
          </w:tcPr>
          <w:p w14:paraId="109AB534" w14:textId="766613E7" w:rsidR="005E5372" w:rsidRPr="00A67681" w:rsidRDefault="0070268B" w:rsidP="00A67681">
            <w:pPr>
              <w:pStyle w:val="TableHeading"/>
              <w:bidi w:val="1"/>
            </w:pPr>
            <w:r w:rsidRPr="00A67681">
              <w:rPr>
                <w:rtl w:val="1"/>
              </w:rPr>
              <w:t>معد التعديل</w:t>
            </w:r>
          </w:p>
        </w:tc>
        <w:tc>
          <w:tcPr>
            <w:tcW w:w="4820" w:type="dxa"/>
            <w:shd w:val="clear" w:color="auto" w:fill="009BA4" w:themeFill="text2"/>
          </w:tcPr>
          <w:p w14:paraId="1A26522D" w14:textId="30DC9CC2" w:rsidR="005E5372" w:rsidRPr="00A67681" w:rsidRDefault="0070268B" w:rsidP="00A67681">
            <w:pPr>
              <w:pStyle w:val="TableHeading"/>
              <w:bidi w:val="1"/>
            </w:pPr>
            <w:r w:rsidRPr="00A67681">
              <w:rPr>
                <w:rtl w:val="1"/>
              </w:rPr>
              <w:t>ملخص التغييرات</w:t>
            </w:r>
          </w:p>
        </w:tc>
      </w:tr>
      <w:tr w:rsidR="005E5372" w14:paraId="4E39FF32" w14:textId="77777777" w:rsidTr="00612402">
        <w:tc>
          <w:tcPr>
            <w:tcW w:w="988" w:type="dxa"/>
          </w:tcPr>
          <w:p w14:paraId="56D0863C" w14:textId="289FF40A" w:rsidR="00BE2CFC" w:rsidRDefault="00BE2CFC" w:rsidP="00BA0E63">
            <w:pPr>
              <w:pStyle w:val="TableBody"/>
            </w:pPr>
            <w:r>
              <w:t>0.1</w:t>
            </w:r>
          </w:p>
        </w:tc>
        <w:tc>
          <w:tcPr>
            <w:tcW w:w="992" w:type="dxa"/>
          </w:tcPr>
          <w:p w14:paraId="18BA8B55" w14:textId="77777777" w:rsidR="005E5372" w:rsidRDefault="005E5372" w:rsidP="00BA0E63">
            <w:pPr>
              <w:pStyle w:val="TableBody"/>
            </w:pPr>
            <w:r>
              <w:t>2026-01-15</w:t>
            </w:r>
          </w:p>
        </w:tc>
        <w:tc>
          <w:tcPr>
            <w:tcW w:w="2126" w:type="dxa"/>
          </w:tcPr>
          <w:p w14:paraId="4780060F" w14:textId="77777777" w:rsidR="005E5372" w:rsidRDefault="005E5372" w:rsidP="00BA0E63">
            <w:pPr>
              <w:pStyle w:val="TableBody"/>
              <w:bidi w:val="1"/>
            </w:pPr>
            <w:r>
              <w:rPr>
                <w:rtl w:val="1"/>
              </w:rPr>
              <w:t>أ. محمد الدوسري - مدير أمن المعلومات</w:t>
            </w:r>
          </w:p>
        </w:tc>
        <w:tc>
          <w:tcPr>
            <w:tcW w:w="4820" w:type="dxa"/>
          </w:tcPr>
          <w:p w14:paraId="1575408C" w14:textId="77777777" w:rsidR="005E5372" w:rsidRDefault="005E5372" w:rsidP="00BA0E63">
            <w:pPr>
              <w:pStyle w:val="TableBody"/>
              <w:bidi w:val="1"/>
            </w:pPr>
            <w:r>
              <w:rPr>
                <w:rtl w:val="1"/>
              </w:rPr>
              <w:t>مسودة أولى ضمن مشروع تأسيس النظام.</w:t>
            </w:r>
          </w:p>
        </w:tc>
      </w:tr>
      <w:tr w:rsidR="005E5372" w14:paraId="4A5C7084" w14:textId="77777777" w:rsidTr="00612402">
        <w:tc>
          <w:tcPr>
            <w:tcW w:w="988" w:type="dxa"/>
          </w:tcPr>
          <w:p w14:paraId="21FFEDD1" w14:textId="77777777" w:rsidR="005E5372" w:rsidRDefault="005E5372" w:rsidP="00BA0E63">
            <w:pPr>
              <w:pStyle w:val="TableBody"/>
            </w:pPr>
            <w:r>
              <w:t>1.0</w:t>
            </w:r>
          </w:p>
        </w:tc>
        <w:tc>
          <w:tcPr>
            <w:tcW w:w="992" w:type="dxa"/>
          </w:tcPr>
          <w:p w14:paraId="72533DCB" w14:textId="77777777" w:rsidR="005E5372" w:rsidRDefault="005E5372" w:rsidP="00BA0E63">
            <w:pPr>
              <w:pStyle w:val="TableBody"/>
            </w:pPr>
            <w:r>
              <w:t>2026-01-22</w:t>
            </w:r>
          </w:p>
        </w:tc>
        <w:tc>
          <w:tcPr>
            <w:tcW w:w="2126" w:type="dxa"/>
          </w:tcPr>
          <w:p w14:paraId="7E7690E6" w14:textId="77777777" w:rsidR="005E5372" w:rsidRDefault="005E5372" w:rsidP="00BA0E63">
            <w:pPr>
              <w:pStyle w:val="TableBody"/>
              <w:bidi w:val="1"/>
            </w:pPr>
            <w:r>
              <w:rPr>
                <w:rtl w:val="1"/>
              </w:rPr>
              <w:t>أ. سارة الحربي - رئيس أمن المعلومات (CISO)</w:t>
            </w:r>
          </w:p>
        </w:tc>
        <w:tc>
          <w:tcPr>
            <w:tcW w:w="4820" w:type="dxa"/>
          </w:tcPr>
          <w:p w14:paraId="25A1C702" w14:textId="77777777" w:rsidR="005E5372" w:rsidRDefault="005E5372" w:rsidP="00BA0E63">
            <w:pPr>
              <w:pStyle w:val="TableBody"/>
              <w:bidi w:val="1"/>
            </w:pPr>
            <w:r>
              <w:rPr>
                <w:rtl w:val="1"/>
              </w:rPr>
              <w:t>الإصدار الأول المعتمد لتحديد السياق والنطاق.</w:t>
            </w:r>
          </w:p>
        </w:tc>
      </w:tr>
      <w:tr w:rsidR="005E5372" w14:paraId="244DF705" w14:textId="77777777" w:rsidTr="00612402">
        <w:tc>
          <w:tcPr>
            <w:tcW w:w="988" w:type="dxa"/>
          </w:tcPr>
          <w:p w14:paraId="57555B28" w14:textId="77777777" w:rsidR="005E5372" w:rsidRDefault="005E5372" w:rsidP="00BA0E63">
            <w:pPr>
              <w:pStyle w:val="TableBody"/>
            </w:pPr>
            <w:r>
              <w:t>1.1</w:t>
            </w:r>
          </w:p>
        </w:tc>
        <w:tc>
          <w:tcPr>
            <w:tcW w:w="992" w:type="dxa"/>
          </w:tcPr>
          <w:p w14:paraId="0096FA42" w14:textId="77777777" w:rsidR="005E5372" w:rsidRDefault="005E5372" w:rsidP="00BA0E63">
            <w:pPr>
              <w:pStyle w:val="TableBody"/>
            </w:pPr>
            <w:r>
              <w:t>2026-09-07</w:t>
            </w:r>
          </w:p>
        </w:tc>
        <w:tc>
          <w:tcPr>
            <w:tcW w:w="2126" w:type="dxa"/>
          </w:tcPr>
          <w:p w14:paraId="3B0B5898" w14:textId="77777777" w:rsidR="005E5372" w:rsidRDefault="005E5372" w:rsidP="00BA0E63">
            <w:pPr>
              <w:pStyle w:val="TableBody"/>
              <w:bidi w:val="1"/>
            </w:pPr>
            <w:r>
              <w:rPr>
                <w:rtl w:val="1"/>
              </w:rPr>
              <w:t>أ. سارة الحربي - رئيس أمن المعلومات (CISO)</w:t>
            </w:r>
          </w:p>
        </w:tc>
        <w:tc>
          <w:tcPr>
            <w:tcW w:w="4820" w:type="dxa"/>
          </w:tcPr>
          <w:p w14:paraId="3D5295EA" w14:textId="77777777" w:rsidR="005E5372" w:rsidRDefault="005E5372" w:rsidP="00BA0E63">
            <w:pPr>
              <w:pStyle w:val="TableBody"/>
              <w:bidi w:val="1"/>
            </w:pPr>
            <w:r>
              <w:rPr>
                <w:rtl w:val="1"/>
              </w:rPr>
              <w:t>تحديث الأطراف المهتمة والمتطلبات الرقابية بعد التدقيق الداخلي ومراجعة الأداء.</w:t>
            </w:r>
          </w:p>
        </w:tc>
      </w:tr>
    </w:tbl>
    <w:p w14:paraId="65226682" w14:textId="77777777" w:rsidR="005F5487" w:rsidRDefault="005F5487" w:rsidP="005F5487"/>
    <w:p w14:paraId="30F07099" w14:textId="3B6DC03C" w:rsidR="0070268B" w:rsidRPr="00DB4CCF" w:rsidRDefault="0070268B" w:rsidP="000F55C5">
      <w:pPr>
        <w:pStyle w:val="HeadingX"/>
        <w:bidi w:val="1"/>
      </w:pPr>
      <w:r w:rsidRPr="00DB4CCF">
        <w:rPr>
          <w:rtl w:val="1"/>
        </w:rPr>
        <w:t>التوزيع</w:t>
      </w:r>
    </w:p>
    <w:tbl>
      <w:tblPr>
        <w:tblStyle w:val="TableGrid"/>
        <w:tblW w:w="8926" w:type="dxa"/>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CellMar>
          <w:top w:w="57" w:type="dxa"/>
          <w:bottom w:w="57" w:type="dxa"/>
        </w:tblCellMar>
        <w:tblLook w:val="04A0" w:firstRow="1" w:lastRow="0" w:firstColumn="1" w:lastColumn="0" w:noHBand="0" w:noVBand="1"/>
      </w:tblPr>
      <w:tblGrid>
        <w:gridCol w:w="4390"/>
        <w:gridCol w:w="4536"/>
      </w:tblGrid>
      <w:tr w:rsidR="0070268B" w14:paraId="6FEA61F4" w14:textId="77777777" w:rsidTr="00521B5A">
        <w:tc>
          <w:tcPr>
            <w:tcW w:w="4390" w:type="dxa"/>
            <w:tcBorders>
              <w:top w:val="single" w:sz="4" w:space="0" w:color="444444"/>
              <w:left w:val="single" w:sz="4" w:space="0" w:color="444444"/>
              <w:bottom w:val="single" w:sz="4" w:space="0" w:color="444444"/>
              <w:right w:val="single" w:sz="4" w:space="0" w:color="444444"/>
            </w:tcBorders>
            <w:shd w:val="clear" w:color="auto" w:fill="009BA4" w:themeFill="text2"/>
            <w:hideMark/>
          </w:tcPr>
          <w:p w14:paraId="7675524D" w14:textId="2ADF013B" w:rsidR="0070268B" w:rsidRPr="00A67681" w:rsidRDefault="0070268B" w:rsidP="00A67681">
            <w:pPr>
              <w:pStyle w:val="TableHeading"/>
              <w:bidi w:val="1"/>
            </w:pPr>
            <w:bookmarkStart w:id="2" w:name="_Hlk17369938"/>
            <w:r w:rsidRPr="00A67681">
              <w:rPr>
                <w:rtl w:val="1"/>
              </w:rPr>
              <w:t>الاسم</w:t>
            </w:r>
          </w:p>
        </w:tc>
        <w:tc>
          <w:tcPr>
            <w:tcW w:w="4536" w:type="dxa"/>
            <w:tcBorders>
              <w:top w:val="single" w:sz="4" w:space="0" w:color="444444"/>
              <w:left w:val="single" w:sz="4" w:space="0" w:color="444444"/>
              <w:bottom w:val="single" w:sz="4" w:space="0" w:color="444444"/>
              <w:right w:val="single" w:sz="4" w:space="0" w:color="444444"/>
            </w:tcBorders>
            <w:shd w:val="clear" w:color="auto" w:fill="009BA4" w:themeFill="text2"/>
            <w:hideMark/>
          </w:tcPr>
          <w:p w14:paraId="0DE35C32" w14:textId="2F46ADD3" w:rsidR="0070268B" w:rsidRPr="00A67681" w:rsidRDefault="0070268B" w:rsidP="00A67681">
            <w:pPr>
              <w:pStyle w:val="TableHeading"/>
              <w:bidi w:val="1"/>
            </w:pPr>
            <w:r w:rsidRPr="00A67681">
              <w:rPr>
                <w:rtl w:val="1"/>
              </w:rPr>
              <w:t>الصفة</w:t>
            </w:r>
          </w:p>
        </w:tc>
      </w:tr>
      <w:tr w:rsidR="0070268B" w14:paraId="74A112F0" w14:textId="77777777" w:rsidTr="008A7E34">
        <w:tc>
          <w:tcPr>
            <w:tcW w:w="4390" w:type="dxa"/>
            <w:tcBorders>
              <w:top w:val="single" w:sz="4" w:space="0" w:color="444444"/>
              <w:left w:val="single" w:sz="4" w:space="0" w:color="444444"/>
              <w:bottom w:val="single" w:sz="4" w:space="0" w:color="444444"/>
              <w:right w:val="single" w:sz="4" w:space="0" w:color="444444"/>
            </w:tcBorders>
          </w:tcPr>
          <w:p w14:paraId="0DBCC754" w14:textId="570A3BC0" w:rsidR="0070268B" w:rsidRDefault="0070268B" w:rsidP="00BA0E63">
            <w:pPr>
              <w:pStyle w:val="TableBody"/>
              <w:bidi w:val="1"/>
            </w:pPr>
            <w:r>
              <w:rPr>
                <w:rtl w:val="1"/>
              </w:rPr>
              <w:t>مجلس الإدارة</w:t>
            </w:r>
          </w:p>
        </w:tc>
        <w:tc>
          <w:tcPr>
            <w:tcW w:w="4536" w:type="dxa"/>
            <w:tcBorders>
              <w:top w:val="single" w:sz="4" w:space="0" w:color="444444"/>
              <w:left w:val="single" w:sz="4" w:space="0" w:color="444444"/>
              <w:bottom w:val="single" w:sz="4" w:space="0" w:color="444444"/>
              <w:right w:val="single" w:sz="4" w:space="0" w:color="444444"/>
            </w:tcBorders>
          </w:tcPr>
          <w:p w14:paraId="1E379465" w14:textId="77777777" w:rsidR="0070268B" w:rsidRDefault="0070268B" w:rsidP="00BA0E63">
            <w:pPr>
              <w:pStyle w:val="TableBody"/>
              <w:bidi w:val="1"/>
            </w:pPr>
            <w:r>
              <w:rPr>
                <w:rtl w:val="1"/>
              </w:rPr>
              <w:t>عبر أمين المجلس</w:t>
            </w:r>
          </w:p>
        </w:tc>
      </w:tr>
      <w:tr w:rsidR="0070268B" w14:paraId="2368E9FD" w14:textId="77777777" w:rsidTr="008A7E34">
        <w:tc>
          <w:tcPr>
            <w:tcW w:w="4390" w:type="dxa"/>
            <w:tcBorders>
              <w:top w:val="single" w:sz="4" w:space="0" w:color="444444"/>
              <w:left w:val="single" w:sz="4" w:space="0" w:color="444444"/>
              <w:bottom w:val="single" w:sz="4" w:space="0" w:color="444444"/>
              <w:right w:val="single" w:sz="4" w:space="0" w:color="444444"/>
            </w:tcBorders>
          </w:tcPr>
          <w:p w14:paraId="6260691C" w14:textId="77777777" w:rsidR="0070268B" w:rsidRDefault="0070268B" w:rsidP="00BA0E63">
            <w:pPr>
              <w:pStyle w:val="TableBody"/>
              <w:bidi w:val="1"/>
            </w:pPr>
            <w:r>
              <w:rPr>
                <w:rtl w:val="1"/>
              </w:rPr>
              <w:t>د. نورة القحطاني</w:t>
            </w:r>
          </w:p>
        </w:tc>
        <w:tc>
          <w:tcPr>
            <w:tcW w:w="4536" w:type="dxa"/>
            <w:tcBorders>
              <w:top w:val="single" w:sz="4" w:space="0" w:color="444444"/>
              <w:left w:val="single" w:sz="4" w:space="0" w:color="444444"/>
              <w:bottom w:val="single" w:sz="4" w:space="0" w:color="444444"/>
              <w:right w:val="single" w:sz="4" w:space="0" w:color="444444"/>
            </w:tcBorders>
          </w:tcPr>
          <w:p w14:paraId="27AD54FA" w14:textId="77777777" w:rsidR="0070268B" w:rsidRDefault="0070268B" w:rsidP="00BA0E63">
            <w:pPr>
              <w:pStyle w:val="TableBody"/>
              <w:bidi w:val="1"/>
            </w:pPr>
            <w:r>
              <w:rPr>
                <w:rtl w:val="1"/>
              </w:rPr>
              <w:t>الرئيس التنفيذي</w:t>
            </w:r>
          </w:p>
        </w:tc>
      </w:tr>
      <w:tr w:rsidR="0070268B" w14:paraId="188AFE46" w14:textId="77777777" w:rsidTr="008A7E34">
        <w:tc>
          <w:tcPr>
            <w:tcW w:w="4390" w:type="dxa"/>
            <w:tcBorders>
              <w:top w:val="single" w:sz="4" w:space="0" w:color="444444"/>
              <w:left w:val="single" w:sz="4" w:space="0" w:color="444444"/>
              <w:bottom w:val="single" w:sz="4" w:space="0" w:color="444444"/>
              <w:right w:val="single" w:sz="4" w:space="0" w:color="444444"/>
            </w:tcBorders>
          </w:tcPr>
          <w:p w14:paraId="0AE55845" w14:textId="77777777" w:rsidR="0070268B" w:rsidRDefault="0070268B" w:rsidP="00BA0E63">
            <w:pPr>
              <w:pStyle w:val="TableBody"/>
              <w:bidi w:val="1"/>
            </w:pPr>
            <w:r>
              <w:rPr>
                <w:rtl w:val="1"/>
              </w:rPr>
              <w:t>م. فهد العتيبي</w:t>
            </w:r>
          </w:p>
        </w:tc>
        <w:tc>
          <w:tcPr>
            <w:tcW w:w="4536" w:type="dxa"/>
            <w:tcBorders>
              <w:top w:val="single" w:sz="4" w:space="0" w:color="444444"/>
              <w:left w:val="single" w:sz="4" w:space="0" w:color="444444"/>
              <w:bottom w:val="single" w:sz="4" w:space="0" w:color="444444"/>
              <w:right w:val="single" w:sz="4" w:space="0" w:color="444444"/>
            </w:tcBorders>
          </w:tcPr>
          <w:p w14:paraId="1B77FBE0" w14:textId="77777777" w:rsidR="0070268B" w:rsidRDefault="0070268B" w:rsidP="00BA0E63">
            <w:pPr>
              <w:pStyle w:val="TableBody"/>
              <w:bidi w:val="1"/>
            </w:pPr>
            <w:r>
              <w:rPr>
                <w:rtl w:val="1"/>
              </w:rPr>
              <w:t>رئيس تقنية المعلومات (CIO)</w:t>
            </w:r>
          </w:p>
        </w:tc>
      </w:tr>
      <w:bookmarkEnd w:id="2"/>
    </w:tbl>
    <w:p w14:paraId="681A79A3" w14:textId="77777777" w:rsidR="005F5487" w:rsidRDefault="005F5487" w:rsidP="005F5487"/>
    <w:p w14:paraId="745AB57A" w14:textId="7AA82583" w:rsidR="0070268B" w:rsidRPr="00DB4CCF" w:rsidRDefault="0070268B" w:rsidP="000F55C5">
      <w:pPr>
        <w:pStyle w:val="HeadingX"/>
        <w:bidi w:val="1"/>
      </w:pPr>
      <w:r w:rsidRPr="00DB4CCF">
        <w:rPr>
          <w:rtl w:val="1"/>
        </w:rPr>
        <w:t>الاعتماد</w:t>
      </w:r>
    </w:p>
    <w:tbl>
      <w:tblPr>
        <w:tblStyle w:val="TableGrid"/>
        <w:tblW w:w="0" w:type="auto"/>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CellMar>
          <w:top w:w="57" w:type="dxa"/>
          <w:bottom w:w="57" w:type="dxa"/>
        </w:tblCellMar>
        <w:tblLook w:val="04A0" w:firstRow="1" w:lastRow="0" w:firstColumn="1" w:lastColumn="0" w:noHBand="0" w:noVBand="1"/>
      </w:tblPr>
      <w:tblGrid>
        <w:gridCol w:w="2263"/>
        <w:gridCol w:w="2127"/>
        <w:gridCol w:w="2693"/>
        <w:gridCol w:w="1843"/>
      </w:tblGrid>
      <w:tr w:rsidR="0070268B" w14:paraId="4CC9743B" w14:textId="77777777" w:rsidTr="00521B5A">
        <w:tc>
          <w:tcPr>
            <w:tcW w:w="2263" w:type="dxa"/>
            <w:tcBorders>
              <w:top w:val="single" w:sz="4" w:space="0" w:color="444444"/>
              <w:left w:val="single" w:sz="4" w:space="0" w:color="444444"/>
              <w:bottom w:val="single" w:sz="4" w:space="0" w:color="444444"/>
              <w:right w:val="single" w:sz="4" w:space="0" w:color="444444"/>
            </w:tcBorders>
            <w:shd w:val="clear" w:color="auto" w:fill="009BA4" w:themeFill="text2"/>
            <w:hideMark/>
          </w:tcPr>
          <w:p w14:paraId="1D2B42DB" w14:textId="2DFE877A" w:rsidR="0070268B" w:rsidRPr="00A67681" w:rsidRDefault="0070268B" w:rsidP="00A67681">
            <w:pPr>
              <w:pStyle w:val="TableHeading"/>
              <w:bidi w:val="1"/>
            </w:pPr>
            <w:r w:rsidRPr="00A67681">
              <w:rPr>
                <w:rtl w:val="1"/>
              </w:rPr>
              <w:t>الاسم</w:t>
            </w:r>
          </w:p>
        </w:tc>
        <w:tc>
          <w:tcPr>
            <w:tcW w:w="2127" w:type="dxa"/>
            <w:tcBorders>
              <w:top w:val="single" w:sz="4" w:space="0" w:color="444444"/>
              <w:left w:val="single" w:sz="4" w:space="0" w:color="444444"/>
              <w:bottom w:val="single" w:sz="4" w:space="0" w:color="444444"/>
              <w:right w:val="single" w:sz="4" w:space="0" w:color="444444"/>
            </w:tcBorders>
            <w:shd w:val="clear" w:color="auto" w:fill="009BA4" w:themeFill="text2"/>
            <w:hideMark/>
          </w:tcPr>
          <w:p w14:paraId="1FB07B24" w14:textId="444A7332" w:rsidR="0070268B" w:rsidRPr="00A67681" w:rsidRDefault="0070268B" w:rsidP="00A67681">
            <w:pPr>
              <w:pStyle w:val="TableHeading"/>
              <w:bidi w:val="1"/>
            </w:pPr>
            <w:r w:rsidRPr="00A67681">
              <w:rPr>
                <w:rtl w:val="1"/>
              </w:rPr>
              <w:t>المنصب</w:t>
            </w:r>
          </w:p>
        </w:tc>
        <w:tc>
          <w:tcPr>
            <w:tcW w:w="2693" w:type="dxa"/>
            <w:tcBorders>
              <w:top w:val="single" w:sz="4" w:space="0" w:color="444444"/>
              <w:left w:val="single" w:sz="4" w:space="0" w:color="444444"/>
              <w:bottom w:val="single" w:sz="4" w:space="0" w:color="444444"/>
              <w:right w:val="single" w:sz="4" w:space="0" w:color="444444"/>
            </w:tcBorders>
            <w:shd w:val="clear" w:color="auto" w:fill="009BA4" w:themeFill="text2"/>
            <w:hideMark/>
          </w:tcPr>
          <w:p w14:paraId="5070D4AA" w14:textId="29042CE1" w:rsidR="0070268B" w:rsidRPr="00A67681" w:rsidRDefault="0070268B" w:rsidP="00A67681">
            <w:pPr>
              <w:pStyle w:val="TableHeading"/>
              <w:bidi w:val="1"/>
            </w:pPr>
            <w:r w:rsidRPr="00A67681">
              <w:rPr>
                <w:rtl w:val="1"/>
              </w:rPr>
              <w:t>التوقيع</w:t>
            </w:r>
          </w:p>
        </w:tc>
        <w:tc>
          <w:tcPr>
            <w:tcW w:w="1843" w:type="dxa"/>
            <w:tcBorders>
              <w:top w:val="single" w:sz="4" w:space="0" w:color="444444"/>
              <w:left w:val="single" w:sz="4" w:space="0" w:color="444444"/>
              <w:bottom w:val="single" w:sz="4" w:space="0" w:color="444444"/>
              <w:right w:val="single" w:sz="4" w:space="0" w:color="444444"/>
            </w:tcBorders>
            <w:shd w:val="clear" w:color="auto" w:fill="009BA4" w:themeFill="text2"/>
            <w:hideMark/>
          </w:tcPr>
          <w:p w14:paraId="139B6DA1" w14:textId="1068D49B" w:rsidR="0070268B" w:rsidRPr="00A67681" w:rsidRDefault="0070268B" w:rsidP="00A67681">
            <w:pPr>
              <w:pStyle w:val="TableHeading"/>
              <w:bidi w:val="1"/>
            </w:pPr>
            <w:r w:rsidRPr="00A67681">
              <w:rPr>
                <w:rtl w:val="1"/>
              </w:rPr>
              <w:t>التاريخ</w:t>
            </w:r>
          </w:p>
        </w:tc>
      </w:tr>
      <w:tr w:rsidR="0070268B" w14:paraId="157C939A" w14:textId="77777777" w:rsidTr="00612402">
        <w:tc>
          <w:tcPr>
            <w:tcW w:w="2263" w:type="dxa"/>
            <w:tcBorders>
              <w:top w:val="single" w:sz="4" w:space="0" w:color="444444"/>
              <w:left w:val="single" w:sz="4" w:space="0" w:color="444444"/>
              <w:bottom w:val="single" w:sz="4" w:space="0" w:color="444444"/>
              <w:right w:val="single" w:sz="4" w:space="0" w:color="444444"/>
            </w:tcBorders>
          </w:tcPr>
          <w:p w14:paraId="677CE4DB" w14:textId="7111283C" w:rsidR="0070268B" w:rsidRDefault="0070268B" w:rsidP="00BA0E63">
            <w:pPr>
              <w:pStyle w:val="TableBody"/>
              <w:bidi w:val="1"/>
            </w:pPr>
            <w:r>
              <w:rPr>
                <w:rtl w:val="1"/>
              </w:rPr>
              <w:t>أ. سارة الحربي</w:t>
            </w:r>
          </w:p>
        </w:tc>
        <w:tc>
          <w:tcPr>
            <w:tcW w:w="2127" w:type="dxa"/>
            <w:tcBorders>
              <w:top w:val="single" w:sz="4" w:space="0" w:color="444444"/>
              <w:left w:val="single" w:sz="4" w:space="0" w:color="444444"/>
              <w:bottom w:val="single" w:sz="4" w:space="0" w:color="444444"/>
              <w:right w:val="single" w:sz="4" w:space="0" w:color="444444"/>
            </w:tcBorders>
          </w:tcPr>
          <w:p w14:paraId="3D649534" w14:textId="77777777" w:rsidR="0070268B" w:rsidRDefault="0070268B" w:rsidP="00BA0E63">
            <w:pPr>
              <w:pStyle w:val="TableBody"/>
              <w:bidi w:val="1"/>
            </w:pPr>
            <w:r>
              <w:rPr>
                <w:rtl w:val="1"/>
              </w:rPr>
              <w:t>رئيس أمن المعلومات (CISO) - معدة الوثيقة</w:t>
            </w:r>
          </w:p>
        </w:tc>
        <w:tc>
          <w:tcPr>
            <w:tcW w:w="2693" w:type="dxa"/>
            <w:tcBorders>
              <w:top w:val="single" w:sz="4" w:space="0" w:color="444444"/>
              <w:left w:val="single" w:sz="4" w:space="0" w:color="444444"/>
              <w:bottom w:val="single" w:sz="4" w:space="0" w:color="444444"/>
              <w:right w:val="single" w:sz="4" w:space="0" w:color="444444"/>
            </w:tcBorders>
          </w:tcPr>
          <w:p w14:paraId="56BCB817" w14:textId="77777777" w:rsidR="0070268B" w:rsidRDefault="0070268B" w:rsidP="00BA0E63">
            <w:pPr>
              <w:pStyle w:val="TableBody"/>
              <w:bidi w:val="1"/>
            </w:pPr>
            <w:r>
              <w:rPr>
                <w:rtl w:val="1"/>
              </w:rPr>
              <w:t>موقّع إلكترونياً ومحفوظ</w:t>
            </w:r>
          </w:p>
        </w:tc>
        <w:tc>
          <w:tcPr>
            <w:tcW w:w="1843" w:type="dxa"/>
            <w:tcBorders>
              <w:top w:val="single" w:sz="4" w:space="0" w:color="444444"/>
              <w:left w:val="single" w:sz="4" w:space="0" w:color="444444"/>
              <w:bottom w:val="single" w:sz="4" w:space="0" w:color="444444"/>
              <w:right w:val="single" w:sz="4" w:space="0" w:color="444444"/>
            </w:tcBorders>
          </w:tcPr>
          <w:p w14:paraId="20EF4025" w14:textId="77777777" w:rsidR="0070268B" w:rsidRDefault="0070268B" w:rsidP="00BA0E63">
            <w:pPr>
              <w:pStyle w:val="TableBody"/>
            </w:pPr>
            <w:r>
              <w:t>2026-09-07</w:t>
            </w:r>
          </w:p>
        </w:tc>
      </w:tr>
      <w:tr w:rsidR="0070268B" w14:paraId="2BCC2ABE" w14:textId="77777777" w:rsidTr="00612402">
        <w:tc>
          <w:tcPr>
            <w:tcW w:w="2263" w:type="dxa"/>
            <w:tcBorders>
              <w:top w:val="single" w:sz="4" w:space="0" w:color="444444"/>
              <w:left w:val="single" w:sz="4" w:space="0" w:color="444444"/>
              <w:bottom w:val="single" w:sz="4" w:space="0" w:color="444444"/>
              <w:right w:val="single" w:sz="4" w:space="0" w:color="444444"/>
            </w:tcBorders>
          </w:tcPr>
          <w:p w14:paraId="67372B59" w14:textId="77777777" w:rsidR="0070268B" w:rsidRDefault="0070268B" w:rsidP="00BA0E63">
            <w:pPr>
              <w:pStyle w:val="TableBody"/>
              <w:bidi w:val="1"/>
            </w:pPr>
            <w:r>
              <w:rPr>
                <w:rtl w:val="1"/>
              </w:rPr>
              <w:t>م. فهد العتيبي</w:t>
            </w:r>
          </w:p>
        </w:tc>
        <w:tc>
          <w:tcPr>
            <w:tcW w:w="2127" w:type="dxa"/>
            <w:tcBorders>
              <w:top w:val="single" w:sz="4" w:space="0" w:color="444444"/>
              <w:left w:val="single" w:sz="4" w:space="0" w:color="444444"/>
              <w:bottom w:val="single" w:sz="4" w:space="0" w:color="444444"/>
              <w:right w:val="single" w:sz="4" w:space="0" w:color="444444"/>
            </w:tcBorders>
          </w:tcPr>
          <w:p w14:paraId="4A86DC35" w14:textId="77777777" w:rsidR="0070268B" w:rsidRDefault="0070268B" w:rsidP="00BA0E63">
            <w:pPr>
              <w:pStyle w:val="TableBody"/>
              <w:bidi w:val="1"/>
            </w:pPr>
            <w:r>
              <w:rPr>
                <w:rtl w:val="1"/>
              </w:rPr>
              <w:t>رئيس تقنية المعلومات (CIO) - مراجع</w:t>
            </w:r>
          </w:p>
        </w:tc>
        <w:tc>
          <w:tcPr>
            <w:tcW w:w="2693" w:type="dxa"/>
            <w:tcBorders>
              <w:top w:val="single" w:sz="4" w:space="0" w:color="444444"/>
              <w:left w:val="single" w:sz="4" w:space="0" w:color="444444"/>
              <w:bottom w:val="single" w:sz="4" w:space="0" w:color="444444"/>
              <w:right w:val="single" w:sz="4" w:space="0" w:color="444444"/>
            </w:tcBorders>
          </w:tcPr>
          <w:p w14:paraId="32BAC628" w14:textId="77777777" w:rsidR="0070268B" w:rsidRDefault="0070268B" w:rsidP="00BA0E63">
            <w:pPr>
              <w:pStyle w:val="TableBody"/>
              <w:bidi w:val="1"/>
            </w:pPr>
            <w:r>
              <w:rPr>
                <w:rtl w:val="1"/>
              </w:rPr>
              <w:t>موقّع إلكترونياً ومحفوظ</w:t>
            </w:r>
          </w:p>
        </w:tc>
        <w:tc>
          <w:tcPr>
            <w:tcW w:w="1843" w:type="dxa"/>
            <w:tcBorders>
              <w:top w:val="single" w:sz="4" w:space="0" w:color="444444"/>
              <w:left w:val="single" w:sz="4" w:space="0" w:color="444444"/>
              <w:bottom w:val="single" w:sz="4" w:space="0" w:color="444444"/>
              <w:right w:val="single" w:sz="4" w:space="0" w:color="444444"/>
            </w:tcBorders>
          </w:tcPr>
          <w:p w14:paraId="4250AB65" w14:textId="77777777" w:rsidR="0070268B" w:rsidRDefault="0070268B" w:rsidP="00BA0E63">
            <w:pPr>
              <w:pStyle w:val="TableBody"/>
            </w:pPr>
            <w:r>
              <w:t>2026-09-08</w:t>
            </w:r>
          </w:p>
        </w:tc>
      </w:tr>
      <w:tr w:rsidR="0070268B" w14:paraId="75105FEA" w14:textId="77777777" w:rsidTr="00612402">
        <w:tc>
          <w:tcPr>
            <w:tcW w:w="2263" w:type="dxa"/>
            <w:tcBorders>
              <w:top w:val="single" w:sz="4" w:space="0" w:color="444444"/>
              <w:left w:val="single" w:sz="4" w:space="0" w:color="444444"/>
              <w:bottom w:val="single" w:sz="4" w:space="0" w:color="444444"/>
              <w:right w:val="single" w:sz="4" w:space="0" w:color="444444"/>
            </w:tcBorders>
          </w:tcPr>
          <w:p w14:paraId="529087D3" w14:textId="77777777" w:rsidR="0070268B" w:rsidRDefault="0070268B" w:rsidP="00BA0E63">
            <w:pPr>
              <w:pStyle w:val="TableBody"/>
              <w:bidi w:val="1"/>
            </w:pPr>
            <w:r>
              <w:rPr>
                <w:rtl w:val="1"/>
              </w:rPr>
              <w:t>د. نورة القحطاني</w:t>
            </w:r>
          </w:p>
        </w:tc>
        <w:tc>
          <w:tcPr>
            <w:tcW w:w="2127" w:type="dxa"/>
            <w:tcBorders>
              <w:top w:val="single" w:sz="4" w:space="0" w:color="444444"/>
              <w:left w:val="single" w:sz="4" w:space="0" w:color="444444"/>
              <w:bottom w:val="single" w:sz="4" w:space="0" w:color="444444"/>
              <w:right w:val="single" w:sz="4" w:space="0" w:color="444444"/>
            </w:tcBorders>
          </w:tcPr>
          <w:p w14:paraId="0DB78A77" w14:textId="77777777" w:rsidR="0070268B" w:rsidRDefault="0070268B" w:rsidP="00BA0E63">
            <w:pPr>
              <w:pStyle w:val="TableBody"/>
              <w:bidi w:val="1"/>
            </w:pPr>
            <w:r>
              <w:rPr>
                <w:rtl w:val="1"/>
              </w:rPr>
              <w:t>الرئيس التنفيذي - معتمد</w:t>
            </w:r>
          </w:p>
        </w:tc>
        <w:tc>
          <w:tcPr>
            <w:tcW w:w="2693" w:type="dxa"/>
            <w:tcBorders>
              <w:top w:val="single" w:sz="4" w:space="0" w:color="444444"/>
              <w:left w:val="single" w:sz="4" w:space="0" w:color="444444"/>
              <w:bottom w:val="single" w:sz="4" w:space="0" w:color="444444"/>
              <w:right w:val="single" w:sz="4" w:space="0" w:color="444444"/>
            </w:tcBorders>
          </w:tcPr>
          <w:p w14:paraId="55479E6B" w14:textId="77777777" w:rsidR="0070268B" w:rsidRDefault="0070268B" w:rsidP="00BA0E63">
            <w:pPr>
              <w:pStyle w:val="TableBody"/>
              <w:bidi w:val="1"/>
            </w:pPr>
            <w:r>
              <w:rPr>
                <w:rtl w:val="1"/>
              </w:rPr>
              <w:t>موقّع إلكترونياً ومحفوظ</w:t>
            </w:r>
          </w:p>
        </w:tc>
        <w:tc>
          <w:tcPr>
            <w:tcW w:w="1843" w:type="dxa"/>
            <w:tcBorders>
              <w:top w:val="single" w:sz="4" w:space="0" w:color="444444"/>
              <w:left w:val="single" w:sz="4" w:space="0" w:color="444444"/>
              <w:bottom w:val="single" w:sz="4" w:space="0" w:color="444444"/>
              <w:right w:val="single" w:sz="4" w:space="0" w:color="444444"/>
            </w:tcBorders>
          </w:tcPr>
          <w:p w14:paraId="379548A3" w14:textId="77777777" w:rsidR="0070268B" w:rsidRDefault="0070268B" w:rsidP="00BA0E63">
            <w:pPr>
              <w:pStyle w:val="TableBody"/>
            </w:pPr>
            <w:r>
              <w:t>2026-09-10</w:t>
            </w:r>
          </w:p>
        </w:tc>
      </w:tr>
    </w:tbl>
    <w:p w14:paraId="4A3AD20D" w14:textId="77777777" w:rsidR="0070268B" w:rsidRDefault="0070268B" w:rsidP="00E63735">
      <w:r>
        <w:br w:type="page"/>
      </w:r>
    </w:p>
    <w:p w14:paraId="0A9CE270" w14:textId="0745BFCE" w:rsidR="00245D93" w:rsidRPr="009C27A0" w:rsidRDefault="009C27A0" w:rsidP="000F55C5">
      <w:pPr>
        <w:pStyle w:val="HeadingX"/>
        <w:bidi w:val="1"/>
      </w:pPr>
      <w:r w:rsidRPr="009C27A0">
        <w:rPr>
          <w:rtl w:val="1"/>
        </w:rPr>
        <w:t>المحتويات</w:t>
      </w:r>
    </w:p>
    <w:p w14:paraId="7664B6EA" w14:textId="545834C6" w:rsidR="004A22A2" w:rsidRDefault="00D24752">
      <w:pPr>
        <w:pStyle w:val="TOC1"/>
        <w:tabs>
          <w:tab w:val="left" w:pos="480"/>
          <w:tab w:val="right" w:leader="dot" w:pos="9016"/>
        </w:tabs>
        <w:bidi w:val="1"/>
        <w:rPr>
          <w:rFonts w:eastAsiaTheme="minorEastAsia" w:cstheme="minorBidi"/>
          <w:b w:val="0"/>
          <w:bCs w:val="0"/>
          <w:iCs w:val="0"/>
          <w:noProof/>
          <w:color w:val="auto"/>
          <w:sz w:val="22"/>
          <w:szCs w:val="22"/>
          <w:lang w:eastAsia="en-GB"/>
        </w:rPr>
      </w:pPr>
      <w:r>
        <w:rPr>
          <w:b w:val="0"/>
          <w:bCs w:val="0"/>
          <w:i/>
          <w:iCs w:val="0"/>
        </w:rPr>
        <w:fldChar w:fldCharType="begin"/>
      </w:r>
      <w:r>
        <w:rPr>
          <w:b w:val="0"/>
          <w:bCs w:val="0"/>
          <w:i/>
          <w:iCs w:val="0"/>
        </w:rPr>
        <w:instrText xml:space="preserve"> TOC \o "1-4" \h \z \u </w:instrText>
      </w:r>
      <w:r>
        <w:rPr>
          <w:b w:val="0"/>
          <w:bCs w:val="0"/>
          <w:i/>
          <w:iCs w:val="0"/>
        </w:rPr>
        <w:fldChar w:fldCharType="separate"/>
      </w:r>
      <w:hyperlink w:anchor="_Toc116643165" w:history="1">
        <w:r w:rsidR="004A22A2" w:rsidRPr="00116196">
          <w:rPr>
            <w:rStyle w:val="Hyperlink"/>
            <w:noProof/>
          </w:rPr>
          <w:t>1</w:t>
        </w:r>
        <w:r w:rsidR="004A22A2">
          <w:rPr>
            <w:rFonts w:eastAsiaTheme="minorEastAsia" w:cstheme="minorBidi"/>
            <w:b w:val="0"/>
            <w:bCs w:val="0"/>
            <w:iCs w:val="0"/>
            <w:noProof/>
            <w:color w:val="auto"/>
            <w:sz w:val="22"/>
            <w:szCs w:val="22"/>
            <w:lang w:eastAsia="en-GB"/>
          </w:rPr>
          <w:tab/>
        </w:r>
        <w:r w:rsidR="004A22A2" w:rsidRPr="00116196">
          <w:rPr>
            <w:rStyle w:val="Hyperlink"/>
            <w:noProof/>
            <w:rtl w:val="1"/>
          </w:rPr>
          <w:t>المقدمة</w:t>
        </w:r>
        <w:r w:rsidR="004A22A2">
          <w:rPr>
            <w:noProof/>
            <w:webHidden/>
          </w:rPr>
          <w:tab/>
        </w:r>
        <w:r w:rsidR="004A22A2">
          <w:rPr>
            <w:noProof/>
            <w:webHidden/>
          </w:rPr>
          <w:fldChar w:fldCharType="begin"/>
        </w:r>
        <w:r w:rsidR="004A22A2">
          <w:rPr>
            <w:noProof/>
            <w:webHidden/>
          </w:rPr>
          <w:instrText xml:space="preserve"> PAGEREF _Toc116643165 \h </w:instrText>
        </w:r>
        <w:r w:rsidR="004A22A2">
          <w:rPr>
            <w:noProof/>
            <w:webHidden/>
          </w:rPr>
        </w:r>
        <w:r w:rsidR="004A22A2">
          <w:rPr>
            <w:noProof/>
            <w:webHidden/>
          </w:rPr>
          <w:fldChar w:fldCharType="separate"/>
        </w:r>
        <w:r w:rsidR="004A22A2">
          <w:rPr>
            <w:noProof/>
            <w:webHidden/>
          </w:rPr>
          <w:t>9</w:t>
        </w:r>
        <w:r w:rsidR="004A22A2">
          <w:rPr>
            <w:noProof/>
            <w:webHidden/>
          </w:rPr>
          <w:fldChar w:fldCharType="end"/>
        </w:r>
      </w:hyperlink>
    </w:p>
    <w:p w14:paraId="10CA2B04" w14:textId="79753626" w:rsidR="004A22A2" w:rsidRDefault="00286F24">
      <w:pPr>
        <w:pStyle w:val="TOC1"/>
        <w:tabs>
          <w:tab w:val="left" w:pos="480"/>
          <w:tab w:val="right" w:leader="dot" w:pos="9016"/>
        </w:tabs>
        <w:bidi w:val="1"/>
        <w:rPr>
          <w:rFonts w:eastAsiaTheme="minorEastAsia" w:cstheme="minorBidi"/>
          <w:b w:val="0"/>
          <w:bCs w:val="0"/>
          <w:iCs w:val="0"/>
          <w:noProof/>
          <w:color w:val="auto"/>
          <w:sz w:val="22"/>
          <w:szCs w:val="22"/>
          <w:lang w:eastAsia="en-GB"/>
        </w:rPr>
      </w:pPr>
      <w:hyperlink w:anchor="_Toc116643166" w:history="1">
        <w:r w:rsidR="004A22A2" w:rsidRPr="00116196">
          <w:rPr>
            <w:rStyle w:val="Hyperlink"/>
            <w:noProof/>
          </w:rPr>
          <w:t>2</w:t>
        </w:r>
        <w:r w:rsidR="004A22A2">
          <w:rPr>
            <w:rFonts w:eastAsiaTheme="minorEastAsia" w:cstheme="minorBidi"/>
            <w:b w:val="0"/>
            <w:bCs w:val="0"/>
            <w:iCs w:val="0"/>
            <w:noProof/>
            <w:color w:val="auto"/>
            <w:sz w:val="22"/>
            <w:szCs w:val="22"/>
            <w:lang w:eastAsia="en-GB"/>
          </w:rPr>
          <w:tab/>
        </w:r>
        <w:r w:rsidR="004A22A2" w:rsidRPr="00116196">
          <w:rPr>
            <w:rStyle w:val="Hyperlink"/>
            <w:noProof/>
            <w:rtl w:val="1"/>
          </w:rPr>
          <w:t>السياق التنظيمي</w:t>
        </w:r>
        <w:r w:rsidR="004A22A2">
          <w:rPr>
            <w:noProof/>
            <w:webHidden/>
          </w:rPr>
          <w:tab/>
        </w:r>
        <w:r w:rsidR="004A22A2">
          <w:rPr>
            <w:noProof/>
            <w:webHidden/>
          </w:rPr>
          <w:fldChar w:fldCharType="begin"/>
        </w:r>
        <w:r w:rsidR="004A22A2">
          <w:rPr>
            <w:noProof/>
            <w:webHidden/>
          </w:rPr>
          <w:instrText xml:space="preserve"> PAGEREF _Toc116643166 \h </w:instrText>
        </w:r>
        <w:r w:rsidR="004A22A2">
          <w:rPr>
            <w:noProof/>
            <w:webHidden/>
          </w:rPr>
        </w:r>
        <w:r w:rsidR="004A22A2">
          <w:rPr>
            <w:noProof/>
            <w:webHidden/>
          </w:rPr>
          <w:fldChar w:fldCharType="separate"/>
        </w:r>
        <w:r w:rsidR="004A22A2">
          <w:rPr>
            <w:noProof/>
            <w:webHidden/>
          </w:rPr>
          <w:t>10</w:t>
        </w:r>
        <w:r w:rsidR="004A22A2">
          <w:rPr>
            <w:noProof/>
            <w:webHidden/>
          </w:rPr>
          <w:fldChar w:fldCharType="end"/>
        </w:r>
      </w:hyperlink>
    </w:p>
    <w:p w14:paraId="36E1039B" w14:textId="5015D9E4" w:rsidR="004A22A2" w:rsidRDefault="00286F24">
      <w:pPr>
        <w:pStyle w:val="TOC2"/>
        <w:tabs>
          <w:tab w:val="left" w:pos="960"/>
          <w:tab w:val="right" w:leader="dot" w:pos="9016"/>
        </w:tabs>
        <w:bidi w:val="1"/>
        <w:rPr>
          <w:rFonts w:eastAsiaTheme="minorEastAsia" w:cstheme="minorBidi"/>
          <w:b w:val="0"/>
          <w:bCs w:val="0"/>
          <w:noProof/>
          <w:color w:val="auto"/>
          <w:lang w:eastAsia="en-GB"/>
        </w:rPr>
      </w:pPr>
      <w:hyperlink w:anchor="_Toc116643167" w:history="1">
        <w:r w:rsidR="004A22A2" w:rsidRPr="00116196">
          <w:rPr>
            <w:rStyle w:val="Hyperlink"/>
            <w:noProof/>
          </w:rPr>
          <w:t>2.1</w:t>
        </w:r>
        <w:r w:rsidR="004A22A2">
          <w:rPr>
            <w:rFonts w:eastAsiaTheme="minorEastAsia" w:cstheme="minorBidi"/>
            <w:b w:val="0"/>
            <w:bCs w:val="0"/>
            <w:noProof/>
            <w:color w:val="auto"/>
            <w:lang w:eastAsia="en-GB"/>
          </w:rPr>
          <w:tab/>
        </w:r>
        <w:r w:rsidR="004A22A2" w:rsidRPr="00116196">
          <w:rPr>
            <w:rStyle w:val="Hyperlink"/>
            <w:noProof/>
            <w:rtl w:val="1"/>
          </w:rPr>
          <w:t>الأنشطة</w:t>
        </w:r>
        <w:r w:rsidR="004A22A2">
          <w:rPr>
            <w:noProof/>
            <w:webHidden/>
          </w:rPr>
          <w:tab/>
        </w:r>
        <w:r w:rsidR="004A22A2">
          <w:rPr>
            <w:noProof/>
            <w:webHidden/>
          </w:rPr>
          <w:fldChar w:fldCharType="begin"/>
        </w:r>
        <w:r w:rsidR="004A22A2">
          <w:rPr>
            <w:noProof/>
            <w:webHidden/>
          </w:rPr>
          <w:instrText xml:space="preserve"> PAGEREF _Toc116643167 \h </w:instrText>
        </w:r>
        <w:r w:rsidR="004A22A2">
          <w:rPr>
            <w:noProof/>
            <w:webHidden/>
          </w:rPr>
        </w:r>
        <w:r w:rsidR="004A22A2">
          <w:rPr>
            <w:noProof/>
            <w:webHidden/>
          </w:rPr>
          <w:fldChar w:fldCharType="separate"/>
        </w:r>
        <w:r w:rsidR="004A22A2">
          <w:rPr>
            <w:noProof/>
            <w:webHidden/>
          </w:rPr>
          <w:t>10</w:t>
        </w:r>
        <w:r w:rsidR="004A22A2">
          <w:rPr>
            <w:noProof/>
            <w:webHidden/>
          </w:rPr>
          <w:fldChar w:fldCharType="end"/>
        </w:r>
      </w:hyperlink>
    </w:p>
    <w:p w14:paraId="71543243" w14:textId="16D736A8" w:rsidR="004A22A2" w:rsidRDefault="00286F24">
      <w:pPr>
        <w:pStyle w:val="TOC2"/>
        <w:tabs>
          <w:tab w:val="left" w:pos="960"/>
          <w:tab w:val="right" w:leader="dot" w:pos="9016"/>
        </w:tabs>
        <w:bidi w:val="1"/>
        <w:rPr>
          <w:rFonts w:eastAsiaTheme="minorEastAsia" w:cstheme="minorBidi"/>
          <w:b w:val="0"/>
          <w:bCs w:val="0"/>
          <w:noProof/>
          <w:color w:val="auto"/>
          <w:lang w:eastAsia="en-GB"/>
        </w:rPr>
      </w:pPr>
      <w:hyperlink w:anchor="_Toc116643168" w:history="1">
        <w:r w:rsidR="004A22A2" w:rsidRPr="00116196">
          <w:rPr>
            <w:rStyle w:val="Hyperlink"/>
            <w:noProof/>
          </w:rPr>
          <w:t>2.2</w:t>
        </w:r>
        <w:r w:rsidR="004A22A2">
          <w:rPr>
            <w:rFonts w:eastAsiaTheme="minorEastAsia" w:cstheme="minorBidi"/>
            <w:b w:val="0"/>
            <w:bCs w:val="0"/>
            <w:noProof/>
            <w:color w:val="auto"/>
            <w:lang w:eastAsia="en-GB"/>
          </w:rPr>
          <w:tab/>
        </w:r>
        <w:r w:rsidR="004A22A2" w:rsidRPr="00116196">
          <w:rPr>
            <w:rStyle w:val="Hyperlink"/>
            <w:noProof/>
            <w:rtl w:val="1"/>
          </w:rPr>
          <w:t>الوظائف</w:t>
        </w:r>
        <w:r w:rsidR="004A22A2">
          <w:rPr>
            <w:noProof/>
            <w:webHidden/>
          </w:rPr>
          <w:tab/>
        </w:r>
        <w:r w:rsidR="004A22A2">
          <w:rPr>
            <w:noProof/>
            <w:webHidden/>
          </w:rPr>
          <w:fldChar w:fldCharType="begin"/>
        </w:r>
        <w:r w:rsidR="004A22A2">
          <w:rPr>
            <w:noProof/>
            <w:webHidden/>
          </w:rPr>
          <w:instrText xml:space="preserve"> PAGEREF _Toc116643168 \h </w:instrText>
        </w:r>
        <w:r w:rsidR="004A22A2">
          <w:rPr>
            <w:noProof/>
            <w:webHidden/>
          </w:rPr>
        </w:r>
        <w:r w:rsidR="004A22A2">
          <w:rPr>
            <w:noProof/>
            <w:webHidden/>
          </w:rPr>
          <w:fldChar w:fldCharType="separate"/>
        </w:r>
        <w:r w:rsidR="004A22A2">
          <w:rPr>
            <w:noProof/>
            <w:webHidden/>
          </w:rPr>
          <w:t>10</w:t>
        </w:r>
        <w:r w:rsidR="004A22A2">
          <w:rPr>
            <w:noProof/>
            <w:webHidden/>
          </w:rPr>
          <w:fldChar w:fldCharType="end"/>
        </w:r>
      </w:hyperlink>
    </w:p>
    <w:p w14:paraId="46193631" w14:textId="3F54013F" w:rsidR="004A22A2" w:rsidRDefault="00286F24">
      <w:pPr>
        <w:pStyle w:val="TOC2"/>
        <w:tabs>
          <w:tab w:val="left" w:pos="960"/>
          <w:tab w:val="right" w:leader="dot" w:pos="9016"/>
        </w:tabs>
        <w:bidi w:val="1"/>
        <w:rPr>
          <w:rFonts w:eastAsiaTheme="minorEastAsia" w:cstheme="minorBidi"/>
          <w:b w:val="0"/>
          <w:bCs w:val="0"/>
          <w:noProof/>
          <w:color w:val="auto"/>
          <w:lang w:eastAsia="en-GB"/>
        </w:rPr>
      </w:pPr>
      <w:hyperlink w:anchor="_Toc116643169" w:history="1">
        <w:r w:rsidR="004A22A2" w:rsidRPr="00116196">
          <w:rPr>
            <w:rStyle w:val="Hyperlink"/>
            <w:noProof/>
          </w:rPr>
          <w:t>2.3</w:t>
        </w:r>
        <w:r w:rsidR="004A22A2">
          <w:rPr>
            <w:rFonts w:eastAsiaTheme="minorEastAsia" w:cstheme="minorBidi"/>
            <w:b w:val="0"/>
            <w:bCs w:val="0"/>
            <w:noProof/>
            <w:color w:val="auto"/>
            <w:lang w:eastAsia="en-GB"/>
          </w:rPr>
          <w:tab/>
        </w:r>
        <w:r w:rsidR="004A22A2" w:rsidRPr="00116196">
          <w:rPr>
            <w:rStyle w:val="Hyperlink"/>
            <w:noProof/>
            <w:rtl w:val="1"/>
          </w:rPr>
          <w:t>المنتجات والخدمات</w:t>
        </w:r>
        <w:r w:rsidR="004A22A2">
          <w:rPr>
            <w:noProof/>
            <w:webHidden/>
          </w:rPr>
          <w:tab/>
        </w:r>
        <w:r w:rsidR="004A22A2">
          <w:rPr>
            <w:noProof/>
            <w:webHidden/>
          </w:rPr>
          <w:fldChar w:fldCharType="begin"/>
        </w:r>
        <w:r w:rsidR="004A22A2">
          <w:rPr>
            <w:noProof/>
            <w:webHidden/>
          </w:rPr>
          <w:instrText xml:space="preserve"> PAGEREF _Toc116643169 \h </w:instrText>
        </w:r>
        <w:r w:rsidR="004A22A2">
          <w:rPr>
            <w:noProof/>
            <w:webHidden/>
          </w:rPr>
        </w:r>
        <w:r w:rsidR="004A22A2">
          <w:rPr>
            <w:noProof/>
            <w:webHidden/>
          </w:rPr>
          <w:fldChar w:fldCharType="separate"/>
        </w:r>
        <w:r w:rsidR="004A22A2">
          <w:rPr>
            <w:noProof/>
            <w:webHidden/>
          </w:rPr>
          <w:t>11</w:t>
        </w:r>
        <w:r w:rsidR="004A22A2">
          <w:rPr>
            <w:noProof/>
            <w:webHidden/>
          </w:rPr>
          <w:fldChar w:fldCharType="end"/>
        </w:r>
      </w:hyperlink>
    </w:p>
    <w:p w14:paraId="5040C766" w14:textId="2184B2D4" w:rsidR="004A22A2" w:rsidRDefault="00286F24">
      <w:pPr>
        <w:pStyle w:val="TOC2"/>
        <w:tabs>
          <w:tab w:val="left" w:pos="960"/>
          <w:tab w:val="right" w:leader="dot" w:pos="9016"/>
        </w:tabs>
        <w:bidi w:val="1"/>
        <w:rPr>
          <w:rFonts w:eastAsiaTheme="minorEastAsia" w:cstheme="minorBidi"/>
          <w:b w:val="0"/>
          <w:bCs w:val="0"/>
          <w:noProof/>
          <w:color w:val="auto"/>
          <w:lang w:eastAsia="en-GB"/>
        </w:rPr>
      </w:pPr>
      <w:hyperlink w:anchor="_Toc116643170" w:history="1">
        <w:r w:rsidR="004A22A2" w:rsidRPr="00116196">
          <w:rPr>
            <w:rStyle w:val="Hyperlink"/>
            <w:noProof/>
          </w:rPr>
          <w:t>2.4</w:t>
        </w:r>
        <w:r w:rsidR="004A22A2">
          <w:rPr>
            <w:rFonts w:eastAsiaTheme="minorEastAsia" w:cstheme="minorBidi"/>
            <w:b w:val="0"/>
            <w:bCs w:val="0"/>
            <w:noProof/>
            <w:color w:val="auto"/>
            <w:lang w:eastAsia="en-GB"/>
          </w:rPr>
          <w:tab/>
        </w:r>
        <w:r w:rsidR="004A22A2" w:rsidRPr="00116196">
          <w:rPr>
            <w:rStyle w:val="Hyperlink"/>
            <w:noProof/>
            <w:rtl w:val="1"/>
          </w:rPr>
          <w:t>سلاسل الإمداد</w:t>
        </w:r>
        <w:r w:rsidR="004A22A2">
          <w:rPr>
            <w:noProof/>
            <w:webHidden/>
          </w:rPr>
          <w:tab/>
        </w:r>
        <w:r w:rsidR="004A22A2">
          <w:rPr>
            <w:noProof/>
            <w:webHidden/>
          </w:rPr>
          <w:fldChar w:fldCharType="begin"/>
        </w:r>
        <w:r w:rsidR="004A22A2">
          <w:rPr>
            <w:noProof/>
            <w:webHidden/>
          </w:rPr>
          <w:instrText xml:space="preserve"> PAGEREF _Toc116643170 \h </w:instrText>
        </w:r>
        <w:r w:rsidR="004A22A2">
          <w:rPr>
            <w:noProof/>
            <w:webHidden/>
          </w:rPr>
        </w:r>
        <w:r w:rsidR="004A22A2">
          <w:rPr>
            <w:noProof/>
            <w:webHidden/>
          </w:rPr>
          <w:fldChar w:fldCharType="separate"/>
        </w:r>
        <w:r w:rsidR="004A22A2">
          <w:rPr>
            <w:noProof/>
            <w:webHidden/>
          </w:rPr>
          <w:t>12</w:t>
        </w:r>
        <w:r w:rsidR="004A22A2">
          <w:rPr>
            <w:noProof/>
            <w:webHidden/>
          </w:rPr>
          <w:fldChar w:fldCharType="end"/>
        </w:r>
      </w:hyperlink>
    </w:p>
    <w:p w14:paraId="602E6679" w14:textId="244DE1C3" w:rsidR="004A22A2" w:rsidRDefault="00286F24">
      <w:pPr>
        <w:pStyle w:val="TOC1"/>
        <w:tabs>
          <w:tab w:val="left" w:pos="480"/>
          <w:tab w:val="right" w:leader="dot" w:pos="9016"/>
        </w:tabs>
        <w:bidi w:val="1"/>
        <w:rPr>
          <w:rFonts w:eastAsiaTheme="minorEastAsia" w:cstheme="minorBidi"/>
          <w:b w:val="0"/>
          <w:bCs w:val="0"/>
          <w:iCs w:val="0"/>
          <w:noProof/>
          <w:color w:val="auto"/>
          <w:sz w:val="22"/>
          <w:szCs w:val="22"/>
          <w:lang w:eastAsia="en-GB"/>
        </w:rPr>
      </w:pPr>
      <w:hyperlink w:anchor="_Toc116643171" w:history="1">
        <w:r w:rsidR="004A22A2" w:rsidRPr="00116196">
          <w:rPr>
            <w:rStyle w:val="Hyperlink"/>
            <w:noProof/>
          </w:rPr>
          <w:t>3</w:t>
        </w:r>
        <w:r w:rsidR="004A22A2">
          <w:rPr>
            <w:rFonts w:eastAsiaTheme="minorEastAsia" w:cstheme="minorBidi"/>
            <w:b w:val="0"/>
            <w:bCs w:val="0"/>
            <w:iCs w:val="0"/>
            <w:noProof/>
            <w:color w:val="auto"/>
            <w:sz w:val="22"/>
            <w:szCs w:val="22"/>
            <w:lang w:eastAsia="en-GB"/>
          </w:rPr>
          <w:tab/>
        </w:r>
        <w:r w:rsidR="004A22A2" w:rsidRPr="00116196">
          <w:rPr>
            <w:rStyle w:val="Hyperlink"/>
            <w:noProof/>
            <w:rtl w:val="1"/>
          </w:rPr>
          <w:t>القضايا الداخلية والخارجية</w:t>
        </w:r>
        <w:r w:rsidR="004A22A2">
          <w:rPr>
            <w:noProof/>
            <w:webHidden/>
          </w:rPr>
          <w:tab/>
        </w:r>
        <w:r w:rsidR="004A22A2">
          <w:rPr>
            <w:noProof/>
            <w:webHidden/>
          </w:rPr>
          <w:fldChar w:fldCharType="begin"/>
        </w:r>
        <w:r w:rsidR="004A22A2">
          <w:rPr>
            <w:noProof/>
            <w:webHidden/>
          </w:rPr>
          <w:instrText xml:space="preserve"> PAGEREF _Toc116643171 \h </w:instrText>
        </w:r>
        <w:r w:rsidR="004A22A2">
          <w:rPr>
            <w:noProof/>
            <w:webHidden/>
          </w:rPr>
        </w:r>
        <w:r w:rsidR="004A22A2">
          <w:rPr>
            <w:noProof/>
            <w:webHidden/>
          </w:rPr>
          <w:fldChar w:fldCharType="separate"/>
        </w:r>
        <w:r w:rsidR="004A22A2">
          <w:rPr>
            <w:noProof/>
            <w:webHidden/>
          </w:rPr>
          <w:t>13</w:t>
        </w:r>
        <w:r w:rsidR="004A22A2">
          <w:rPr>
            <w:noProof/>
            <w:webHidden/>
          </w:rPr>
          <w:fldChar w:fldCharType="end"/>
        </w:r>
      </w:hyperlink>
    </w:p>
    <w:p w14:paraId="6F1E28AA" w14:textId="405026DD" w:rsidR="004A22A2" w:rsidRDefault="00286F24">
      <w:pPr>
        <w:pStyle w:val="TOC2"/>
        <w:tabs>
          <w:tab w:val="left" w:pos="960"/>
          <w:tab w:val="right" w:leader="dot" w:pos="9016"/>
        </w:tabs>
        <w:bidi w:val="1"/>
        <w:rPr>
          <w:rFonts w:eastAsiaTheme="minorEastAsia" w:cstheme="minorBidi"/>
          <w:b w:val="0"/>
          <w:bCs w:val="0"/>
          <w:noProof/>
          <w:color w:val="auto"/>
          <w:lang w:eastAsia="en-GB"/>
        </w:rPr>
      </w:pPr>
      <w:hyperlink w:anchor="_Toc116643172" w:history="1">
        <w:r w:rsidR="004A22A2" w:rsidRPr="00116196">
          <w:rPr>
            <w:rStyle w:val="Hyperlink"/>
            <w:noProof/>
          </w:rPr>
          <w:t>3.1</w:t>
        </w:r>
        <w:r w:rsidR="004A22A2">
          <w:rPr>
            <w:rFonts w:eastAsiaTheme="minorEastAsia" w:cstheme="minorBidi"/>
            <w:b w:val="0"/>
            <w:bCs w:val="0"/>
            <w:noProof/>
            <w:color w:val="auto"/>
            <w:lang w:eastAsia="en-GB"/>
          </w:rPr>
          <w:tab/>
        </w:r>
        <w:r w:rsidR="004A22A2" w:rsidRPr="00116196">
          <w:rPr>
            <w:rStyle w:val="Hyperlink"/>
            <w:noProof/>
            <w:rtl w:val="1"/>
          </w:rPr>
          <w:t>القضايا الداخلية</w:t>
        </w:r>
        <w:r w:rsidR="004A22A2">
          <w:rPr>
            <w:noProof/>
            <w:webHidden/>
          </w:rPr>
          <w:tab/>
        </w:r>
        <w:r w:rsidR="004A22A2">
          <w:rPr>
            <w:noProof/>
            <w:webHidden/>
          </w:rPr>
          <w:fldChar w:fldCharType="begin"/>
        </w:r>
        <w:r w:rsidR="004A22A2">
          <w:rPr>
            <w:noProof/>
            <w:webHidden/>
          </w:rPr>
          <w:instrText xml:space="preserve"> PAGEREF _Toc116643172 \h </w:instrText>
        </w:r>
        <w:r w:rsidR="004A22A2">
          <w:rPr>
            <w:noProof/>
            <w:webHidden/>
          </w:rPr>
        </w:r>
        <w:r w:rsidR="004A22A2">
          <w:rPr>
            <w:noProof/>
            <w:webHidden/>
          </w:rPr>
          <w:fldChar w:fldCharType="separate"/>
        </w:r>
        <w:r w:rsidR="004A22A2">
          <w:rPr>
            <w:noProof/>
            <w:webHidden/>
          </w:rPr>
          <w:t>13</w:t>
        </w:r>
        <w:r w:rsidR="004A22A2">
          <w:rPr>
            <w:noProof/>
            <w:webHidden/>
          </w:rPr>
          <w:fldChar w:fldCharType="end"/>
        </w:r>
      </w:hyperlink>
    </w:p>
    <w:p w14:paraId="730AF37F" w14:textId="6376BEB5" w:rsidR="004A22A2" w:rsidRDefault="00286F24">
      <w:pPr>
        <w:pStyle w:val="TOC2"/>
        <w:tabs>
          <w:tab w:val="left" w:pos="960"/>
          <w:tab w:val="right" w:leader="dot" w:pos="9016"/>
        </w:tabs>
        <w:bidi w:val="1"/>
        <w:rPr>
          <w:rFonts w:eastAsiaTheme="minorEastAsia" w:cstheme="minorBidi"/>
          <w:b w:val="0"/>
          <w:bCs w:val="0"/>
          <w:noProof/>
          <w:color w:val="auto"/>
          <w:lang w:eastAsia="en-GB"/>
        </w:rPr>
      </w:pPr>
      <w:hyperlink w:anchor="_Toc116643173" w:history="1">
        <w:r w:rsidR="004A22A2" w:rsidRPr="00116196">
          <w:rPr>
            <w:rStyle w:val="Hyperlink"/>
            <w:noProof/>
          </w:rPr>
          <w:t>3.2</w:t>
        </w:r>
        <w:r w:rsidR="004A22A2">
          <w:rPr>
            <w:rFonts w:eastAsiaTheme="minorEastAsia" w:cstheme="minorBidi"/>
            <w:b w:val="0"/>
            <w:bCs w:val="0"/>
            <w:noProof/>
            <w:color w:val="auto"/>
            <w:lang w:eastAsia="en-GB"/>
          </w:rPr>
          <w:tab/>
        </w:r>
        <w:r w:rsidR="004A22A2" w:rsidRPr="00116196">
          <w:rPr>
            <w:rStyle w:val="Hyperlink"/>
            <w:noProof/>
            <w:rtl w:val="1"/>
          </w:rPr>
          <w:t>القضايا الخارجية</w:t>
        </w:r>
        <w:r w:rsidR="004A22A2">
          <w:rPr>
            <w:noProof/>
            <w:webHidden/>
          </w:rPr>
          <w:tab/>
        </w:r>
        <w:r w:rsidR="004A22A2">
          <w:rPr>
            <w:noProof/>
            <w:webHidden/>
          </w:rPr>
          <w:fldChar w:fldCharType="begin"/>
        </w:r>
        <w:r w:rsidR="004A22A2">
          <w:rPr>
            <w:noProof/>
            <w:webHidden/>
          </w:rPr>
          <w:instrText xml:space="preserve"> PAGEREF _Toc116643173 \h </w:instrText>
        </w:r>
        <w:r w:rsidR="004A22A2">
          <w:rPr>
            <w:noProof/>
            <w:webHidden/>
          </w:rPr>
        </w:r>
        <w:r w:rsidR="004A22A2">
          <w:rPr>
            <w:noProof/>
            <w:webHidden/>
          </w:rPr>
          <w:fldChar w:fldCharType="separate"/>
        </w:r>
        <w:r w:rsidR="004A22A2">
          <w:rPr>
            <w:noProof/>
            <w:webHidden/>
          </w:rPr>
          <w:t>13</w:t>
        </w:r>
        <w:r w:rsidR="004A22A2">
          <w:rPr>
            <w:noProof/>
            <w:webHidden/>
          </w:rPr>
          <w:fldChar w:fldCharType="end"/>
        </w:r>
      </w:hyperlink>
    </w:p>
    <w:p w14:paraId="062C4527" w14:textId="41E2BC9D" w:rsidR="004A22A2" w:rsidRDefault="00286F24">
      <w:pPr>
        <w:pStyle w:val="TOC2"/>
        <w:tabs>
          <w:tab w:val="left" w:pos="960"/>
          <w:tab w:val="right" w:leader="dot" w:pos="9016"/>
        </w:tabs>
        <w:bidi w:val="1"/>
        <w:rPr>
          <w:rFonts w:eastAsiaTheme="minorEastAsia" w:cstheme="minorBidi"/>
          <w:b w:val="0"/>
          <w:bCs w:val="0"/>
          <w:noProof/>
          <w:color w:val="auto"/>
          <w:lang w:eastAsia="en-GB"/>
        </w:rPr>
      </w:pPr>
      <w:hyperlink w:anchor="_Toc116643174" w:history="1">
        <w:r w:rsidR="004A22A2" w:rsidRPr="00116196">
          <w:rPr>
            <w:rStyle w:val="Hyperlink"/>
            <w:noProof/>
          </w:rPr>
          <w:t>3.3</w:t>
        </w:r>
        <w:r w:rsidR="004A22A2">
          <w:rPr>
            <w:rFonts w:eastAsiaTheme="minorEastAsia" w:cstheme="minorBidi"/>
            <w:b w:val="0"/>
            <w:bCs w:val="0"/>
            <w:noProof/>
            <w:color w:val="auto"/>
            <w:lang w:eastAsia="en-GB"/>
          </w:rPr>
          <w:tab/>
        </w:r>
        <w:r w:rsidR="004A22A2" w:rsidRPr="00116196">
          <w:rPr>
            <w:rStyle w:val="Hyperlink"/>
            <w:noProof/>
            <w:rtl w:val="1"/>
          </w:rPr>
          <w:t>شهية المخاطر</w:t>
        </w:r>
        <w:r w:rsidR="004A22A2">
          <w:rPr>
            <w:noProof/>
            <w:webHidden/>
          </w:rPr>
          <w:tab/>
        </w:r>
        <w:r w:rsidR="004A22A2">
          <w:rPr>
            <w:noProof/>
            <w:webHidden/>
          </w:rPr>
          <w:fldChar w:fldCharType="begin"/>
        </w:r>
        <w:r w:rsidR="004A22A2">
          <w:rPr>
            <w:noProof/>
            <w:webHidden/>
          </w:rPr>
          <w:instrText xml:space="preserve"> PAGEREF _Toc116643174 \h </w:instrText>
        </w:r>
        <w:r w:rsidR="004A22A2">
          <w:rPr>
            <w:noProof/>
            <w:webHidden/>
          </w:rPr>
        </w:r>
        <w:r w:rsidR="004A22A2">
          <w:rPr>
            <w:noProof/>
            <w:webHidden/>
          </w:rPr>
          <w:fldChar w:fldCharType="separate"/>
        </w:r>
        <w:r w:rsidR="004A22A2">
          <w:rPr>
            <w:noProof/>
            <w:webHidden/>
          </w:rPr>
          <w:t>14</w:t>
        </w:r>
        <w:r w:rsidR="004A22A2">
          <w:rPr>
            <w:noProof/>
            <w:webHidden/>
          </w:rPr>
          <w:fldChar w:fldCharType="end"/>
        </w:r>
      </w:hyperlink>
    </w:p>
    <w:p w14:paraId="6B659FF0" w14:textId="5C5E85DA" w:rsidR="004A22A2" w:rsidRDefault="00286F24">
      <w:pPr>
        <w:pStyle w:val="TOC1"/>
        <w:tabs>
          <w:tab w:val="left" w:pos="480"/>
          <w:tab w:val="right" w:leader="dot" w:pos="9016"/>
        </w:tabs>
        <w:bidi w:val="1"/>
        <w:rPr>
          <w:rFonts w:eastAsiaTheme="minorEastAsia" w:cstheme="minorBidi"/>
          <w:b w:val="0"/>
          <w:bCs w:val="0"/>
          <w:iCs w:val="0"/>
          <w:noProof/>
          <w:color w:val="auto"/>
          <w:sz w:val="22"/>
          <w:szCs w:val="22"/>
          <w:lang w:eastAsia="en-GB"/>
        </w:rPr>
      </w:pPr>
      <w:hyperlink w:anchor="_Toc116643175" w:history="1">
        <w:r w:rsidR="004A22A2" w:rsidRPr="00116196">
          <w:rPr>
            <w:rStyle w:val="Hyperlink"/>
            <w:noProof/>
          </w:rPr>
          <w:t>4</w:t>
        </w:r>
        <w:r w:rsidR="004A22A2">
          <w:rPr>
            <w:rFonts w:eastAsiaTheme="minorEastAsia" w:cstheme="minorBidi"/>
            <w:b w:val="0"/>
            <w:bCs w:val="0"/>
            <w:iCs w:val="0"/>
            <w:noProof/>
            <w:color w:val="auto"/>
            <w:sz w:val="22"/>
            <w:szCs w:val="22"/>
            <w:lang w:eastAsia="en-GB"/>
          </w:rPr>
          <w:tab/>
        </w:r>
        <w:r w:rsidR="004A22A2" w:rsidRPr="00116196">
          <w:rPr>
            <w:rStyle w:val="Hyperlink"/>
            <w:noProof/>
            <w:rtl w:val="1"/>
          </w:rPr>
          <w:t>الأطراف المهتمة ومتطلباتها</w:t>
        </w:r>
        <w:r w:rsidR="004A22A2">
          <w:rPr>
            <w:noProof/>
            <w:webHidden/>
          </w:rPr>
          <w:tab/>
        </w:r>
        <w:r w:rsidR="004A22A2">
          <w:rPr>
            <w:noProof/>
            <w:webHidden/>
          </w:rPr>
          <w:fldChar w:fldCharType="begin"/>
        </w:r>
        <w:r w:rsidR="004A22A2">
          <w:rPr>
            <w:noProof/>
            <w:webHidden/>
          </w:rPr>
          <w:instrText xml:space="preserve"> PAGEREF _Toc116643175 \h </w:instrText>
        </w:r>
        <w:r w:rsidR="004A22A2">
          <w:rPr>
            <w:noProof/>
            <w:webHidden/>
          </w:rPr>
        </w:r>
        <w:r w:rsidR="004A22A2">
          <w:rPr>
            <w:noProof/>
            <w:webHidden/>
          </w:rPr>
          <w:fldChar w:fldCharType="separate"/>
        </w:r>
        <w:r w:rsidR="004A22A2">
          <w:rPr>
            <w:noProof/>
            <w:webHidden/>
          </w:rPr>
          <w:t>16</w:t>
        </w:r>
        <w:r w:rsidR="004A22A2">
          <w:rPr>
            <w:noProof/>
            <w:webHidden/>
          </w:rPr>
          <w:fldChar w:fldCharType="end"/>
        </w:r>
      </w:hyperlink>
    </w:p>
    <w:p w14:paraId="34B5B1ED" w14:textId="67819719" w:rsidR="004A22A2" w:rsidRDefault="00286F24">
      <w:pPr>
        <w:pStyle w:val="TOC2"/>
        <w:tabs>
          <w:tab w:val="left" w:pos="960"/>
          <w:tab w:val="right" w:leader="dot" w:pos="9016"/>
        </w:tabs>
        <w:bidi w:val="1"/>
        <w:rPr>
          <w:rFonts w:eastAsiaTheme="minorEastAsia" w:cstheme="minorBidi"/>
          <w:b w:val="0"/>
          <w:bCs w:val="0"/>
          <w:noProof/>
          <w:color w:val="auto"/>
          <w:lang w:eastAsia="en-GB"/>
        </w:rPr>
      </w:pPr>
      <w:hyperlink w:anchor="_Toc116643176" w:history="1">
        <w:r w:rsidR="004A22A2" w:rsidRPr="00116196">
          <w:rPr>
            <w:rStyle w:val="Hyperlink"/>
            <w:noProof/>
          </w:rPr>
          <w:t>4.1</w:t>
        </w:r>
        <w:r w:rsidR="004A22A2">
          <w:rPr>
            <w:rFonts w:eastAsiaTheme="minorEastAsia" w:cstheme="minorBidi"/>
            <w:b w:val="0"/>
            <w:bCs w:val="0"/>
            <w:noProof/>
            <w:color w:val="auto"/>
            <w:lang w:eastAsia="en-GB"/>
          </w:rPr>
          <w:tab/>
        </w:r>
        <w:r w:rsidR="004A22A2" w:rsidRPr="00116196">
          <w:rPr>
            <w:rStyle w:val="Hyperlink"/>
            <w:noProof/>
            <w:rtl w:val="1"/>
          </w:rPr>
          <w:t>الأطراف المهتمة</w:t>
        </w:r>
        <w:r w:rsidR="004A22A2">
          <w:rPr>
            <w:noProof/>
            <w:webHidden/>
          </w:rPr>
          <w:tab/>
        </w:r>
        <w:r w:rsidR="004A22A2">
          <w:rPr>
            <w:noProof/>
            <w:webHidden/>
          </w:rPr>
          <w:fldChar w:fldCharType="begin"/>
        </w:r>
        <w:r w:rsidR="004A22A2">
          <w:rPr>
            <w:noProof/>
            <w:webHidden/>
          </w:rPr>
          <w:instrText xml:space="preserve"> PAGEREF _Toc116643176 \h </w:instrText>
        </w:r>
        <w:r w:rsidR="004A22A2">
          <w:rPr>
            <w:noProof/>
            <w:webHidden/>
          </w:rPr>
        </w:r>
        <w:r w:rsidR="004A22A2">
          <w:rPr>
            <w:noProof/>
            <w:webHidden/>
          </w:rPr>
          <w:fldChar w:fldCharType="separate"/>
        </w:r>
        <w:r w:rsidR="004A22A2">
          <w:rPr>
            <w:noProof/>
            <w:webHidden/>
          </w:rPr>
          <w:t>16</w:t>
        </w:r>
        <w:r w:rsidR="004A22A2">
          <w:rPr>
            <w:noProof/>
            <w:webHidden/>
          </w:rPr>
          <w:fldChar w:fldCharType="end"/>
        </w:r>
      </w:hyperlink>
    </w:p>
    <w:p w14:paraId="39778EC4" w14:textId="5B0D103C" w:rsidR="004A22A2" w:rsidRDefault="00286F24">
      <w:pPr>
        <w:pStyle w:val="TOC2"/>
        <w:tabs>
          <w:tab w:val="left" w:pos="960"/>
          <w:tab w:val="right" w:leader="dot" w:pos="9016"/>
        </w:tabs>
        <w:bidi w:val="1"/>
        <w:rPr>
          <w:rFonts w:eastAsiaTheme="minorEastAsia" w:cstheme="minorBidi"/>
          <w:b w:val="0"/>
          <w:bCs w:val="0"/>
          <w:noProof/>
          <w:color w:val="auto"/>
          <w:lang w:eastAsia="en-GB"/>
        </w:rPr>
      </w:pPr>
      <w:hyperlink w:anchor="_Toc116643177" w:history="1">
        <w:r w:rsidR="004A22A2" w:rsidRPr="00116196">
          <w:rPr>
            <w:rStyle w:val="Hyperlink"/>
            <w:noProof/>
          </w:rPr>
          <w:t>4.2</w:t>
        </w:r>
        <w:r w:rsidR="004A22A2">
          <w:rPr>
            <w:rFonts w:eastAsiaTheme="minorEastAsia" w:cstheme="minorBidi"/>
            <w:b w:val="0"/>
            <w:bCs w:val="0"/>
            <w:noProof/>
            <w:color w:val="auto"/>
            <w:lang w:eastAsia="en-GB"/>
          </w:rPr>
          <w:tab/>
        </w:r>
        <w:r w:rsidR="004A22A2" w:rsidRPr="00116196">
          <w:rPr>
            <w:rStyle w:val="Hyperlink"/>
            <w:noProof/>
            <w:rtl w:val="1"/>
          </w:rPr>
          <w:t>المتطلبات</w:t>
        </w:r>
        <w:r w:rsidR="004A22A2">
          <w:rPr>
            <w:noProof/>
            <w:webHidden/>
          </w:rPr>
          <w:tab/>
        </w:r>
        <w:r w:rsidR="004A22A2">
          <w:rPr>
            <w:noProof/>
            <w:webHidden/>
          </w:rPr>
          <w:fldChar w:fldCharType="begin"/>
        </w:r>
        <w:r w:rsidR="004A22A2">
          <w:rPr>
            <w:noProof/>
            <w:webHidden/>
          </w:rPr>
          <w:instrText xml:space="preserve"> PAGEREF _Toc116643177 \h </w:instrText>
        </w:r>
        <w:r w:rsidR="004A22A2">
          <w:rPr>
            <w:noProof/>
            <w:webHidden/>
          </w:rPr>
        </w:r>
        <w:r w:rsidR="004A22A2">
          <w:rPr>
            <w:noProof/>
            <w:webHidden/>
          </w:rPr>
          <w:fldChar w:fldCharType="separate"/>
        </w:r>
        <w:r w:rsidR="004A22A2">
          <w:rPr>
            <w:noProof/>
            <w:webHidden/>
          </w:rPr>
          <w:t>17</w:t>
        </w:r>
        <w:r w:rsidR="004A22A2">
          <w:rPr>
            <w:noProof/>
            <w:webHidden/>
          </w:rPr>
          <w:fldChar w:fldCharType="end"/>
        </w:r>
      </w:hyperlink>
    </w:p>
    <w:p w14:paraId="3AACBB7D" w14:textId="2FDEB38F" w:rsidR="004A22A2" w:rsidRDefault="00286F24">
      <w:pPr>
        <w:pStyle w:val="TOC1"/>
        <w:tabs>
          <w:tab w:val="left" w:pos="480"/>
          <w:tab w:val="right" w:leader="dot" w:pos="9016"/>
        </w:tabs>
        <w:bidi w:val="1"/>
        <w:rPr>
          <w:rFonts w:eastAsiaTheme="minorEastAsia" w:cstheme="minorBidi"/>
          <w:b w:val="0"/>
          <w:bCs w:val="0"/>
          <w:iCs w:val="0"/>
          <w:noProof/>
          <w:color w:val="auto"/>
          <w:sz w:val="22"/>
          <w:szCs w:val="22"/>
          <w:lang w:eastAsia="en-GB"/>
        </w:rPr>
      </w:pPr>
      <w:hyperlink w:anchor="_Toc116643178" w:history="1">
        <w:r w:rsidR="004A22A2" w:rsidRPr="00116196">
          <w:rPr>
            <w:rStyle w:val="Hyperlink"/>
            <w:noProof/>
          </w:rPr>
          <w:t>5</w:t>
        </w:r>
        <w:r w:rsidR="004A22A2">
          <w:rPr>
            <w:rFonts w:eastAsiaTheme="minorEastAsia" w:cstheme="minorBidi"/>
            <w:b w:val="0"/>
            <w:bCs w:val="0"/>
            <w:iCs w:val="0"/>
            <w:noProof/>
            <w:color w:val="auto"/>
            <w:sz w:val="22"/>
            <w:szCs w:val="22"/>
            <w:lang w:eastAsia="en-GB"/>
          </w:rPr>
          <w:tab/>
        </w:r>
        <w:r w:rsidR="004A22A2" w:rsidRPr="00116196">
          <w:rPr>
            <w:rStyle w:val="Hyperlink"/>
            <w:noProof/>
            <w:rtl w:val="1"/>
          </w:rPr>
          <w:t>غرض نظام إدارة أمن المعلومات ونطاقه</w:t>
        </w:r>
        <w:r w:rsidR="004A22A2">
          <w:rPr>
            <w:noProof/>
            <w:webHidden/>
          </w:rPr>
          <w:tab/>
        </w:r>
        <w:r w:rsidR="004A22A2">
          <w:rPr>
            <w:noProof/>
            <w:webHidden/>
          </w:rPr>
          <w:fldChar w:fldCharType="begin"/>
        </w:r>
        <w:r w:rsidR="004A22A2">
          <w:rPr>
            <w:noProof/>
            <w:webHidden/>
          </w:rPr>
          <w:instrText xml:space="preserve"> PAGEREF _Toc116643178 \h </w:instrText>
        </w:r>
        <w:r w:rsidR="004A22A2">
          <w:rPr>
            <w:noProof/>
            <w:webHidden/>
          </w:rPr>
        </w:r>
        <w:r w:rsidR="004A22A2">
          <w:rPr>
            <w:noProof/>
            <w:webHidden/>
          </w:rPr>
          <w:fldChar w:fldCharType="separate"/>
        </w:r>
        <w:r w:rsidR="004A22A2">
          <w:rPr>
            <w:noProof/>
            <w:webHidden/>
          </w:rPr>
          <w:t>18</w:t>
        </w:r>
        <w:r w:rsidR="004A22A2">
          <w:rPr>
            <w:noProof/>
            <w:webHidden/>
          </w:rPr>
          <w:fldChar w:fldCharType="end"/>
        </w:r>
      </w:hyperlink>
    </w:p>
    <w:p w14:paraId="0FA16C6D" w14:textId="10772C6B" w:rsidR="004A22A2" w:rsidRDefault="00286F24">
      <w:pPr>
        <w:pStyle w:val="TOC2"/>
        <w:tabs>
          <w:tab w:val="left" w:pos="960"/>
          <w:tab w:val="right" w:leader="dot" w:pos="9016"/>
        </w:tabs>
        <w:bidi w:val="1"/>
        <w:rPr>
          <w:rFonts w:eastAsiaTheme="minorEastAsia" w:cstheme="minorBidi"/>
          <w:b w:val="0"/>
          <w:bCs w:val="0"/>
          <w:noProof/>
          <w:color w:val="auto"/>
          <w:lang w:eastAsia="en-GB"/>
        </w:rPr>
      </w:pPr>
      <w:hyperlink w:anchor="_Toc116643179" w:history="1">
        <w:r w:rsidR="004A22A2" w:rsidRPr="00116196">
          <w:rPr>
            <w:rStyle w:val="Hyperlink"/>
            <w:noProof/>
          </w:rPr>
          <w:t>5.1</w:t>
        </w:r>
        <w:r w:rsidR="004A22A2">
          <w:rPr>
            <w:rFonts w:eastAsiaTheme="minorEastAsia" w:cstheme="minorBidi"/>
            <w:b w:val="0"/>
            <w:bCs w:val="0"/>
            <w:noProof/>
            <w:color w:val="auto"/>
            <w:lang w:eastAsia="en-GB"/>
          </w:rPr>
          <w:tab/>
        </w:r>
        <w:r w:rsidR="004A22A2" w:rsidRPr="00116196">
          <w:rPr>
            <w:rStyle w:val="Hyperlink"/>
            <w:noProof/>
            <w:rtl w:val="1"/>
          </w:rPr>
          <w:t>الغرض</w:t>
        </w:r>
        <w:r w:rsidR="004A22A2">
          <w:rPr>
            <w:noProof/>
            <w:webHidden/>
          </w:rPr>
          <w:tab/>
        </w:r>
        <w:r w:rsidR="004A22A2">
          <w:rPr>
            <w:noProof/>
            <w:webHidden/>
          </w:rPr>
          <w:fldChar w:fldCharType="begin"/>
        </w:r>
        <w:r w:rsidR="004A22A2">
          <w:rPr>
            <w:noProof/>
            <w:webHidden/>
          </w:rPr>
          <w:instrText xml:space="preserve"> PAGEREF _Toc116643179 \h </w:instrText>
        </w:r>
        <w:r w:rsidR="004A22A2">
          <w:rPr>
            <w:noProof/>
            <w:webHidden/>
          </w:rPr>
        </w:r>
        <w:r w:rsidR="004A22A2">
          <w:rPr>
            <w:noProof/>
            <w:webHidden/>
          </w:rPr>
          <w:fldChar w:fldCharType="separate"/>
        </w:r>
        <w:r w:rsidR="004A22A2">
          <w:rPr>
            <w:noProof/>
            <w:webHidden/>
          </w:rPr>
          <w:t>18</w:t>
        </w:r>
        <w:r w:rsidR="004A22A2">
          <w:rPr>
            <w:noProof/>
            <w:webHidden/>
          </w:rPr>
          <w:fldChar w:fldCharType="end"/>
        </w:r>
      </w:hyperlink>
    </w:p>
    <w:p w14:paraId="3EC9460C" w14:textId="0BF6E76E" w:rsidR="004A22A2" w:rsidRDefault="00286F24">
      <w:pPr>
        <w:pStyle w:val="TOC2"/>
        <w:tabs>
          <w:tab w:val="left" w:pos="960"/>
          <w:tab w:val="right" w:leader="dot" w:pos="9016"/>
        </w:tabs>
        <w:bidi w:val="1"/>
        <w:rPr>
          <w:rFonts w:eastAsiaTheme="minorEastAsia" w:cstheme="minorBidi"/>
          <w:b w:val="0"/>
          <w:bCs w:val="0"/>
          <w:noProof/>
          <w:color w:val="auto"/>
          <w:lang w:eastAsia="en-GB"/>
        </w:rPr>
      </w:pPr>
      <w:hyperlink w:anchor="_Toc116643180" w:history="1">
        <w:r w:rsidR="004A22A2" w:rsidRPr="00116196">
          <w:rPr>
            <w:rStyle w:val="Hyperlink"/>
            <w:noProof/>
          </w:rPr>
          <w:t>5.2</w:t>
        </w:r>
        <w:r w:rsidR="004A22A2">
          <w:rPr>
            <w:rFonts w:eastAsiaTheme="minorEastAsia" w:cstheme="minorBidi"/>
            <w:b w:val="0"/>
            <w:bCs w:val="0"/>
            <w:noProof/>
            <w:color w:val="auto"/>
            <w:lang w:eastAsia="en-GB"/>
          </w:rPr>
          <w:tab/>
        </w:r>
        <w:r w:rsidR="004A22A2" w:rsidRPr="00116196">
          <w:rPr>
            <w:rStyle w:val="Hyperlink"/>
            <w:noProof/>
            <w:rtl w:val="1"/>
          </w:rPr>
          <w:t>الأثر المحتمل لحادثة أمن المعلومات</w:t>
        </w:r>
        <w:r w:rsidR="004A22A2">
          <w:rPr>
            <w:noProof/>
            <w:webHidden/>
          </w:rPr>
          <w:tab/>
        </w:r>
        <w:r w:rsidR="004A22A2">
          <w:rPr>
            <w:noProof/>
            <w:webHidden/>
          </w:rPr>
          <w:fldChar w:fldCharType="begin"/>
        </w:r>
        <w:r w:rsidR="004A22A2">
          <w:rPr>
            <w:noProof/>
            <w:webHidden/>
          </w:rPr>
          <w:instrText xml:space="preserve"> PAGEREF _Toc116643180 \h </w:instrText>
        </w:r>
        <w:r w:rsidR="004A22A2">
          <w:rPr>
            <w:noProof/>
            <w:webHidden/>
          </w:rPr>
        </w:r>
        <w:r w:rsidR="004A22A2">
          <w:rPr>
            <w:noProof/>
            <w:webHidden/>
          </w:rPr>
          <w:fldChar w:fldCharType="separate"/>
        </w:r>
        <w:r w:rsidR="004A22A2">
          <w:rPr>
            <w:noProof/>
            <w:webHidden/>
          </w:rPr>
          <w:t>18</w:t>
        </w:r>
        <w:r w:rsidR="004A22A2">
          <w:rPr>
            <w:noProof/>
            <w:webHidden/>
          </w:rPr>
          <w:fldChar w:fldCharType="end"/>
        </w:r>
      </w:hyperlink>
    </w:p>
    <w:p w14:paraId="4A9119E5" w14:textId="61AF4923" w:rsidR="004A22A2" w:rsidRDefault="00286F24">
      <w:pPr>
        <w:pStyle w:val="TOC2"/>
        <w:tabs>
          <w:tab w:val="left" w:pos="960"/>
          <w:tab w:val="right" w:leader="dot" w:pos="9016"/>
        </w:tabs>
        <w:bidi w:val="1"/>
        <w:rPr>
          <w:rFonts w:eastAsiaTheme="minorEastAsia" w:cstheme="minorBidi"/>
          <w:b w:val="0"/>
          <w:bCs w:val="0"/>
          <w:noProof/>
          <w:color w:val="auto"/>
          <w:lang w:eastAsia="en-GB"/>
        </w:rPr>
      </w:pPr>
      <w:hyperlink w:anchor="_Toc116643181" w:history="1">
        <w:r w:rsidR="004A22A2" w:rsidRPr="00116196">
          <w:rPr>
            <w:rStyle w:val="Hyperlink"/>
            <w:noProof/>
          </w:rPr>
          <w:t>5.3</w:t>
        </w:r>
        <w:r w:rsidR="004A22A2">
          <w:rPr>
            <w:rFonts w:eastAsiaTheme="minorEastAsia" w:cstheme="minorBidi"/>
            <w:b w:val="0"/>
            <w:bCs w:val="0"/>
            <w:noProof/>
            <w:color w:val="auto"/>
            <w:lang w:eastAsia="en-GB"/>
          </w:rPr>
          <w:tab/>
        </w:r>
        <w:r w:rsidR="004A22A2" w:rsidRPr="00116196">
          <w:rPr>
            <w:rStyle w:val="Hyperlink"/>
            <w:noProof/>
            <w:rtl w:val="1"/>
          </w:rPr>
          <w:t>أهداف أمن المعلومات</w:t>
        </w:r>
        <w:r w:rsidR="004A22A2">
          <w:rPr>
            <w:noProof/>
            <w:webHidden/>
          </w:rPr>
          <w:tab/>
        </w:r>
        <w:r w:rsidR="004A22A2">
          <w:rPr>
            <w:noProof/>
            <w:webHidden/>
          </w:rPr>
          <w:fldChar w:fldCharType="begin"/>
        </w:r>
        <w:r w:rsidR="004A22A2">
          <w:rPr>
            <w:noProof/>
            <w:webHidden/>
          </w:rPr>
          <w:instrText xml:space="preserve"> PAGEREF _Toc116643181 \h </w:instrText>
        </w:r>
        <w:r w:rsidR="004A22A2">
          <w:rPr>
            <w:noProof/>
            <w:webHidden/>
          </w:rPr>
        </w:r>
        <w:r w:rsidR="004A22A2">
          <w:rPr>
            <w:noProof/>
            <w:webHidden/>
          </w:rPr>
          <w:fldChar w:fldCharType="separate"/>
        </w:r>
        <w:r w:rsidR="004A22A2">
          <w:rPr>
            <w:noProof/>
            <w:webHidden/>
          </w:rPr>
          <w:t>18</w:t>
        </w:r>
        <w:r w:rsidR="004A22A2">
          <w:rPr>
            <w:noProof/>
            <w:webHidden/>
          </w:rPr>
          <w:fldChar w:fldCharType="end"/>
        </w:r>
      </w:hyperlink>
    </w:p>
    <w:p w14:paraId="3B9B305F" w14:textId="76C3A56D" w:rsidR="004A22A2" w:rsidRDefault="00286F24">
      <w:pPr>
        <w:pStyle w:val="TOC2"/>
        <w:tabs>
          <w:tab w:val="left" w:pos="960"/>
          <w:tab w:val="right" w:leader="dot" w:pos="9016"/>
        </w:tabs>
        <w:bidi w:val="1"/>
        <w:rPr>
          <w:rFonts w:eastAsiaTheme="minorEastAsia" w:cstheme="minorBidi"/>
          <w:b w:val="0"/>
          <w:bCs w:val="0"/>
          <w:noProof/>
          <w:color w:val="auto"/>
          <w:lang w:eastAsia="en-GB"/>
        </w:rPr>
      </w:pPr>
      <w:hyperlink w:anchor="_Toc116643182" w:history="1">
        <w:r w:rsidR="004A22A2" w:rsidRPr="00116196">
          <w:rPr>
            <w:rStyle w:val="Hyperlink"/>
            <w:noProof/>
          </w:rPr>
          <w:t>5.4</w:t>
        </w:r>
        <w:r w:rsidR="004A22A2">
          <w:rPr>
            <w:rFonts w:eastAsiaTheme="minorEastAsia" w:cstheme="minorBidi"/>
            <w:b w:val="0"/>
            <w:bCs w:val="0"/>
            <w:noProof/>
            <w:color w:val="auto"/>
            <w:lang w:eastAsia="en-GB"/>
          </w:rPr>
          <w:tab/>
        </w:r>
        <w:r w:rsidR="004A22A2" w:rsidRPr="00116196">
          <w:rPr>
            <w:rStyle w:val="Hyperlink"/>
            <w:noProof/>
            <w:rtl w:val="1"/>
          </w:rPr>
          <w:t>نطاق نظام إدارة أمن المعلومات</w:t>
        </w:r>
        <w:r w:rsidR="004A22A2">
          <w:rPr>
            <w:noProof/>
            <w:webHidden/>
          </w:rPr>
          <w:tab/>
        </w:r>
        <w:r w:rsidR="004A22A2">
          <w:rPr>
            <w:noProof/>
            <w:webHidden/>
          </w:rPr>
          <w:fldChar w:fldCharType="begin"/>
        </w:r>
        <w:r w:rsidR="004A22A2">
          <w:rPr>
            <w:noProof/>
            <w:webHidden/>
          </w:rPr>
          <w:instrText xml:space="preserve"> PAGEREF _Toc116643182 \h </w:instrText>
        </w:r>
        <w:r w:rsidR="004A22A2">
          <w:rPr>
            <w:noProof/>
            <w:webHidden/>
          </w:rPr>
        </w:r>
        <w:r w:rsidR="004A22A2">
          <w:rPr>
            <w:noProof/>
            <w:webHidden/>
          </w:rPr>
          <w:fldChar w:fldCharType="separate"/>
        </w:r>
        <w:r w:rsidR="004A22A2">
          <w:rPr>
            <w:noProof/>
            <w:webHidden/>
          </w:rPr>
          <w:t>19</w:t>
        </w:r>
        <w:r w:rsidR="004A22A2">
          <w:rPr>
            <w:noProof/>
            <w:webHidden/>
          </w:rPr>
          <w:fldChar w:fldCharType="end"/>
        </w:r>
      </w:hyperlink>
    </w:p>
    <w:p w14:paraId="4B9B7F9B" w14:textId="3EE4FF33" w:rsidR="004A22A2" w:rsidRDefault="00286F24">
      <w:pPr>
        <w:pStyle w:val="TOC3"/>
        <w:tabs>
          <w:tab w:val="left" w:pos="1200"/>
          <w:tab w:val="right" w:leader="dot" w:pos="9016"/>
        </w:tabs>
        <w:bidi w:val="1"/>
        <w:rPr>
          <w:rFonts w:eastAsiaTheme="minorEastAsia" w:cstheme="minorBidi"/>
          <w:noProof/>
          <w:color w:val="auto"/>
          <w:sz w:val="22"/>
          <w:szCs w:val="22"/>
          <w:lang w:eastAsia="en-GB"/>
        </w:rPr>
      </w:pPr>
      <w:hyperlink w:anchor="_Toc116643183" w:history="1">
        <w:r w:rsidR="004A22A2" w:rsidRPr="00116196">
          <w:rPr>
            <w:rStyle w:val="Hyperlink"/>
            <w:noProof/>
          </w:rPr>
          <w:t>5.4.1</w:t>
        </w:r>
        <w:r w:rsidR="004A22A2">
          <w:rPr>
            <w:rFonts w:eastAsiaTheme="minorEastAsia" w:cstheme="minorBidi"/>
            <w:noProof/>
            <w:color w:val="auto"/>
            <w:sz w:val="22"/>
            <w:szCs w:val="22"/>
            <w:lang w:eastAsia="en-GB"/>
          </w:rPr>
          <w:tab/>
        </w:r>
        <w:r w:rsidR="004A22A2" w:rsidRPr="00116196">
          <w:rPr>
            <w:rStyle w:val="Hyperlink"/>
            <w:noProof/>
            <w:rtl w:val="1"/>
          </w:rPr>
          <w:t>تنظيمياً</w:t>
        </w:r>
        <w:r w:rsidR="004A22A2">
          <w:rPr>
            <w:noProof/>
            <w:webHidden/>
          </w:rPr>
          <w:tab/>
        </w:r>
        <w:r w:rsidR="004A22A2">
          <w:rPr>
            <w:noProof/>
            <w:webHidden/>
          </w:rPr>
          <w:fldChar w:fldCharType="begin"/>
        </w:r>
        <w:r w:rsidR="004A22A2">
          <w:rPr>
            <w:noProof/>
            <w:webHidden/>
          </w:rPr>
          <w:instrText xml:space="preserve"> PAGEREF _Toc116643183 \h </w:instrText>
        </w:r>
        <w:r w:rsidR="004A22A2">
          <w:rPr>
            <w:noProof/>
            <w:webHidden/>
          </w:rPr>
        </w:r>
        <w:r w:rsidR="004A22A2">
          <w:rPr>
            <w:noProof/>
            <w:webHidden/>
          </w:rPr>
          <w:fldChar w:fldCharType="separate"/>
        </w:r>
        <w:r w:rsidR="004A22A2">
          <w:rPr>
            <w:noProof/>
            <w:webHidden/>
          </w:rPr>
          <w:t>19</w:t>
        </w:r>
        <w:r w:rsidR="004A22A2">
          <w:rPr>
            <w:noProof/>
            <w:webHidden/>
          </w:rPr>
          <w:fldChar w:fldCharType="end"/>
        </w:r>
      </w:hyperlink>
    </w:p>
    <w:p w14:paraId="277B4802" w14:textId="094B7661" w:rsidR="004A22A2" w:rsidRDefault="00286F24">
      <w:pPr>
        <w:pStyle w:val="TOC3"/>
        <w:tabs>
          <w:tab w:val="left" w:pos="1200"/>
          <w:tab w:val="right" w:leader="dot" w:pos="9016"/>
        </w:tabs>
        <w:bidi w:val="1"/>
        <w:rPr>
          <w:rFonts w:eastAsiaTheme="minorEastAsia" w:cstheme="minorBidi"/>
          <w:noProof/>
          <w:color w:val="auto"/>
          <w:sz w:val="22"/>
          <w:szCs w:val="22"/>
          <w:lang w:eastAsia="en-GB"/>
        </w:rPr>
      </w:pPr>
      <w:hyperlink w:anchor="_Toc116643184" w:history="1">
        <w:r w:rsidR="004A22A2" w:rsidRPr="00116196">
          <w:rPr>
            <w:rStyle w:val="Hyperlink"/>
            <w:noProof/>
          </w:rPr>
          <w:t>5.4.2</w:t>
        </w:r>
        <w:r w:rsidR="004A22A2">
          <w:rPr>
            <w:rFonts w:eastAsiaTheme="minorEastAsia" w:cstheme="minorBidi"/>
            <w:noProof/>
            <w:color w:val="auto"/>
            <w:sz w:val="22"/>
            <w:szCs w:val="22"/>
            <w:lang w:eastAsia="en-GB"/>
          </w:rPr>
          <w:tab/>
        </w:r>
        <w:r w:rsidR="004A22A2" w:rsidRPr="00116196">
          <w:rPr>
            <w:rStyle w:val="Hyperlink"/>
            <w:noProof/>
            <w:rtl w:val="1"/>
          </w:rPr>
          <w:t>المنتجات والخدمات</w:t>
        </w:r>
        <w:r w:rsidR="004A22A2">
          <w:rPr>
            <w:noProof/>
            <w:webHidden/>
          </w:rPr>
          <w:tab/>
        </w:r>
        <w:r w:rsidR="004A22A2">
          <w:rPr>
            <w:noProof/>
            <w:webHidden/>
          </w:rPr>
          <w:fldChar w:fldCharType="begin"/>
        </w:r>
        <w:r w:rsidR="004A22A2">
          <w:rPr>
            <w:noProof/>
            <w:webHidden/>
          </w:rPr>
          <w:instrText xml:space="preserve"> PAGEREF _Toc116643184 \h </w:instrText>
        </w:r>
        <w:r w:rsidR="004A22A2">
          <w:rPr>
            <w:noProof/>
            <w:webHidden/>
          </w:rPr>
        </w:r>
        <w:r w:rsidR="004A22A2">
          <w:rPr>
            <w:noProof/>
            <w:webHidden/>
          </w:rPr>
          <w:fldChar w:fldCharType="separate"/>
        </w:r>
        <w:r w:rsidR="004A22A2">
          <w:rPr>
            <w:noProof/>
            <w:webHidden/>
          </w:rPr>
          <w:t>19</w:t>
        </w:r>
        <w:r w:rsidR="004A22A2">
          <w:rPr>
            <w:noProof/>
            <w:webHidden/>
          </w:rPr>
          <w:fldChar w:fldCharType="end"/>
        </w:r>
      </w:hyperlink>
    </w:p>
    <w:p w14:paraId="3F864161" w14:textId="4ECA6160" w:rsidR="004A22A2" w:rsidRDefault="00286F24">
      <w:pPr>
        <w:pStyle w:val="TOC3"/>
        <w:tabs>
          <w:tab w:val="left" w:pos="1200"/>
          <w:tab w:val="right" w:leader="dot" w:pos="9016"/>
        </w:tabs>
        <w:bidi w:val="1"/>
        <w:rPr>
          <w:rFonts w:eastAsiaTheme="minorEastAsia" w:cstheme="minorBidi"/>
          <w:noProof/>
          <w:color w:val="auto"/>
          <w:sz w:val="22"/>
          <w:szCs w:val="22"/>
          <w:lang w:eastAsia="en-GB"/>
        </w:rPr>
      </w:pPr>
      <w:hyperlink w:anchor="_Toc116643185" w:history="1">
        <w:r w:rsidR="004A22A2" w:rsidRPr="00116196">
          <w:rPr>
            <w:rStyle w:val="Hyperlink"/>
            <w:noProof/>
          </w:rPr>
          <w:t>5.4.3</w:t>
        </w:r>
        <w:r w:rsidR="004A22A2">
          <w:rPr>
            <w:rFonts w:eastAsiaTheme="minorEastAsia" w:cstheme="minorBidi"/>
            <w:noProof/>
            <w:color w:val="auto"/>
            <w:sz w:val="22"/>
            <w:szCs w:val="22"/>
            <w:lang w:eastAsia="en-GB"/>
          </w:rPr>
          <w:tab/>
        </w:r>
        <w:r w:rsidR="004A22A2" w:rsidRPr="00116196">
          <w:rPr>
            <w:rStyle w:val="Hyperlink"/>
            <w:noProof/>
            <w:rtl w:val="1"/>
          </w:rPr>
          <w:t>الأنشطة</w:t>
        </w:r>
        <w:r w:rsidR="004A22A2">
          <w:rPr>
            <w:noProof/>
            <w:webHidden/>
          </w:rPr>
          <w:tab/>
        </w:r>
        <w:r w:rsidR="004A22A2">
          <w:rPr>
            <w:noProof/>
            <w:webHidden/>
          </w:rPr>
          <w:fldChar w:fldCharType="begin"/>
        </w:r>
        <w:r w:rsidR="004A22A2">
          <w:rPr>
            <w:noProof/>
            <w:webHidden/>
          </w:rPr>
          <w:instrText xml:space="preserve"> PAGEREF _Toc116643185 \h </w:instrText>
        </w:r>
        <w:r w:rsidR="004A22A2">
          <w:rPr>
            <w:noProof/>
            <w:webHidden/>
          </w:rPr>
        </w:r>
        <w:r w:rsidR="004A22A2">
          <w:rPr>
            <w:noProof/>
            <w:webHidden/>
          </w:rPr>
          <w:fldChar w:fldCharType="separate"/>
        </w:r>
        <w:r w:rsidR="004A22A2">
          <w:rPr>
            <w:noProof/>
            <w:webHidden/>
          </w:rPr>
          <w:t>20</w:t>
        </w:r>
        <w:r w:rsidR="004A22A2">
          <w:rPr>
            <w:noProof/>
            <w:webHidden/>
          </w:rPr>
          <w:fldChar w:fldCharType="end"/>
        </w:r>
      </w:hyperlink>
    </w:p>
    <w:p w14:paraId="1C86F91D" w14:textId="1903842E" w:rsidR="004A22A2" w:rsidRDefault="00286F24">
      <w:pPr>
        <w:pStyle w:val="TOC3"/>
        <w:tabs>
          <w:tab w:val="left" w:pos="1200"/>
          <w:tab w:val="right" w:leader="dot" w:pos="9016"/>
        </w:tabs>
        <w:bidi w:val="1"/>
        <w:rPr>
          <w:rFonts w:eastAsiaTheme="minorEastAsia" w:cstheme="minorBidi"/>
          <w:noProof/>
          <w:color w:val="auto"/>
          <w:sz w:val="22"/>
          <w:szCs w:val="22"/>
          <w:lang w:eastAsia="en-GB"/>
        </w:rPr>
      </w:pPr>
      <w:hyperlink w:anchor="_Toc116643186" w:history="1">
        <w:r w:rsidR="004A22A2" w:rsidRPr="00116196">
          <w:rPr>
            <w:rStyle w:val="Hyperlink"/>
            <w:noProof/>
          </w:rPr>
          <w:t>5.4.4</w:t>
        </w:r>
        <w:r w:rsidR="004A22A2">
          <w:rPr>
            <w:rFonts w:eastAsiaTheme="minorEastAsia" w:cstheme="minorBidi"/>
            <w:noProof/>
            <w:color w:val="auto"/>
            <w:sz w:val="22"/>
            <w:szCs w:val="22"/>
            <w:lang w:eastAsia="en-GB"/>
          </w:rPr>
          <w:tab/>
        </w:r>
        <w:r w:rsidR="004A22A2" w:rsidRPr="00116196">
          <w:rPr>
            <w:rStyle w:val="Hyperlink"/>
            <w:noProof/>
            <w:rtl w:val="1"/>
          </w:rPr>
          <w:t>الاستبعادات</w:t>
        </w:r>
        <w:r w:rsidR="004A22A2">
          <w:rPr>
            <w:noProof/>
            <w:webHidden/>
          </w:rPr>
          <w:tab/>
        </w:r>
        <w:r w:rsidR="004A22A2">
          <w:rPr>
            <w:noProof/>
            <w:webHidden/>
          </w:rPr>
          <w:fldChar w:fldCharType="begin"/>
        </w:r>
        <w:r w:rsidR="004A22A2">
          <w:rPr>
            <w:noProof/>
            <w:webHidden/>
          </w:rPr>
          <w:instrText xml:space="preserve"> PAGEREF _Toc116643186 \h </w:instrText>
        </w:r>
        <w:r w:rsidR="004A22A2">
          <w:rPr>
            <w:noProof/>
            <w:webHidden/>
          </w:rPr>
        </w:r>
        <w:r w:rsidR="004A22A2">
          <w:rPr>
            <w:noProof/>
            <w:webHidden/>
          </w:rPr>
          <w:fldChar w:fldCharType="separate"/>
        </w:r>
        <w:r w:rsidR="004A22A2">
          <w:rPr>
            <w:noProof/>
            <w:webHidden/>
          </w:rPr>
          <w:t>20</w:t>
        </w:r>
        <w:r w:rsidR="004A22A2">
          <w:rPr>
            <w:noProof/>
            <w:webHidden/>
          </w:rPr>
          <w:fldChar w:fldCharType="end"/>
        </w:r>
      </w:hyperlink>
    </w:p>
    <w:p w14:paraId="5BB0DF4C" w14:textId="641EBA4A" w:rsidR="00292DE5" w:rsidRPr="00D52EE2" w:rsidRDefault="00D24752" w:rsidP="00D26B98">
      <w:r>
        <w:fldChar w:fldCharType="end"/>
      </w:r>
    </w:p>
    <w:p w14:paraId="69CFA501" w14:textId="20C01995" w:rsidR="001712E9" w:rsidRPr="009C27A0" w:rsidRDefault="001712E9" w:rsidP="000F55C5">
      <w:pPr>
        <w:pStyle w:val="HeadingY"/>
        <w:bidi w:val="1"/>
      </w:pPr>
      <w:r>
        <w:rPr>
          <w:rtl w:val="1"/>
        </w:rPr>
        <w:t>الأشكال</w:t>
      </w:r>
    </w:p>
    <w:p w14:paraId="6FA93696" w14:textId="53FBBBA8" w:rsidR="004A22A2" w:rsidRDefault="00C76971">
      <w:pPr>
        <w:pStyle w:val="TableofFigures"/>
        <w:tabs>
          <w:tab w:val="right" w:leader="dot" w:pos="9016"/>
        </w:tabs>
        <w:bidi w:val="1"/>
        <w:rPr>
          <w:rFonts w:eastAsiaTheme="minorEastAsia" w:cstheme="minorBidi"/>
          <w:b w:val="0"/>
          <w:iCs w:val="0"/>
          <w:noProof/>
          <w:color w:val="auto"/>
          <w:szCs w:val="22"/>
          <w:lang w:eastAsia="en-GB"/>
        </w:rPr>
      </w:pPr>
      <w:r>
        <w:rPr>
          <w:b w:val="0"/>
          <w:sz w:val="20"/>
        </w:rPr>
        <w:fldChar w:fldCharType="begin"/>
      </w:r>
      <w:r>
        <w:rPr>
          <w:b w:val="0"/>
          <w:sz w:val="20"/>
        </w:rPr>
        <w:instrText xml:space="preserve"> TOC \h \z \c "Figure" </w:instrText>
      </w:r>
      <w:r>
        <w:rPr>
          <w:b w:val="0"/>
          <w:sz w:val="20"/>
        </w:rPr>
        <w:fldChar w:fldCharType="separate"/>
      </w:r>
      <w:hyperlink w:anchor="_Toc116643187" w:history="1">
        <w:r w:rsidR="004A22A2" w:rsidRPr="00A843A0">
          <w:rPr>
            <w:rStyle w:val="Hyperlink"/>
            <w:noProof/>
            <w:rtl w:val="1"/>
          </w:rPr>
          <w:t>الشكل 1: الهيكل التنظيمي للبنك</w:t>
        </w:r>
        <w:r w:rsidR="004A22A2">
          <w:rPr>
            <w:noProof/>
            <w:webHidden/>
          </w:rPr>
          <w:tab/>
        </w:r>
        <w:r w:rsidR="004A22A2">
          <w:rPr>
            <w:noProof/>
            <w:webHidden/>
          </w:rPr>
          <w:fldChar w:fldCharType="begin"/>
        </w:r>
        <w:r w:rsidR="004A22A2">
          <w:rPr>
            <w:noProof/>
            <w:webHidden/>
          </w:rPr>
          <w:instrText xml:space="preserve"> PAGEREF _Toc116643187 \h </w:instrText>
        </w:r>
        <w:r w:rsidR="004A22A2">
          <w:rPr>
            <w:noProof/>
            <w:webHidden/>
          </w:rPr>
        </w:r>
        <w:r w:rsidR="004A22A2">
          <w:rPr>
            <w:noProof/>
            <w:webHidden/>
          </w:rPr>
          <w:fldChar w:fldCharType="separate"/>
        </w:r>
        <w:r w:rsidR="004A22A2">
          <w:rPr>
            <w:noProof/>
            <w:webHidden/>
          </w:rPr>
          <w:t>10</w:t>
        </w:r>
        <w:r w:rsidR="004A22A2">
          <w:rPr>
            <w:noProof/>
            <w:webHidden/>
          </w:rPr>
          <w:fldChar w:fldCharType="end"/>
        </w:r>
      </w:hyperlink>
    </w:p>
    <w:p w14:paraId="270B9025" w14:textId="49A004C3" w:rsidR="008011E3" w:rsidRDefault="00C76971" w:rsidP="008011E3">
      <w:r>
        <w:rPr>
          <w:rFonts w:cstheme="minorHAnsi"/>
          <w:b/>
          <w:sz w:val="20"/>
        </w:rPr>
        <w:fldChar w:fldCharType="end"/>
      </w:r>
    </w:p>
    <w:p w14:paraId="5B1CDBD4" w14:textId="77777777" w:rsidR="008011E3" w:rsidRPr="000F55C5" w:rsidRDefault="008011E3" w:rsidP="000F55C5">
      <w:pPr>
        <w:pStyle w:val="HeadingY"/>
        <w:bidi w:val="1"/>
      </w:pPr>
      <w:r w:rsidRPr="000F55C5">
        <w:rPr>
          <w:rtl w:val="1"/>
        </w:rPr>
        <w:t>الجداول</w:t>
      </w:r>
    </w:p>
    <w:p w14:paraId="5E9E1CB0" w14:textId="49D525EC" w:rsidR="004A22A2" w:rsidRDefault="008011E3">
      <w:pPr>
        <w:pStyle w:val="TableofFigures"/>
        <w:tabs>
          <w:tab w:val="right" w:leader="dot" w:pos="9016"/>
        </w:tabs>
        <w:bidi w:val="1"/>
        <w:rPr>
          <w:rFonts w:eastAsiaTheme="minorEastAsia" w:cstheme="minorBidi"/>
          <w:b w:val="0"/>
          <w:iCs w:val="0"/>
          <w:noProof/>
          <w:color w:val="auto"/>
          <w:szCs w:val="22"/>
          <w:lang w:eastAsia="en-GB"/>
        </w:rPr>
      </w:pPr>
      <w:r>
        <w:rPr>
          <w:sz w:val="20"/>
        </w:rPr>
        <w:fldChar w:fldCharType="begin"/>
      </w:r>
      <w:r>
        <w:instrText xml:space="preserve"> TOC \h \z \c "Table" </w:instrText>
      </w:r>
      <w:r>
        <w:rPr>
          <w:sz w:val="20"/>
        </w:rPr>
        <w:fldChar w:fldCharType="separate"/>
      </w:r>
      <w:hyperlink w:anchor="_Toc116643279" w:history="1">
        <w:r w:rsidR="004A22A2" w:rsidRPr="00C62485">
          <w:rPr>
            <w:rStyle w:val="Hyperlink"/>
            <w:noProof/>
            <w:rtl w:val="1"/>
          </w:rPr>
          <w:t>الجدول 1: ملخص متطلبات الأطراف المهتمة</w:t>
        </w:r>
        <w:r w:rsidR="004A22A2">
          <w:rPr>
            <w:noProof/>
            <w:webHidden/>
          </w:rPr>
          <w:tab/>
        </w:r>
        <w:r w:rsidR="004A22A2">
          <w:rPr>
            <w:noProof/>
            <w:webHidden/>
          </w:rPr>
          <w:fldChar w:fldCharType="begin"/>
        </w:r>
        <w:r w:rsidR="004A22A2">
          <w:rPr>
            <w:noProof/>
            <w:webHidden/>
          </w:rPr>
          <w:instrText xml:space="preserve"> PAGEREF _Toc116643279 \h </w:instrText>
        </w:r>
        <w:r w:rsidR="004A22A2">
          <w:rPr>
            <w:noProof/>
            <w:webHidden/>
          </w:rPr>
        </w:r>
        <w:r w:rsidR="004A22A2">
          <w:rPr>
            <w:noProof/>
            <w:webHidden/>
          </w:rPr>
          <w:fldChar w:fldCharType="separate"/>
        </w:r>
        <w:r w:rsidR="004A22A2">
          <w:rPr>
            <w:noProof/>
            <w:webHidden/>
          </w:rPr>
          <w:t>16</w:t>
        </w:r>
        <w:r w:rsidR="004A22A2">
          <w:rPr>
            <w:noProof/>
            <w:webHidden/>
          </w:rPr>
          <w:fldChar w:fldCharType="end"/>
        </w:r>
      </w:hyperlink>
    </w:p>
    <w:p w14:paraId="1D4009A9" w14:textId="72BF77C2" w:rsidR="000D2C76" w:rsidRDefault="008011E3" w:rsidP="00E24398">
      <w:r>
        <w:rPr>
          <w:rFonts w:cstheme="minorHAnsi"/>
        </w:rPr>
        <w:fldChar w:fldCharType="end"/>
      </w:r>
      <w:r w:rsidR="00A66110">
        <w:br w:type="page"/>
      </w:r>
    </w:p>
    <w:p w14:paraId="1ECB9AF7" w14:textId="4B54FEE0" w:rsidR="003515DE" w:rsidRDefault="003515DE" w:rsidP="003515DE">
      <w:pPr>
        <w:pStyle w:val="Heading1"/>
        <w:bidi w:val="1"/>
      </w:pPr>
      <w:bookmarkStart w:id="3" w:name="_Toc116643165"/>
      <w:r>
        <w:rPr>
          <w:rtl w:val="1"/>
        </w:rPr>
        <w:t>المقدمة</w:t>
      </w:r>
      <w:bookmarkEnd w:id="3"/>
    </w:p>
    <w:p w14:paraId="41CDC893" w14:textId="509F70AA" w:rsidR="003515DE" w:rsidRDefault="00A423D0" w:rsidP="003515DE">
      <w:pPr>
        <w:bidi w:val="1"/>
      </w:pPr>
      <w:fldSimple w:instr=" DOCPROPERTY  &quot;Organization Name&quot;  \* MERGEFORMAT ">
        <w:r w:rsidR="00FE4069">
          <w:t>[Organization Name]</w:t>
        </w:r>
      </w:fldSimple>
      <w:r w:rsidR="003515DE">
        <w:rPr>
          <w:rtl w:val="1"/>
        </w:rPr>
        <w:t>يلتزم بنك الآفاق الرقمية بحماية أمن معلومات أعماله في مواجهة الحوادث والأحداث غير المرغوبة، وقد طبّق نظام إدارة أمن المعلومات (ISMS) المتوافق مع المواصفة الدولية ISO/IEC 27001:2022.</w:t>
      </w:r>
    </w:p>
    <w:p w14:paraId="70A7609E" w14:textId="09BC70FA" w:rsidR="003515DE" w:rsidRDefault="003515DE" w:rsidP="003515DE">
      <w:pPr>
        <w:bidi w:val="1"/>
      </w:pPr>
      <w:r>
        <w:rPr>
          <w:rtl w:val="1"/>
        </w:rPr>
        <w:t>الغرض من هذه الوثيقة وصف طريقة عمل البنك، والعوامل الداخلية والخارجية المؤثرة فيه، وإبراز العواقب المحتملة لأي خرق أمني بوجه عام؛ بما يتيح اختيار المزيج الأنسب من الضوابط لخفض مستوى المخاطر، وضمان توافر خطط مُختبرة لإدارة أثر أي انقطاعات تقع.</w:t>
      </w:r>
    </w:p>
    <w:p w14:paraId="6032911F" w14:textId="77777777" w:rsidR="003515DE" w:rsidRDefault="003515DE" w:rsidP="003515DE">
      <w:pPr>
        <w:bidi w:val="1"/>
      </w:pPr>
      <w:r>
        <w:rPr>
          <w:rtl w:val="1"/>
        </w:rPr>
        <w:t>وتحدد هذه الوثيقة على وجه الخصوص:</w:t>
      </w:r>
    </w:p>
    <w:p w14:paraId="3943C027" w14:textId="77777777" w:rsidR="003515DE" w:rsidRDefault="003515DE" w:rsidP="00674188">
      <w:pPr>
        <w:pStyle w:val="Bulletedlist"/>
        <w:bidi w:val="1"/>
      </w:pPr>
      <w:r>
        <w:rPr>
          <w:rtl w:val="1"/>
        </w:rPr>
        <w:t>سياق البنك</w:t>
      </w:r>
    </w:p>
    <w:p w14:paraId="1C01F507" w14:textId="5291CD9C" w:rsidR="003515DE" w:rsidRDefault="003515DE" w:rsidP="00674188">
      <w:pPr>
        <w:pStyle w:val="Bulletedlist"/>
        <w:bidi w:val="1"/>
      </w:pPr>
      <w:r>
        <w:rPr>
          <w:rtl w:val="1"/>
        </w:rPr>
        <w:t>القضايا الخارجية والداخلية ذات الصلة بغرض البنك</w:t>
      </w:r>
      <w:fldSimple w:instr=" DOCPROPERTY  &quot;Organization Name&quot;  \* MERGEFORMAT ">
        <w:r w:rsidR="00FE4069">
          <w:t>[Organization Name]</w:t>
        </w:r>
      </w:fldSimple>
    </w:p>
    <w:p w14:paraId="7EB19178" w14:textId="77777777" w:rsidR="003515DE" w:rsidRDefault="003515DE" w:rsidP="00674188">
      <w:pPr>
        <w:pStyle w:val="Bulletedlist"/>
        <w:bidi w:val="1"/>
      </w:pPr>
      <w:r>
        <w:rPr>
          <w:rtl w:val="1"/>
        </w:rPr>
        <w:t>الأطراف المهتمة ذات الصلة بنظام إدارة أمن المعلومات</w:t>
      </w:r>
    </w:p>
    <w:p w14:paraId="2264DA3D" w14:textId="77777777" w:rsidR="003515DE" w:rsidRDefault="003515DE" w:rsidP="00674188">
      <w:pPr>
        <w:pStyle w:val="Bulletedlist"/>
        <w:bidi w:val="1"/>
      </w:pPr>
      <w:r>
        <w:rPr>
          <w:rtl w:val="1"/>
        </w:rPr>
        <w:t>متطلبات أمن المعلومات لهذه الأطراف</w:t>
      </w:r>
    </w:p>
    <w:p w14:paraId="0CD290BD" w14:textId="748AFD7E" w:rsidR="003515DE" w:rsidRDefault="003515DE" w:rsidP="00674188">
      <w:pPr>
        <w:pStyle w:val="Bulletedlist"/>
        <w:bidi w:val="1"/>
      </w:pPr>
      <w:r>
        <w:rPr>
          <w:rtl w:val="1"/>
        </w:rPr>
        <w:t>نطاق النظام بما في ذلك حدوده وانطباقه</w:t>
      </w:r>
    </w:p>
    <w:p w14:paraId="05074CA0" w14:textId="0DB808C5" w:rsidR="003515DE" w:rsidRDefault="003515DE" w:rsidP="003515DE">
      <w:pPr>
        <w:bidi w:val="1"/>
      </w:pPr>
      <w:r>
        <w:rPr>
          <w:rtl w:val="1"/>
        </w:rPr>
        <w:t>وتُحدَّث هذه الوثيقة سنوياً على الأقل، وعند حدوث أي تغيير جوهري في المجالات ذات الصلة.</w:t>
      </w:r>
    </w:p>
    <w:p w14:paraId="683530B3" w14:textId="25866816" w:rsidR="003515DE" w:rsidRDefault="003515DE">
      <w:pPr>
        <w:spacing w:before="0" w:after="160" w:line="259" w:lineRule="auto"/>
      </w:pPr>
      <w:r>
        <w:br w:type="page"/>
      </w:r>
    </w:p>
    <w:p w14:paraId="715D7D3D" w14:textId="2BC11C64" w:rsidR="003515DE" w:rsidRDefault="003515DE" w:rsidP="003515DE">
      <w:pPr>
        <w:pStyle w:val="Heading1"/>
        <w:bidi w:val="1"/>
      </w:pPr>
      <w:bookmarkStart w:id="4" w:name="_Toc116643166"/>
      <w:r>
        <w:rPr>
          <w:rtl w:val="1"/>
        </w:rPr>
        <w:t>السياق التنظيمي</w:t>
      </w:r>
      <w:bookmarkEnd w:id="4"/>
    </w:p>
    <w:p w14:paraId="030EDE7D" w14:textId="4736720B" w:rsidR="003515DE" w:rsidRDefault="003515DE" w:rsidP="003515DE">
      <w:pPr>
        <w:bidi w:val="1"/>
      </w:pPr>
      <w:r>
        <w:rPr>
          <w:rtl w:val="1"/>
        </w:rPr>
        <w:t>يرد السياق التنظيمي للبنك في الأقسام التالية؛ ونظراً لسرعة تطور الأعمال وأسواق العمل المصرفي الرقمي، سيتغير السياق مع الزمن، وتُراجع هذه الوثيقة سنوياً وتُدمج أي تغييرات جوهرية، ويُحدَّث النظام كذلك لاستيعاب آثار تلك التغييرات.</w:t>
      </w:r>
      <w:fldSimple w:instr=" DOCPROPERTY  &quot;Organization Name&quot;  \* MERGEFORMAT ">
        <w:r w:rsidR="00FE4069">
          <w:t>[Organization Name]</w:t>
        </w:r>
      </w:fldSimple>
    </w:p>
    <w:p w14:paraId="0D66F605" w14:textId="77777777" w:rsidR="003B3ACF" w:rsidRDefault="003B3ACF" w:rsidP="003515DE"/>
    <w:p w14:paraId="7A24A93F" w14:textId="27E7B431" w:rsidR="003515DE" w:rsidRDefault="003515DE" w:rsidP="003515DE">
      <w:pPr>
        <w:pStyle w:val="Heading2"/>
        <w:bidi w:val="1"/>
      </w:pPr>
      <w:bookmarkStart w:id="5" w:name="_Toc116643167"/>
      <w:r>
        <w:rPr>
          <w:rtl w:val="1"/>
        </w:rPr>
        <w:t>الأنشطة</w:t>
      </w:r>
      <w:bookmarkEnd w:id="5"/>
    </w:p>
    <w:p w14:paraId="5365FABA" w14:textId="3DCA8438" w:rsidR="003515DE" w:rsidRDefault="00A423D0" w:rsidP="003515DE">
      <w:pPr>
        <w:bidi w:val="1"/>
      </w:pPr>
      <w:fldSimple w:instr=" DOCPROPERTY  &quot;Organization Name&quot;  \* MERGEFORMAT ">
        <w:r w:rsidR="00FE4069">
          <w:t>[Organization Name]</w:t>
        </w:r>
      </w:fldSimple>
      <w:r w:rsidR="00D22FED">
        <w:rPr>
          <w:rtl w:val="1"/>
        </w:rPr>
        <w:t>يمارس البنك طيفاً واسعاً من الأنشطة المصرفية الرقمية في قطاعه المستهدف، ويطور باستمرار منتجات وخدمات جديدة يطرحها في السوق.</w:t>
      </w:r>
    </w:p>
    <w:p w14:paraId="4CB85FF8" w14:textId="5FEC0AD3" w:rsidR="003B3ACF" w:rsidRPr="003B3ACF" w:rsidRDefault="003515DE" w:rsidP="003515DE">
      <w:pPr>
        <w:bidi w:val="1"/>
        <w:rPr>
          <w:highlight w:val="yellow"/>
        </w:rPr>
      </w:pPr>
      <w:r w:rsidRPr="003B3ACF">
        <w:rPr>
          <w:highlight w:val="yellow"/>
          <w:rtl w:val="1"/>
        </w:rPr>
        <w:t>ويُوصف ذلك بإيجاز كما يلي:</w:t>
      </w:r>
    </w:p>
    <w:p w14:paraId="19F56669" w14:textId="77777777" w:rsidR="003B3ACF" w:rsidRPr="003B3ACF" w:rsidRDefault="003515DE" w:rsidP="00674188">
      <w:pPr>
        <w:pStyle w:val="Bulletedlist"/>
        <w:bidi w:val="1"/>
        <w:rPr>
          <w:highlight w:val="yellow"/>
        </w:rPr>
      </w:pPr>
      <w:r w:rsidRPr="003B3ACF">
        <w:rPr>
          <w:highlight w:val="yellow"/>
          <w:rtl w:val="1"/>
        </w:rPr>
        <w:t>نشاط البنك: مصرف رقمي مرخّص من البنك المركزي السعودي يقدم خدمات مصرفية رقمية كاملة للأفراد والشركات.</w:t>
      </w:r>
    </w:p>
    <w:p w14:paraId="07E9B235" w14:textId="77777777" w:rsidR="003B3ACF" w:rsidRPr="003B3ACF" w:rsidRDefault="003515DE" w:rsidP="00674188">
      <w:pPr>
        <w:pStyle w:val="Bulletedlist"/>
        <w:bidi w:val="1"/>
        <w:rPr>
          <w:highlight w:val="yellow"/>
        </w:rPr>
      </w:pPr>
      <w:r w:rsidRPr="003B3ACF">
        <w:rPr>
          <w:highlight w:val="yellow"/>
          <w:rtl w:val="1"/>
        </w:rPr>
        <w:t>الخدمات السحابية: البنك ليس مزود خدمات سحابية؛ ويستعين بخدمات سحابية خارجية للأحمال غير الحرجة فقط.</w:t>
      </w:r>
    </w:p>
    <w:p w14:paraId="14B954E6" w14:textId="77777777" w:rsidR="003B3ACF" w:rsidRPr="003B3ACF" w:rsidRDefault="003515DE" w:rsidP="00674188">
      <w:pPr>
        <w:pStyle w:val="Bulletedlist"/>
        <w:bidi w:val="1"/>
        <w:rPr>
          <w:highlight w:val="yellow"/>
        </w:rPr>
      </w:pPr>
      <w:r w:rsidRPr="003B3ACF">
        <w:rPr>
          <w:highlight w:val="yellow"/>
          <w:rtl w:val="1"/>
        </w:rPr>
        <w:t>التأسيس والترخيص: مصرف رقمي مرخّص من البنك المركزي السعودي (SAMA)، والمقر الرئيسي في الرياض.</w:t>
      </w:r>
    </w:p>
    <w:p w14:paraId="4E6DFDFB" w14:textId="77777777" w:rsidR="003B3ACF" w:rsidRPr="003B3ACF" w:rsidRDefault="003515DE" w:rsidP="00674188">
      <w:pPr>
        <w:pStyle w:val="Bulletedlist"/>
        <w:bidi w:val="1"/>
        <w:rPr>
          <w:highlight w:val="yellow"/>
        </w:rPr>
      </w:pPr>
      <w:r w:rsidRPr="003B3ACF">
        <w:rPr>
          <w:highlight w:val="yellow"/>
          <w:rtl w:val="1"/>
        </w:rPr>
        <w:t>الهيكل: كيان قانوني واحد يضم المقر الرئيسي بالرياض، وموقع التعافي من الكوارث بجدة، و25 فرعاً، و150 جهاز صراف آلي.</w:t>
      </w:r>
    </w:p>
    <w:p w14:paraId="63C78EFA" w14:textId="77777777" w:rsidR="003B3ACF" w:rsidRPr="003B3ACF" w:rsidRDefault="003515DE" w:rsidP="00674188">
      <w:pPr>
        <w:pStyle w:val="Bulletedlist"/>
        <w:bidi w:val="1"/>
        <w:rPr>
          <w:highlight w:val="yellow"/>
        </w:rPr>
      </w:pPr>
      <w:r w:rsidRPr="003B3ACF">
        <w:rPr>
          <w:highlight w:val="yellow"/>
          <w:rtl w:val="1"/>
        </w:rPr>
        <w:t>القطاع الرئيسي: القطاع المصرفي والمالي الرقمي.</w:t>
      </w:r>
    </w:p>
    <w:p w14:paraId="093D94C4" w14:textId="77777777" w:rsidR="003B3ACF" w:rsidRPr="003B3ACF" w:rsidRDefault="003515DE" w:rsidP="00674188">
      <w:pPr>
        <w:pStyle w:val="Bulletedlist"/>
        <w:bidi w:val="1"/>
        <w:rPr>
          <w:highlight w:val="yellow"/>
        </w:rPr>
      </w:pPr>
      <w:r w:rsidRPr="003B3ACF">
        <w:rPr>
          <w:highlight w:val="yellow"/>
          <w:rtl w:val="1"/>
        </w:rPr>
        <w:t>العملاء الرئيسيون: أكثر من 500,000 عميل من الأفراد والشركات داخل المملكة.</w:t>
      </w:r>
    </w:p>
    <w:p w14:paraId="7FC5042D" w14:textId="77777777" w:rsidR="003B3ACF" w:rsidRPr="003B3ACF" w:rsidRDefault="003515DE" w:rsidP="00674188">
      <w:pPr>
        <w:pStyle w:val="Bulletedlist"/>
        <w:bidi w:val="1"/>
        <w:rPr>
          <w:highlight w:val="yellow"/>
        </w:rPr>
      </w:pPr>
      <w:r w:rsidRPr="003B3ACF">
        <w:rPr>
          <w:highlight w:val="yellow"/>
          <w:rtl w:val="1"/>
        </w:rPr>
        <w:t>المناطق الجغرافية: المملكة العربية السعودية (الرياض، جدة، الدمام، وسائر المناطق عبر الفروع).</w:t>
      </w:r>
    </w:p>
    <w:p w14:paraId="6629E2D9" w14:textId="7D429E6F" w:rsidR="003515DE" w:rsidRPr="003B3ACF" w:rsidRDefault="003515DE" w:rsidP="00674188">
      <w:pPr>
        <w:pStyle w:val="Bulletedlist"/>
        <w:bidi w:val="1"/>
        <w:rPr>
          <w:highlight w:val="yellow"/>
        </w:rPr>
      </w:pPr>
      <w:r w:rsidRPr="003B3ACF">
        <w:rPr>
          <w:highlight w:val="yellow"/>
          <w:rtl w:val="1"/>
        </w:rPr>
        <w:t>حجم الأعمال: نحو 2,500 موظف، وميزانية أمن معلومات معتمدة رُفعت من 12 إلى 18 مليون ريال لعام 2026.</w:t>
      </w:r>
    </w:p>
    <w:p w14:paraId="6FF085EE" w14:textId="77777777" w:rsidR="003515DE" w:rsidRDefault="003515DE" w:rsidP="003515DE"/>
    <w:p w14:paraId="65BD7EA4" w14:textId="66FC4C3B" w:rsidR="003515DE" w:rsidRDefault="003515DE" w:rsidP="003515DE">
      <w:pPr>
        <w:pStyle w:val="Heading2"/>
        <w:bidi w:val="1"/>
      </w:pPr>
      <w:bookmarkStart w:id="6" w:name="_Toc116643168"/>
      <w:r>
        <w:rPr>
          <w:rtl w:val="1"/>
        </w:rPr>
        <w:t>الوظائف</w:t>
      </w:r>
      <w:bookmarkEnd w:id="6"/>
    </w:p>
    <w:p w14:paraId="31B04ACC" w14:textId="1CF0A130" w:rsidR="003515DE" w:rsidRDefault="00A423D0" w:rsidP="003515DE">
      <w:pPr>
        <w:bidi w:val="1"/>
      </w:pPr>
      <w:fldSimple w:instr=" DOCPROPERTY  &quot;Organization Name&quot;  \* MERGEFORMAT ">
        <w:r w:rsidR="00FE4069">
          <w:t>[Organization Name]</w:t>
        </w:r>
      </w:fldSimple>
      <w:r w:rsidR="003515DE">
        <w:rPr>
          <w:rtl w:val="1"/>
        </w:rPr>
        <w:t>يتكون البنك من الوظائف التنظيمية التالية:</w:t>
      </w:r>
    </w:p>
    <w:p w14:paraId="5711ACFA" w14:textId="77777777" w:rsidR="009278B1" w:rsidRPr="009278B1" w:rsidRDefault="003515DE" w:rsidP="00674188">
      <w:pPr>
        <w:pStyle w:val="Bulletedlist"/>
        <w:bidi w:val="1"/>
        <w:rPr>
          <w:highlight w:val="yellow"/>
        </w:rPr>
      </w:pPr>
      <w:r w:rsidRPr="009278B1">
        <w:rPr>
          <w:highlight w:val="yellow"/>
          <w:rtl w:val="1"/>
        </w:rPr>
        <w:t>التسويق وتجربة العملاء</w:t>
      </w:r>
    </w:p>
    <w:p w14:paraId="060E0E52" w14:textId="77777777" w:rsidR="009278B1" w:rsidRPr="009278B1" w:rsidRDefault="003515DE" w:rsidP="00674188">
      <w:pPr>
        <w:pStyle w:val="Bulletedlist"/>
        <w:bidi w:val="1"/>
        <w:rPr>
          <w:highlight w:val="yellow"/>
        </w:rPr>
      </w:pPr>
      <w:r w:rsidRPr="009278B1">
        <w:rPr>
          <w:highlight w:val="yellow"/>
          <w:rtl w:val="1"/>
        </w:rPr>
        <w:t>المالية والمحاسبة</w:t>
      </w:r>
    </w:p>
    <w:p w14:paraId="15BF8555" w14:textId="77777777" w:rsidR="009278B1" w:rsidRPr="009278B1" w:rsidRDefault="003515DE" w:rsidP="00674188">
      <w:pPr>
        <w:pStyle w:val="Bulletedlist"/>
        <w:bidi w:val="1"/>
        <w:rPr>
          <w:highlight w:val="yellow"/>
        </w:rPr>
      </w:pPr>
      <w:r w:rsidRPr="009278B1">
        <w:rPr>
          <w:highlight w:val="yellow"/>
          <w:rtl w:val="1"/>
        </w:rPr>
        <w:t>الموارد البشرية</w:t>
      </w:r>
    </w:p>
    <w:p w14:paraId="08379307" w14:textId="77777777" w:rsidR="009278B1" w:rsidRPr="009278B1" w:rsidRDefault="003515DE" w:rsidP="00674188">
      <w:pPr>
        <w:pStyle w:val="Bulletedlist"/>
        <w:bidi w:val="1"/>
        <w:rPr>
          <w:highlight w:val="yellow"/>
        </w:rPr>
      </w:pPr>
      <w:r w:rsidRPr="009278B1">
        <w:rPr>
          <w:highlight w:val="yellow"/>
          <w:rtl w:val="1"/>
        </w:rPr>
        <w:t>العمليات المصرفية والمدفوعات</w:t>
      </w:r>
    </w:p>
    <w:p w14:paraId="582B59DF" w14:textId="77777777" w:rsidR="009278B1" w:rsidRPr="009278B1" w:rsidRDefault="003515DE" w:rsidP="00674188">
      <w:pPr>
        <w:pStyle w:val="Bulletedlist"/>
        <w:bidi w:val="1"/>
        <w:rPr>
          <w:highlight w:val="yellow"/>
        </w:rPr>
      </w:pPr>
      <w:r w:rsidRPr="009278B1">
        <w:rPr>
          <w:highlight w:val="yellow"/>
          <w:rtl w:val="1"/>
        </w:rPr>
        <w:t>المرافق والخدمات العامة</w:t>
      </w:r>
    </w:p>
    <w:p w14:paraId="36216068" w14:textId="77777777" w:rsidR="009278B1" w:rsidRPr="009278B1" w:rsidRDefault="003515DE" w:rsidP="00674188">
      <w:pPr>
        <w:pStyle w:val="Bulletedlist"/>
        <w:bidi w:val="1"/>
        <w:rPr>
          <w:highlight w:val="yellow"/>
        </w:rPr>
      </w:pPr>
      <w:r w:rsidRPr="009278B1">
        <w:rPr>
          <w:highlight w:val="yellow"/>
          <w:rtl w:val="1"/>
        </w:rPr>
        <w:t>تطوير المنتجات الرقمية</w:t>
      </w:r>
    </w:p>
    <w:p w14:paraId="1229E1AE" w14:textId="77777777" w:rsidR="009278B1" w:rsidRPr="009278B1" w:rsidRDefault="003515DE" w:rsidP="00674188">
      <w:pPr>
        <w:pStyle w:val="Bulletedlist"/>
        <w:bidi w:val="1"/>
        <w:rPr>
          <w:highlight w:val="yellow"/>
        </w:rPr>
      </w:pPr>
      <w:r w:rsidRPr="009278B1">
        <w:rPr>
          <w:highlight w:val="yellow"/>
          <w:rtl w:val="1"/>
        </w:rPr>
        <w:t>مكتب إدارة المشروعات (PMO)</w:t>
      </w:r>
    </w:p>
    <w:p w14:paraId="1466B9AC" w14:textId="77777777" w:rsidR="009278B1" w:rsidRPr="009278B1" w:rsidRDefault="003515DE" w:rsidP="00674188">
      <w:pPr>
        <w:pStyle w:val="Bulletedlist"/>
        <w:bidi w:val="1"/>
        <w:rPr>
          <w:highlight w:val="yellow"/>
        </w:rPr>
      </w:pPr>
      <w:r w:rsidRPr="009278B1">
        <w:rPr>
          <w:highlight w:val="yellow"/>
          <w:rtl w:val="1"/>
        </w:rPr>
        <w:t>إدارة المخاطر والالتزام</w:t>
      </w:r>
    </w:p>
    <w:p w14:paraId="7F2F8934" w14:textId="77777777" w:rsidR="009278B1" w:rsidRPr="009278B1" w:rsidRDefault="003515DE" w:rsidP="00674188">
      <w:pPr>
        <w:pStyle w:val="Bulletedlist"/>
        <w:bidi w:val="1"/>
        <w:rPr>
          <w:highlight w:val="yellow"/>
        </w:rPr>
      </w:pPr>
      <w:r w:rsidRPr="009278B1">
        <w:rPr>
          <w:highlight w:val="yellow"/>
          <w:rtl w:val="1"/>
        </w:rPr>
        <w:t>الشؤون القانونية</w:t>
      </w:r>
    </w:p>
    <w:p w14:paraId="4BB08AB4" w14:textId="77777777" w:rsidR="009278B1" w:rsidRPr="009278B1" w:rsidRDefault="003515DE" w:rsidP="00674188">
      <w:pPr>
        <w:pStyle w:val="Bulletedlist"/>
        <w:bidi w:val="1"/>
        <w:rPr>
          <w:highlight w:val="yellow"/>
        </w:rPr>
      </w:pPr>
      <w:r w:rsidRPr="009278B1">
        <w:rPr>
          <w:highlight w:val="yellow"/>
          <w:rtl w:val="1"/>
        </w:rPr>
        <w:t>تقنية المعلومات وأمن المعلومات</w:t>
      </w:r>
    </w:p>
    <w:p w14:paraId="25E1B397" w14:textId="35EFCDA2" w:rsidR="003515DE" w:rsidRPr="009278B1" w:rsidRDefault="003515DE" w:rsidP="00674188">
      <w:pPr>
        <w:pStyle w:val="Bulletedlist"/>
        <w:bidi w:val="1"/>
        <w:rPr>
          <w:highlight w:val="yellow"/>
        </w:rPr>
      </w:pPr>
      <w:r w:rsidRPr="009278B1">
        <w:rPr>
          <w:highlight w:val="yellow"/>
          <w:rtl w:val="1"/>
        </w:rPr>
        <w:t>الحوكمة والمراجعة الداخلية</w:t>
      </w:r>
    </w:p>
    <w:p w14:paraId="5EB373D5" w14:textId="2A88F418" w:rsidR="009278B1" w:rsidRDefault="009278B1">
      <w:pPr>
        <w:spacing w:before="0" w:after="160" w:line="259" w:lineRule="auto"/>
      </w:pPr>
      <w:r>
        <w:br w:type="page"/>
      </w:r>
    </w:p>
    <w:p w14:paraId="4891DE91" w14:textId="321D70CC" w:rsidR="003515DE" w:rsidRDefault="003515DE" w:rsidP="003515DE">
      <w:pPr>
        <w:bidi w:val="1"/>
      </w:pPr>
      <w:r>
        <w:rPr>
          <w:rtl w:val="1"/>
        </w:rPr>
        <w:t>ويوضح الهيكل التنظيمي للبنك أدناه:</w:t>
      </w:r>
    </w:p>
    <w:p w14:paraId="4F34B984" w14:textId="77777777" w:rsidR="00933015" w:rsidRDefault="0092138F" w:rsidP="00E46F91">
      <w:pPr>
        <w:keepNext/>
        <w:jc w:val="center"/>
      </w:pPr>
      <w:r>
        <w:rPr>
          <w:noProof/>
        </w:rPr>
        <w:drawing>
          <wp:inline distT="0" distB="0" distL="0" distR="0" wp14:anchorId="5D76E747" wp14:editId="75CCDE30">
            <wp:extent cx="5731510" cy="2480310"/>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2480310"/>
                    </a:xfrm>
                    <a:prstGeom prst="rect">
                      <a:avLst/>
                    </a:prstGeom>
                    <a:noFill/>
                    <a:ln>
                      <a:noFill/>
                    </a:ln>
                  </pic:spPr>
                </pic:pic>
              </a:graphicData>
            </a:graphic>
          </wp:inline>
        </w:drawing>
      </w:r>
    </w:p>
    <w:p w14:paraId="326380BA" w14:textId="0DD72B7F" w:rsidR="009278B1" w:rsidRDefault="00933015" w:rsidP="00A9320C">
      <w:pPr>
        <w:pStyle w:val="Caption"/>
        <w:bidi w:val="1"/>
      </w:pPr>
      <w:bookmarkStart w:id="7" w:name="_Toc116643187"/>
      <w:r>
        <w:rPr>
          <w:rtl w:val="1"/>
        </w:rPr>
        <w:t>الشكل 1: الهيكل التنظيمي للبنك</w:t>
      </w:r>
      <w:fldSimple w:instr=" SEQ Figure \* ARABIC ">
        <w:r w:rsidR="00FE4069">
          <w:rPr>
            <w:noProof/>
          </w:rPr>
          <w:t>1</w:t>
        </w:r>
      </w:fldSimple>
      <w:bookmarkEnd w:id="7"/>
    </w:p>
    <w:p w14:paraId="205BC83C" w14:textId="77777777" w:rsidR="003515DE" w:rsidRDefault="003515DE" w:rsidP="003515DE"/>
    <w:p w14:paraId="7C1D74C5" w14:textId="77777777" w:rsidR="003515DE" w:rsidRDefault="003515DE" w:rsidP="003515DE">
      <w:pPr>
        <w:bidi w:val="1"/>
      </w:pPr>
      <w:r w:rsidRPr="00371D03">
        <w:rPr>
          <w:highlight w:val="yellow"/>
          <w:rtl w:val="1"/>
        </w:rPr>
        <w:t>يضم المقر الرئيسي بالرياض الإدارة التنفيذية ومركز البيانات الرئيسي (Tier-3) ومركز العمليات الأمنية (SOC) ومعظم الوظائف المساندة؛ ويقع موقع التعافي من الكوارث في جدة؛ وتتوزع الفروع (25) على مناطق المملكة؛ وتُدار أجهزة الصراف الآلي (150) عبر مورد صيانة تعاقدي تحت إشراف البنك.</w:t>
      </w:r>
      <w:proofErr w:type="gramStart"/>
      <w:proofErr w:type="gramEnd"/>
    </w:p>
    <w:p w14:paraId="111594A4" w14:textId="77777777" w:rsidR="003515DE" w:rsidRDefault="003515DE" w:rsidP="003515DE"/>
    <w:p w14:paraId="479A8441" w14:textId="3F7DED88" w:rsidR="003515DE" w:rsidRDefault="0062615E" w:rsidP="003515DE">
      <w:pPr>
        <w:pStyle w:val="Heading2"/>
        <w:bidi w:val="1"/>
      </w:pPr>
      <w:bookmarkStart w:id="8" w:name="_Toc116643169"/>
      <w:r>
        <w:rPr>
          <w:rtl w:val="1"/>
        </w:rPr>
        <w:t>المنتجات والخدمات</w:t>
      </w:r>
      <w:bookmarkEnd w:id="8"/>
    </w:p>
    <w:p w14:paraId="0DD08529" w14:textId="6FC10CBF" w:rsidR="003515DE" w:rsidRDefault="00A423D0" w:rsidP="003515DE">
      <w:pPr>
        <w:bidi w:val="1"/>
      </w:pPr>
      <w:fldSimple w:instr=" DOCPROPERTY  &quot;Organization Name&quot;  \* MERGEFORMAT ">
        <w:r w:rsidR="00FE4069">
          <w:t>[Organization Name]</w:t>
        </w:r>
      </w:fldSimple>
      <w:r w:rsidR="003515DE">
        <w:rPr>
          <w:rtl w:val="1"/>
        </w:rPr>
        <w:t>يقدم البنك لعملائه المنتجات والخدمات الرئيسية التالية:</w:t>
      </w:r>
    </w:p>
    <w:p w14:paraId="53C443D5" w14:textId="3EABBC96" w:rsidR="003515DE" w:rsidRPr="00031751" w:rsidRDefault="003515DE" w:rsidP="00674188">
      <w:pPr>
        <w:pStyle w:val="Bulletedlist"/>
        <w:bidi w:val="1"/>
        <w:rPr>
          <w:highlight w:val="yellow"/>
        </w:rPr>
      </w:pPr>
      <w:r w:rsidRPr="00031751">
        <w:rPr>
          <w:highlight w:val="yellow"/>
          <w:rtl w:val="1"/>
        </w:rPr>
        <w:t>الخدمات المصرفية الرقمية: تطبيق آفاق بلس، وآفاق نت، والمدفوعات والتحويلات الفورية، والبطاقات الرقمية، والافتتاح الرقمي للحسابات للأفراد والشركات.</w:t>
      </w:r>
    </w:p>
    <w:p w14:paraId="2B6B2968" w14:textId="2006A6E8" w:rsidR="003515DE" w:rsidRPr="00031751" w:rsidRDefault="0062615E" w:rsidP="003515DE">
      <w:pPr>
        <w:bidi w:val="1"/>
        <w:rPr>
          <w:highlight w:val="yellow"/>
        </w:rPr>
      </w:pPr>
      <w:r>
        <w:rPr>
          <w:highlight w:val="yellow"/>
          <w:rtl w:val="1"/>
        </w:rPr>
        <w:t>مع التوضيحات التالية:</w:t>
      </w:r>
    </w:p>
    <w:p w14:paraId="1FD128B2" w14:textId="06F66CDE" w:rsidR="00F230AA" w:rsidRPr="00031751" w:rsidRDefault="003515DE" w:rsidP="00674188">
      <w:pPr>
        <w:pStyle w:val="Bulletedlist"/>
        <w:bidi w:val="1"/>
        <w:rPr>
          <w:highlight w:val="yellow"/>
        </w:rPr>
      </w:pPr>
      <w:r w:rsidRPr="00031751">
        <w:rPr>
          <w:highlight w:val="yellow"/>
          <w:rtl w:val="1"/>
        </w:rPr>
        <w:t>تُقدم جميع الخدمات لجميع شرائح العملاء وفق شروط كل منتج.</w:t>
      </w:r>
    </w:p>
    <w:p w14:paraId="63B5D96D" w14:textId="5602D3CA" w:rsidR="00F230AA" w:rsidRPr="00031751" w:rsidRDefault="003515DE" w:rsidP="00674188">
      <w:pPr>
        <w:pStyle w:val="Bulletedlist"/>
        <w:bidi w:val="1"/>
        <w:rPr>
          <w:highlight w:val="yellow"/>
        </w:rPr>
      </w:pPr>
      <w:r w:rsidRPr="00031751">
        <w:rPr>
          <w:highlight w:val="yellow"/>
          <w:rtl w:val="1"/>
        </w:rPr>
        <w:t>تولد القنوات الرقمية (آفاق بلس وآفاق نت) الحصة الأكبر من الإيرادات وعدد المعاملات.</w:t>
      </w:r>
    </w:p>
    <w:p w14:paraId="3CB19E61" w14:textId="113678AC" w:rsidR="00F230AA" w:rsidRPr="00031751" w:rsidRDefault="003515DE" w:rsidP="00674188">
      <w:pPr>
        <w:pStyle w:val="Bulletedlist"/>
        <w:bidi w:val="1"/>
        <w:rPr>
          <w:highlight w:val="yellow"/>
        </w:rPr>
      </w:pPr>
      <w:r w:rsidRPr="00031751">
        <w:rPr>
          <w:highlight w:val="yellow"/>
          <w:rtl w:val="1"/>
        </w:rPr>
        <w:t>تعتمد خدمة المدفوعات الفورية على النظام المصرفي الأساسي وعلى شبكات الدفع الوطنية.</w:t>
      </w:r>
    </w:p>
    <w:p w14:paraId="04B82218" w14:textId="4C50ECEF" w:rsidR="00F230AA" w:rsidRPr="00031751" w:rsidRDefault="003515DE" w:rsidP="00674188">
      <w:pPr>
        <w:pStyle w:val="Bulletedlist"/>
        <w:bidi w:val="1"/>
        <w:rPr>
          <w:highlight w:val="yellow"/>
        </w:rPr>
      </w:pPr>
      <w:r w:rsidRPr="00031751">
        <w:rPr>
          <w:highlight w:val="yellow"/>
          <w:rtl w:val="1"/>
        </w:rPr>
        <w:t>يُعد تطبيق آفاق بلس المنتج الأعلى حضوراً في السوق.</w:t>
      </w:r>
    </w:p>
    <w:p w14:paraId="0F46BF7D" w14:textId="2BDEC47B" w:rsidR="00F230AA" w:rsidRPr="00031751" w:rsidRDefault="003515DE" w:rsidP="00674188">
      <w:pPr>
        <w:pStyle w:val="Bulletedlist"/>
        <w:bidi w:val="1"/>
        <w:rPr>
          <w:highlight w:val="yellow"/>
        </w:rPr>
      </w:pPr>
      <w:r w:rsidRPr="00031751">
        <w:rPr>
          <w:highlight w:val="yellow"/>
          <w:rtl w:val="1"/>
        </w:rPr>
        <w:t>تخضع جميع المنتجات لتنظيم البنك المركزي السعودي، وتخضع خدمات البطاقات إضافة لذلك لمتطلبات PCI DSS.</w:t>
      </w:r>
    </w:p>
    <w:p w14:paraId="0EE2ECE9" w14:textId="4A8772B6" w:rsidR="00F230AA" w:rsidRPr="00031751" w:rsidRDefault="003515DE" w:rsidP="00674188">
      <w:pPr>
        <w:pStyle w:val="Bulletedlist"/>
        <w:bidi w:val="1"/>
        <w:rPr>
          <w:highlight w:val="yellow"/>
        </w:rPr>
      </w:pPr>
      <w:r w:rsidRPr="00031751">
        <w:rPr>
          <w:highlight w:val="yellow"/>
          <w:rtl w:val="1"/>
        </w:rPr>
        <w:t>لا تنطوي الخدمات الرقمية على جوانب صحة وسلامة جوهرية، مع تغطية سلامة المرافق والأفراد في سياسة الأمن المادي.</w:t>
      </w:r>
    </w:p>
    <w:p w14:paraId="1A07DDC6" w14:textId="0E53A6F3" w:rsidR="00F230AA" w:rsidRPr="00031751" w:rsidRDefault="003515DE" w:rsidP="00674188">
      <w:pPr>
        <w:pStyle w:val="Bulletedlist"/>
        <w:bidi w:val="1"/>
        <w:rPr>
          <w:highlight w:val="yellow"/>
        </w:rPr>
      </w:pPr>
      <w:r w:rsidRPr="00031751">
        <w:rPr>
          <w:highlight w:val="yellow"/>
          <w:rtl w:val="1"/>
        </w:rPr>
        <w:t>تنطوي خدمات الافتتاح والمعاملات على تعامل واسع مع البيانات الشخصية (PII) الخاضعة لنظام حماية البيانات الشخصية (PDPL).</w:t>
      </w:r>
    </w:p>
    <w:p w14:paraId="22868809" w14:textId="2357E983" w:rsidR="00031751" w:rsidRDefault="00031751">
      <w:pPr>
        <w:spacing w:before="0" w:after="160" w:line="259" w:lineRule="auto"/>
      </w:pPr>
      <w:r>
        <w:br w:type="page"/>
      </w:r>
    </w:p>
    <w:p w14:paraId="7799ED11" w14:textId="5196CFC4" w:rsidR="003515DE" w:rsidRDefault="003515DE" w:rsidP="003515DE">
      <w:pPr>
        <w:pStyle w:val="Heading2"/>
        <w:bidi w:val="1"/>
      </w:pPr>
      <w:bookmarkStart w:id="9" w:name="_Toc116643170"/>
      <w:r>
        <w:rPr>
          <w:rtl w:val="1"/>
        </w:rPr>
        <w:t>سلاسل الإمداد</w:t>
      </w:r>
      <w:bookmarkEnd w:id="9"/>
    </w:p>
    <w:p w14:paraId="6728A9F2" w14:textId="77777777" w:rsidR="003515DE" w:rsidRDefault="003515DE" w:rsidP="003515DE">
      <w:pPr>
        <w:bidi w:val="1"/>
      </w:pPr>
      <w:r>
        <w:rPr>
          <w:rtl w:val="1"/>
        </w:rPr>
        <w:t>لتهيئة المنتجات والخدمات للعملاء توجد مسارات سلاسل إمداد رئيسية، أبرزها: مورد النظام المصرفي الأساسي، ومزود الخدمات السحابية، وشبكات الدفع الوطنية (مدى وسريع)، ومورد صيانة الصرافات، ومزودو الاتصالات، والاستشاريون الأمنيون.</w:t>
      </w:r>
    </w:p>
    <w:p w14:paraId="5BEFC3BD" w14:textId="42F4C191" w:rsidR="00B04745" w:rsidRPr="008B34D4" w:rsidRDefault="003515DE" w:rsidP="003515DE">
      <w:pPr>
        <w:bidi w:val="1"/>
        <w:rPr>
          <w:highlight w:val="yellow"/>
        </w:rPr>
      </w:pPr>
      <w:r w:rsidRPr="008B34D4">
        <w:rPr>
          <w:highlight w:val="yellow"/>
          <w:rtl w:val="1"/>
        </w:rPr>
        <w:t>وتُوصف كل سلسلة إمداد في سجل الموردين وفق العناصر التالية:</w:t>
      </w:r>
    </w:p>
    <w:p w14:paraId="13BEBA0D" w14:textId="77777777" w:rsidR="00B04745" w:rsidRPr="008B34D4" w:rsidRDefault="003515DE" w:rsidP="00674188">
      <w:pPr>
        <w:pStyle w:val="Bulletedlist"/>
        <w:bidi w:val="1"/>
        <w:rPr>
          <w:highlight w:val="yellow"/>
        </w:rPr>
      </w:pPr>
      <w:r w:rsidRPr="008B34D4">
        <w:rPr>
          <w:highlight w:val="yellow"/>
          <w:rtl w:val="1"/>
        </w:rPr>
        <w:t>المنتجات والخدمات المتأثرة بالسلسلة</w:t>
      </w:r>
    </w:p>
    <w:p w14:paraId="035D00CF" w14:textId="77777777" w:rsidR="00B04745" w:rsidRPr="008B34D4" w:rsidRDefault="003515DE" w:rsidP="00674188">
      <w:pPr>
        <w:pStyle w:val="Bulletedlist"/>
        <w:bidi w:val="1"/>
        <w:rPr>
          <w:highlight w:val="yellow"/>
        </w:rPr>
      </w:pPr>
      <w:r w:rsidRPr="008B34D4">
        <w:rPr>
          <w:highlight w:val="yellow"/>
          <w:rtl w:val="1"/>
        </w:rPr>
        <w:t>حلقات السلسلة من حيث الجهات المعنية ومواقعها الجغرافية</w:t>
      </w:r>
    </w:p>
    <w:p w14:paraId="07A3A4C3" w14:textId="77777777" w:rsidR="00B04745" w:rsidRPr="008B34D4" w:rsidRDefault="003515DE" w:rsidP="00674188">
      <w:pPr>
        <w:pStyle w:val="Bulletedlist"/>
        <w:bidi w:val="1"/>
        <w:rPr>
          <w:highlight w:val="yellow"/>
        </w:rPr>
      </w:pPr>
      <w:r w:rsidRPr="008B34D4">
        <w:rPr>
          <w:highlight w:val="yellow"/>
          <w:rtl w:val="1"/>
        </w:rPr>
        <w:t>مدى رسوخ العلاقة التعاقدية ومدتها</w:t>
      </w:r>
    </w:p>
    <w:p w14:paraId="5CB00B70" w14:textId="77777777" w:rsidR="00B04745" w:rsidRPr="008B34D4" w:rsidRDefault="003515DE" w:rsidP="00674188">
      <w:pPr>
        <w:pStyle w:val="Bulletedlist"/>
        <w:bidi w:val="1"/>
        <w:rPr>
          <w:highlight w:val="yellow"/>
        </w:rPr>
      </w:pPr>
      <w:r w:rsidRPr="008B34D4">
        <w:rPr>
          <w:highlight w:val="yellow"/>
          <w:rtl w:val="1"/>
        </w:rPr>
        <w:t>قيمة الإيرادات المعتمدة على السلسلة</w:t>
      </w:r>
    </w:p>
    <w:p w14:paraId="26006B90" w14:textId="5A18D33C" w:rsidR="003515DE" w:rsidRDefault="003515DE" w:rsidP="00674188">
      <w:pPr>
        <w:pStyle w:val="Bulletedlist"/>
        <w:bidi w:val="1"/>
        <w:rPr>
          <w:highlight w:val="yellow"/>
        </w:rPr>
      </w:pPr>
      <w:r w:rsidRPr="008B34D4">
        <w:rPr>
          <w:highlight w:val="yellow"/>
          <w:rtl w:val="1"/>
        </w:rPr>
        <w:t>أي معلومات أخرى ذات صلة</w:t>
      </w:r>
    </w:p>
    <w:p w14:paraId="056C914C" w14:textId="77777777" w:rsidR="00CF2399" w:rsidRPr="008B34D4" w:rsidRDefault="00CF2399" w:rsidP="00EF1587">
      <w:pPr>
        <w:pStyle w:val="Bulletedlist"/>
        <w:numPr>
          <w:ilvl w:val="0"/>
          <w:numId w:val="0"/>
        </w:numPr>
        <w:ind w:left="720" w:hanging="360"/>
        <w:rPr>
          <w:highlight w:val="yellow"/>
        </w:rPr>
      </w:pPr>
    </w:p>
    <w:p w14:paraId="7A814FBF" w14:textId="77777777" w:rsidR="00CF2399" w:rsidRDefault="00CF2399" w:rsidP="003515DE"/>
    <w:p w14:paraId="35D4F2D7" w14:textId="77777777" w:rsidR="0062615E" w:rsidRDefault="0062615E" w:rsidP="00286F24">
      <w:pPr>
        <w:rPr>
          <w:rFonts w:eastAsiaTheme="majorEastAsia"/>
          <w:noProof/>
        </w:rPr>
      </w:pPr>
      <w:r>
        <w:br w:type="page"/>
      </w:r>
    </w:p>
    <w:p w14:paraId="21A05749" w14:textId="7B84EF15" w:rsidR="003515DE" w:rsidRDefault="003515DE" w:rsidP="003515DE">
      <w:pPr>
        <w:pStyle w:val="Heading1"/>
        <w:bidi w:val="1"/>
      </w:pPr>
      <w:bookmarkStart w:id="10" w:name="_Toc116643171"/>
      <w:r>
        <w:rPr>
          <w:rtl w:val="1"/>
        </w:rPr>
        <w:t>القضايا الداخلية والخارجية</w:t>
      </w:r>
      <w:bookmarkEnd w:id="10"/>
    </w:p>
    <w:p w14:paraId="1F41491D" w14:textId="15C35703" w:rsidR="003515DE" w:rsidRDefault="003515DE" w:rsidP="003515DE">
      <w:pPr>
        <w:bidi w:val="1"/>
      </w:pPr>
      <w:r>
        <w:rPr>
          <w:rtl w:val="1"/>
        </w:rPr>
        <w:t>توجد قضايا داخلية وخارجية ذات صلة بغرض البنك وتؤثر في قدرة النظام على تحقيق نتائجه المقصودة.</w:t>
      </w:r>
      <w:proofErr w:type="gramStart"/>
      <w:proofErr w:type="gramEnd"/>
      <w:fldSimple w:instr=" DOCPROPERTY  &quot;Organization Name&quot;  \* MERGEFORMAT ">
        <w:r w:rsidR="00FE4069">
          <w:t>[Organization Name]</w:t>
        </w:r>
      </w:fldSimple>
    </w:p>
    <w:p w14:paraId="269E9CDA" w14:textId="77777777" w:rsidR="003515DE" w:rsidRDefault="003515DE" w:rsidP="003515DE"/>
    <w:p w14:paraId="0915F9F5" w14:textId="248E2919" w:rsidR="003515DE" w:rsidRDefault="003515DE" w:rsidP="003515DE">
      <w:pPr>
        <w:pStyle w:val="Heading2"/>
        <w:bidi w:val="1"/>
      </w:pPr>
      <w:bookmarkStart w:id="11" w:name="_Toc116643172"/>
      <w:r>
        <w:rPr>
          <w:rtl w:val="1"/>
        </w:rPr>
        <w:t>القضايا الداخلية</w:t>
      </w:r>
      <w:bookmarkEnd w:id="11"/>
    </w:p>
    <w:p w14:paraId="7545D372" w14:textId="1A4CDC29" w:rsidR="003515DE" w:rsidRDefault="003515DE" w:rsidP="003515DE">
      <w:pPr>
        <w:bidi w:val="1"/>
      </w:pPr>
      <w:proofErr w:type="gramStart"/>
      <w:r>
        <w:rPr>
          <w:rtl w:val="1"/>
        </w:rPr>
        <w:t>فيما يتعلق بأعمال البنك نفسها، توجد قضايا داخلية ذات صلة، تشمل:</w:t>
      </w:r>
      <w:proofErr w:type="gramEnd"/>
      <w:fldSimple w:instr=" DOCPROPERTY  &quot;Organization Name&quot;  \* MERGEFORMAT ">
        <w:r w:rsidR="00FE4069">
          <w:t>[Organization Name]</w:t>
        </w:r>
      </w:fldSimple>
    </w:p>
    <w:p w14:paraId="787F39F1" w14:textId="065FC5C6" w:rsidR="003515DE" w:rsidRDefault="003515DE" w:rsidP="003515DE">
      <w:pPr>
        <w:bidi w:val="1"/>
      </w:pPr>
      <w:r>
        <w:rPr>
          <w:rtl w:val="1"/>
        </w:rPr>
        <w:t>تشمل:</w:t>
      </w:r>
    </w:p>
    <w:p w14:paraId="43DEB981" w14:textId="77777777" w:rsidR="003515DE" w:rsidRPr="00F76E6A" w:rsidRDefault="003515DE" w:rsidP="003515DE">
      <w:pPr>
        <w:bidi w:val="1"/>
        <w:rPr>
          <w:highlight w:val="yellow"/>
        </w:rPr>
      </w:pPr>
      <w:r w:rsidRPr="00F76E6A">
        <w:rPr>
          <w:highlight w:val="yellow"/>
          <w:rtl w:val="1"/>
        </w:rPr>
        <w:t>أبرز القضايا الداخلية الخاصة:</w:t>
      </w:r>
    </w:p>
    <w:p w14:paraId="79B3DDFE" w14:textId="28456BAC" w:rsidR="003515DE" w:rsidRPr="00F76E6A" w:rsidRDefault="003515DE" w:rsidP="00674188">
      <w:pPr>
        <w:pStyle w:val="Bulletedlist"/>
        <w:bidi w:val="1"/>
        <w:rPr>
          <w:highlight w:val="yellow"/>
        </w:rPr>
      </w:pPr>
      <w:r w:rsidRPr="00F76E6A">
        <w:rPr>
          <w:highlight w:val="yellow"/>
          <w:rtl w:val="1"/>
        </w:rPr>
        <w:t>عدم اليقين في علاقات الموظفين في ظل التنافس على كوادر الأمن السيبراني</w:t>
      </w:r>
    </w:p>
    <w:p w14:paraId="045860D3" w14:textId="3AE04692" w:rsidR="003515DE" w:rsidRPr="00F76E6A" w:rsidRDefault="003515DE" w:rsidP="00674188">
      <w:pPr>
        <w:pStyle w:val="Bulletedlist"/>
        <w:bidi w:val="1"/>
        <w:rPr>
          <w:highlight w:val="yellow"/>
        </w:rPr>
      </w:pPr>
      <w:r w:rsidRPr="00F76E6A">
        <w:rPr>
          <w:highlight w:val="yellow"/>
          <w:rtl w:val="1"/>
        </w:rPr>
        <w:t>التغييرات التنظيمية المصاحبة لنمو البنك وإطلاق منتجات جديدة</w:t>
      </w:r>
    </w:p>
    <w:p w14:paraId="4D872265" w14:textId="22A4F902" w:rsidR="003515DE" w:rsidRPr="00F76E6A" w:rsidRDefault="003515DE" w:rsidP="00674188">
      <w:pPr>
        <w:pStyle w:val="Bulletedlist"/>
        <w:bidi w:val="1"/>
        <w:rPr>
          <w:highlight w:val="yellow"/>
        </w:rPr>
      </w:pPr>
      <w:r w:rsidRPr="00F76E6A">
        <w:rPr>
          <w:highlight w:val="yellow"/>
          <w:rtl w:val="1"/>
        </w:rPr>
        <w:t>لا انتقالات مواقع متوقعة، مع استمرار توسعة الفروع</w:t>
      </w:r>
    </w:p>
    <w:p w14:paraId="543F48D1" w14:textId="387C5C8A" w:rsidR="003515DE" w:rsidRPr="00F76E6A" w:rsidRDefault="003515DE" w:rsidP="00674188">
      <w:pPr>
        <w:pStyle w:val="Bulletedlist"/>
        <w:bidi w:val="1"/>
        <w:rPr>
          <w:highlight w:val="yellow"/>
        </w:rPr>
      </w:pPr>
      <w:r w:rsidRPr="00F76E6A">
        <w:rPr>
          <w:highlight w:val="yellow"/>
          <w:rtl w:val="1"/>
        </w:rPr>
        <w:t>الأداء المالي واستدامة تمويل الأمن (رفع الميزانية من 12 إلى 18 مليون ريال)</w:t>
      </w:r>
    </w:p>
    <w:p w14:paraId="1AD968BF" w14:textId="6A4004BF" w:rsidR="003515DE" w:rsidRPr="00F76E6A" w:rsidRDefault="003515DE" w:rsidP="00674188">
      <w:pPr>
        <w:pStyle w:val="Bulletedlist"/>
        <w:bidi w:val="1"/>
        <w:rPr>
          <w:highlight w:val="yellow"/>
        </w:rPr>
      </w:pPr>
      <w:r w:rsidRPr="00F76E6A">
        <w:rPr>
          <w:highlight w:val="yellow"/>
          <w:rtl w:val="1"/>
        </w:rPr>
        <w:t>ترسيخ الثقافة الأمنية في بيئة عمل رقمية سريعة</w:t>
      </w:r>
    </w:p>
    <w:p w14:paraId="219433AA" w14:textId="26D544B8" w:rsidR="003515DE" w:rsidRPr="00F76E6A" w:rsidRDefault="003515DE" w:rsidP="00674188">
      <w:pPr>
        <w:pStyle w:val="Bulletedlist"/>
        <w:bidi w:val="1"/>
        <w:rPr>
          <w:highlight w:val="yellow"/>
        </w:rPr>
      </w:pPr>
      <w:r w:rsidRPr="00F76E6A">
        <w:rPr>
          <w:highlight w:val="yellow"/>
          <w:rtl w:val="1"/>
        </w:rPr>
        <w:t>الموارد والمعرفة: الاعتماد على خبرات متخصصة محدودة داخل مركز العمليات الأمنية</w:t>
      </w:r>
    </w:p>
    <w:p w14:paraId="4D8ED726" w14:textId="39C581DC" w:rsidR="003515DE" w:rsidRPr="00F76E6A" w:rsidRDefault="003515DE" w:rsidP="00674188">
      <w:pPr>
        <w:pStyle w:val="Bulletedlist"/>
        <w:bidi w:val="1"/>
        <w:rPr>
          <w:highlight w:val="yellow"/>
        </w:rPr>
      </w:pPr>
      <w:r w:rsidRPr="00F76E6A">
        <w:rPr>
          <w:highlight w:val="yellow"/>
          <w:rtl w:val="1"/>
        </w:rPr>
        <w:t>الحوكمة والهيكل التنظيمي: نضج نموذج خطوط الدفاع الثلاثة</w:t>
      </w:r>
    </w:p>
    <w:p w14:paraId="7BE0B733" w14:textId="595C1649" w:rsidR="003515DE" w:rsidRPr="00F76E6A" w:rsidRDefault="003515DE" w:rsidP="00674188">
      <w:pPr>
        <w:pStyle w:val="Bulletedlist"/>
        <w:bidi w:val="1"/>
        <w:rPr>
          <w:highlight w:val="yellow"/>
        </w:rPr>
      </w:pPr>
      <w:r w:rsidRPr="00F76E6A">
        <w:rPr>
          <w:highlight w:val="yellow"/>
          <w:rtl w:val="1"/>
        </w:rPr>
        <w:t>المعايير والنماذج المعتمدة: ISO/IEC 27001:2022 وأطر الهيئة الوطنية للأمن السيبراني</w:t>
      </w:r>
    </w:p>
    <w:p w14:paraId="35239F56" w14:textId="6B500250" w:rsidR="003515DE" w:rsidRPr="00F76E6A" w:rsidRDefault="003515DE" w:rsidP="00674188">
      <w:pPr>
        <w:pStyle w:val="Bulletedlist"/>
        <w:bidi w:val="1"/>
        <w:rPr>
          <w:highlight w:val="yellow"/>
        </w:rPr>
      </w:pPr>
      <w:r w:rsidRPr="00F76E6A">
        <w:rPr>
          <w:highlight w:val="yellow"/>
          <w:rtl w:val="1"/>
        </w:rPr>
        <w:t>العلاقات التعاقدية مع الموردين الحرجين والتزامهم بالمتطلبات الأمنية</w:t>
      </w:r>
    </w:p>
    <w:p w14:paraId="6C0BF4B6" w14:textId="4D022FD3" w:rsidR="003515DE" w:rsidRDefault="003515DE" w:rsidP="003515DE">
      <w:pPr>
        <w:bidi w:val="1"/>
      </w:pPr>
      <w:r w:rsidRPr="00F76E6A">
        <w:rPr>
          <w:highlight w:val="yellow"/>
          <w:rtl w:val="1"/>
        </w:rPr>
        <w:t>وقد جُمعت هذه القضايا وحُللت ضمن تحليل SWOT (نقاط القوة والضعف والفرص والتهديدات) في مراجعة السياق السنوية.</w:t>
      </w:r>
    </w:p>
    <w:p w14:paraId="21B7E42D" w14:textId="77777777" w:rsidR="003515DE" w:rsidRDefault="003515DE" w:rsidP="003515DE">
      <w:pPr>
        <w:bidi w:val="1"/>
      </w:pPr>
      <w:r>
        <w:rPr>
          <w:rtl w:val="1"/>
        </w:rPr>
        <w:t>وتُدرس هذه القضايا الداخلية بتفصيل أكبر ضمن عملية تقييم المخاطر (32 خطراً في السجل).</w:t>
      </w:r>
    </w:p>
    <w:p w14:paraId="26B96824" w14:textId="77777777" w:rsidR="003515DE" w:rsidRDefault="003515DE" w:rsidP="003515DE"/>
    <w:p w14:paraId="073F9878" w14:textId="18449937" w:rsidR="003515DE" w:rsidRDefault="003515DE" w:rsidP="003515DE">
      <w:pPr>
        <w:pStyle w:val="Heading2"/>
        <w:bidi w:val="1"/>
      </w:pPr>
      <w:bookmarkStart w:id="12" w:name="_Toc116643173"/>
      <w:r>
        <w:rPr>
          <w:rtl w:val="1"/>
        </w:rPr>
        <w:t>القضايا الخارجية</w:t>
      </w:r>
      <w:bookmarkEnd w:id="12"/>
    </w:p>
    <w:p w14:paraId="104F83F6" w14:textId="45F6571E" w:rsidR="003515DE" w:rsidRDefault="003515DE" w:rsidP="003515DE">
      <w:pPr>
        <w:bidi w:val="1"/>
      </w:pPr>
      <w:proofErr w:type="gramStart"/>
      <w:r>
        <w:rPr>
          <w:rtl w:val="1"/>
        </w:rPr>
        <w:t>وفيما يتعلق بالبيئة الخارجية التي يعمل فيها البنك، توجد قضايا خارجية ذات صلة.</w:t>
      </w:r>
      <w:proofErr w:type="gramEnd"/>
      <w:fldSimple w:instr=" DOCPROPERTY  &quot;Organization Name&quot;  \* MERGEFORMAT ">
        <w:r w:rsidR="00FE4069">
          <w:t>[Organization Name]</w:t>
        </w:r>
      </w:fldSimple>
    </w:p>
    <w:p w14:paraId="1A651098" w14:textId="30BDA2AA" w:rsidR="003515DE" w:rsidRDefault="003515DE" w:rsidP="003515DE">
      <w:pPr>
        <w:bidi w:val="1"/>
      </w:pPr>
      <w:r>
        <w:rPr>
          <w:rtl w:val="1"/>
        </w:rPr>
        <w:t>تشمل:</w:t>
      </w:r>
    </w:p>
    <w:p w14:paraId="0507D588" w14:textId="3486AC26" w:rsidR="003515DE" w:rsidRPr="009E22FC" w:rsidRDefault="003515DE" w:rsidP="003515DE">
      <w:pPr>
        <w:bidi w:val="1"/>
        <w:rPr>
          <w:highlight w:val="yellow"/>
        </w:rPr>
      </w:pPr>
      <w:r w:rsidRPr="009E22FC">
        <w:rPr>
          <w:highlight w:val="yellow"/>
          <w:rtl w:val="1"/>
        </w:rPr>
        <w:t>أبرز القضايا الخارجية مصنفة وفق مجالات PESTLE:</w:t>
      </w:r>
    </w:p>
    <w:p w14:paraId="5660B0E3" w14:textId="77777777" w:rsidR="00F76E6A" w:rsidRPr="009E22FC" w:rsidRDefault="003515DE" w:rsidP="00674188">
      <w:pPr>
        <w:pStyle w:val="Bulletedlist"/>
        <w:bidi w:val="1"/>
        <w:rPr>
          <w:highlight w:val="yellow"/>
        </w:rPr>
      </w:pPr>
      <w:r w:rsidRPr="009E22FC">
        <w:rPr>
          <w:highlight w:val="yellow"/>
          <w:rtl w:val="1"/>
        </w:rPr>
        <w:t>سياسية:</w:t>
      </w:r>
    </w:p>
    <w:p w14:paraId="080D7432" w14:textId="73268774" w:rsidR="003515DE" w:rsidRPr="009E22FC" w:rsidRDefault="00C5106E" w:rsidP="00674188">
      <w:pPr>
        <w:pStyle w:val="Bulletedlist"/>
        <w:bidi w:val="1"/>
        <w:rPr>
          <w:highlight w:val="yellow"/>
        </w:rPr>
      </w:pPr>
      <w:r w:rsidRPr="009E22FC">
        <w:rPr>
          <w:highlight w:val="yellow"/>
          <w:rtl w:val="1"/>
        </w:rPr>
        <w:t>تغير سياسات الحكومة نحو التحول الرقمي ومجتمع غير نقدي</w:t>
      </w:r>
    </w:p>
    <w:p w14:paraId="072F5F29" w14:textId="76941E7A" w:rsidR="003515DE" w:rsidRPr="009E22FC" w:rsidRDefault="00C5106E" w:rsidP="00674188">
      <w:pPr>
        <w:pStyle w:val="Bulletedlist"/>
        <w:bidi w:val="1"/>
        <w:rPr>
          <w:highlight w:val="yellow"/>
        </w:rPr>
      </w:pPr>
      <w:r w:rsidRPr="009E22FC">
        <w:rPr>
          <w:highlight w:val="yellow"/>
          <w:rtl w:val="1"/>
        </w:rPr>
        <w:t>استقرار المنطقة وأثره في القطاع المالي</w:t>
      </w:r>
    </w:p>
    <w:p w14:paraId="3F6255D3" w14:textId="476B62DC" w:rsidR="003515DE" w:rsidRPr="009E22FC" w:rsidRDefault="00C5106E" w:rsidP="00674188">
      <w:pPr>
        <w:pStyle w:val="Bulletedlist"/>
        <w:bidi w:val="1"/>
        <w:rPr>
          <w:highlight w:val="yellow"/>
        </w:rPr>
      </w:pPr>
      <w:r w:rsidRPr="009E22FC">
        <w:rPr>
          <w:highlight w:val="yellow"/>
          <w:rtl w:val="1"/>
        </w:rPr>
        <w:t>اضطرابات في دول يعمل فيها موردو البنك</w:t>
      </w:r>
    </w:p>
    <w:p w14:paraId="3A8366C1" w14:textId="29BBB642" w:rsidR="003515DE" w:rsidRPr="009E22FC" w:rsidRDefault="00FC1D05" w:rsidP="00674188">
      <w:pPr>
        <w:pStyle w:val="Bulletedlist"/>
        <w:bidi w:val="1"/>
        <w:rPr>
          <w:highlight w:val="yellow"/>
        </w:rPr>
      </w:pPr>
      <w:r w:rsidRPr="009E22FC">
        <w:rPr>
          <w:highlight w:val="yellow"/>
          <w:rtl w:val="1"/>
        </w:rPr>
        <w:t>قيود تجارية وعقوبات تؤثر في سلاسل إمداد التقنية</w:t>
      </w:r>
    </w:p>
    <w:p w14:paraId="5E09D18E" w14:textId="6CF7896E" w:rsidR="003515DE" w:rsidRPr="009E22FC" w:rsidRDefault="003515DE" w:rsidP="00674188">
      <w:pPr>
        <w:pStyle w:val="Bulletedlist"/>
        <w:bidi w:val="1"/>
        <w:rPr>
          <w:highlight w:val="yellow"/>
        </w:rPr>
      </w:pPr>
      <w:r w:rsidRPr="009E22FC">
        <w:rPr>
          <w:highlight w:val="yellow"/>
          <w:rtl w:val="1"/>
        </w:rPr>
        <w:t>اقتصادية:</w:t>
      </w:r>
    </w:p>
    <w:p w14:paraId="39B90D74" w14:textId="626A17FE" w:rsidR="003515DE" w:rsidRPr="009E22FC" w:rsidRDefault="00FC1D05" w:rsidP="00674188">
      <w:pPr>
        <w:pStyle w:val="Bulletedlist"/>
        <w:bidi w:val="1"/>
        <w:rPr>
          <w:highlight w:val="yellow"/>
        </w:rPr>
      </w:pPr>
      <w:r w:rsidRPr="009E22FC">
        <w:rPr>
          <w:highlight w:val="yellow"/>
          <w:rtl w:val="1"/>
        </w:rPr>
        <w:t>الوضع الاقتصادي العام ونمو قطاع الصيرفة الرقمية</w:t>
      </w:r>
    </w:p>
    <w:p w14:paraId="0B45DEF4" w14:textId="62424BA4" w:rsidR="003515DE" w:rsidRPr="009E22FC" w:rsidRDefault="00FC1D05" w:rsidP="00674188">
      <w:pPr>
        <w:pStyle w:val="Bulletedlist"/>
        <w:bidi w:val="1"/>
        <w:rPr>
          <w:highlight w:val="yellow"/>
        </w:rPr>
      </w:pPr>
      <w:r w:rsidRPr="009E22FC">
        <w:rPr>
          <w:highlight w:val="yellow"/>
          <w:rtl w:val="1"/>
        </w:rPr>
        <w:t>أسعار الفائدة والتضخم وأثرهما في الاستثمارات التقنية</w:t>
      </w:r>
    </w:p>
    <w:p w14:paraId="1286F8E1" w14:textId="5D7A50ED" w:rsidR="003515DE" w:rsidRPr="009E22FC" w:rsidRDefault="00FC1D05" w:rsidP="00674188">
      <w:pPr>
        <w:pStyle w:val="Bulletedlist"/>
        <w:bidi w:val="1"/>
        <w:rPr>
          <w:highlight w:val="yellow"/>
        </w:rPr>
      </w:pPr>
      <w:r w:rsidRPr="009E22FC">
        <w:rPr>
          <w:highlight w:val="yellow"/>
          <w:rtl w:val="1"/>
        </w:rPr>
        <w:t>فشل موردين حرجين أو خروجهم من السوق</w:t>
      </w:r>
    </w:p>
    <w:p w14:paraId="5F069917" w14:textId="720A0998" w:rsidR="003515DE" w:rsidRPr="009E22FC" w:rsidRDefault="00FC1D05" w:rsidP="00674188">
      <w:pPr>
        <w:pStyle w:val="Bulletedlist"/>
        <w:bidi w:val="1"/>
        <w:rPr>
          <w:highlight w:val="yellow"/>
        </w:rPr>
      </w:pPr>
      <w:r w:rsidRPr="009E22FC">
        <w:rPr>
          <w:highlight w:val="yellow"/>
          <w:rtl w:val="1"/>
        </w:rPr>
        <w:t>تغير طلب العملاء على القنوات الرقمية</w:t>
      </w:r>
    </w:p>
    <w:p w14:paraId="1B2C00E4" w14:textId="657B43BD" w:rsidR="003515DE" w:rsidRPr="009E22FC" w:rsidRDefault="00FC1D05" w:rsidP="00674188">
      <w:pPr>
        <w:pStyle w:val="Bulletedlist"/>
        <w:bidi w:val="1"/>
        <w:rPr>
          <w:highlight w:val="yellow"/>
        </w:rPr>
      </w:pPr>
      <w:r w:rsidRPr="009E22FC">
        <w:rPr>
          <w:highlight w:val="yellow"/>
          <w:rtl w:val="1"/>
        </w:rPr>
        <w:t>تزايد عولمة العرض والطلب ومنافسة البنوك الرقمية الإقليمية</w:t>
      </w:r>
    </w:p>
    <w:p w14:paraId="022AF623" w14:textId="223EBC9C" w:rsidR="003515DE" w:rsidRPr="009E22FC" w:rsidRDefault="00FC1D05" w:rsidP="00674188">
      <w:pPr>
        <w:pStyle w:val="Bulletedlist"/>
        <w:bidi w:val="1"/>
        <w:rPr>
          <w:highlight w:val="yellow"/>
        </w:rPr>
      </w:pPr>
      <w:r w:rsidRPr="009E22FC">
        <w:rPr>
          <w:highlight w:val="yellow"/>
          <w:rtl w:val="1"/>
        </w:rPr>
        <w:t>تصاعد المنافسة من البنوك الرقمية وشركات التقنية المالية</w:t>
      </w:r>
    </w:p>
    <w:p w14:paraId="45313EE2" w14:textId="3D964068" w:rsidR="003515DE" w:rsidRPr="009E22FC" w:rsidRDefault="003515DE" w:rsidP="00674188">
      <w:pPr>
        <w:pStyle w:val="Bulletedlist"/>
        <w:bidi w:val="1"/>
        <w:rPr>
          <w:highlight w:val="yellow"/>
        </w:rPr>
      </w:pPr>
      <w:r w:rsidRPr="009E22FC">
        <w:rPr>
          <w:highlight w:val="yellow"/>
          <w:rtl w:val="1"/>
        </w:rPr>
        <w:t>اجتماعية:</w:t>
      </w:r>
    </w:p>
    <w:p w14:paraId="0D46375A" w14:textId="28D9B208" w:rsidR="003515DE" w:rsidRPr="009E22FC" w:rsidRDefault="00FC1D05" w:rsidP="00674188">
      <w:pPr>
        <w:pStyle w:val="Bulletedlist"/>
        <w:bidi w:val="1"/>
        <w:rPr>
          <w:highlight w:val="yellow"/>
        </w:rPr>
      </w:pPr>
      <w:r w:rsidRPr="009E22FC">
        <w:rPr>
          <w:highlight w:val="yellow"/>
          <w:rtl w:val="1"/>
        </w:rPr>
        <w:t>تغير التركيبة السكانية نحو شرائح شابة تفضل الخدمة الذاتية</w:t>
      </w:r>
    </w:p>
    <w:p w14:paraId="59C63A9B" w14:textId="40524991" w:rsidR="003515DE" w:rsidRPr="009E22FC" w:rsidRDefault="00FC1D05" w:rsidP="00674188">
      <w:pPr>
        <w:pStyle w:val="Bulletedlist"/>
        <w:bidi w:val="1"/>
        <w:rPr>
          <w:highlight w:val="yellow"/>
        </w:rPr>
      </w:pPr>
      <w:r w:rsidRPr="009E22FC">
        <w:rPr>
          <w:highlight w:val="yellow"/>
          <w:rtl w:val="1"/>
        </w:rPr>
        <w:t>نمو السكان ونفاذ الخدمات المصرفية</w:t>
      </w:r>
    </w:p>
    <w:p w14:paraId="24C32E04" w14:textId="5DCDDEEF" w:rsidR="003515DE" w:rsidRPr="009E22FC" w:rsidRDefault="00FC1D05" w:rsidP="00674188">
      <w:pPr>
        <w:pStyle w:val="Bulletedlist"/>
        <w:bidi w:val="1"/>
        <w:rPr>
          <w:highlight w:val="yellow"/>
        </w:rPr>
      </w:pPr>
      <w:r w:rsidRPr="009E22FC">
        <w:rPr>
          <w:highlight w:val="yellow"/>
          <w:rtl w:val="1"/>
        </w:rPr>
        <w:t>اتجاهات المجتمع نحو الخصوصية وحماية البيانات الشخصية</w:t>
      </w:r>
    </w:p>
    <w:p w14:paraId="6EC923E5" w14:textId="4CB7343B" w:rsidR="003515DE" w:rsidRPr="009E22FC" w:rsidRDefault="003515DE" w:rsidP="00674188">
      <w:pPr>
        <w:pStyle w:val="Bulletedlist"/>
        <w:bidi w:val="1"/>
        <w:rPr>
          <w:highlight w:val="yellow"/>
        </w:rPr>
      </w:pPr>
      <w:r w:rsidRPr="009E22FC">
        <w:rPr>
          <w:highlight w:val="yellow"/>
          <w:rtl w:val="1"/>
        </w:rPr>
        <w:t>تقنية:</w:t>
      </w:r>
    </w:p>
    <w:p w14:paraId="3572FD3B" w14:textId="3C98265B" w:rsidR="003515DE" w:rsidRPr="009E22FC" w:rsidRDefault="00FC1D05" w:rsidP="00674188">
      <w:pPr>
        <w:pStyle w:val="Bulletedlist"/>
        <w:bidi w:val="1"/>
        <w:rPr>
          <w:highlight w:val="yellow"/>
        </w:rPr>
      </w:pPr>
      <w:r w:rsidRPr="009E22FC">
        <w:rPr>
          <w:highlight w:val="yellow"/>
          <w:rtl w:val="1"/>
        </w:rPr>
        <w:t>وتيرة الابتكار في تقنيات الهجوم والذكاء الاصطناعي التوليدي</w:t>
      </w:r>
    </w:p>
    <w:p w14:paraId="17698FC9" w14:textId="72583556" w:rsidR="003515DE" w:rsidRPr="009E22FC" w:rsidRDefault="00FC1D05" w:rsidP="00674188">
      <w:pPr>
        <w:pStyle w:val="Bulletedlist"/>
        <w:bidi w:val="1"/>
        <w:rPr>
          <w:highlight w:val="yellow"/>
        </w:rPr>
      </w:pPr>
      <w:r w:rsidRPr="009E22FC">
        <w:rPr>
          <w:highlight w:val="yellow"/>
          <w:rtl w:val="1"/>
        </w:rPr>
        <w:t>نضج التقنيات والبنى الوطنية الداعمة (شبكات الدفع، السحابة المحلية)</w:t>
      </w:r>
    </w:p>
    <w:p w14:paraId="47BDD335" w14:textId="22117E62" w:rsidR="003515DE" w:rsidRPr="009E22FC" w:rsidRDefault="00FC1D05" w:rsidP="00674188">
      <w:pPr>
        <w:pStyle w:val="Bulletedlist"/>
        <w:bidi w:val="1"/>
        <w:rPr>
          <w:highlight w:val="yellow"/>
        </w:rPr>
      </w:pPr>
      <w:r w:rsidRPr="009E22FC">
        <w:rPr>
          <w:highlight w:val="yellow"/>
          <w:rtl w:val="1"/>
        </w:rPr>
        <w:t>الأتمتة والذكاء الاصطناعي وأثرهما في العمليات والتهديدات</w:t>
      </w:r>
    </w:p>
    <w:p w14:paraId="585C7324" w14:textId="26CAACC1" w:rsidR="003515DE" w:rsidRPr="009E22FC" w:rsidRDefault="003515DE" w:rsidP="00674188">
      <w:pPr>
        <w:pStyle w:val="Bulletedlist"/>
        <w:bidi w:val="1"/>
        <w:rPr>
          <w:highlight w:val="yellow"/>
        </w:rPr>
      </w:pPr>
      <w:r w:rsidRPr="009E22FC">
        <w:rPr>
          <w:highlight w:val="yellow"/>
          <w:rtl w:val="1"/>
        </w:rPr>
        <w:t>نظامية:</w:t>
      </w:r>
    </w:p>
    <w:p w14:paraId="6DBA1294" w14:textId="70353BAF" w:rsidR="003515DE" w:rsidRPr="009E22FC" w:rsidRDefault="00FC1D05" w:rsidP="00674188">
      <w:pPr>
        <w:pStyle w:val="Bulletedlist"/>
        <w:bidi w:val="1"/>
        <w:rPr>
          <w:highlight w:val="yellow"/>
        </w:rPr>
      </w:pPr>
      <w:r w:rsidRPr="009E22FC">
        <w:rPr>
          <w:highlight w:val="yellow"/>
          <w:rtl w:val="1"/>
        </w:rPr>
        <w:t>تغيرات تشريعية محتملة في القطاع المصرفي وقطاع البيانات</w:t>
      </w:r>
    </w:p>
    <w:p w14:paraId="1667A431" w14:textId="3751A875" w:rsidR="003515DE" w:rsidRPr="009E22FC" w:rsidRDefault="00FC1D05" w:rsidP="00674188">
      <w:pPr>
        <w:pStyle w:val="Bulletedlist"/>
        <w:bidi w:val="1"/>
        <w:rPr>
          <w:highlight w:val="yellow"/>
        </w:rPr>
      </w:pPr>
      <w:r w:rsidRPr="009E22FC">
        <w:rPr>
          <w:highlight w:val="yellow"/>
          <w:rtl w:val="1"/>
        </w:rPr>
        <w:t>تغييرات رقابية من ساما والهيئة الوطنية للأمن السيبراني (ضوابط ECC)</w:t>
      </w:r>
    </w:p>
    <w:p w14:paraId="211298FC" w14:textId="2838BD06" w:rsidR="003515DE" w:rsidRPr="009E22FC" w:rsidRDefault="00FC1D05" w:rsidP="00674188">
      <w:pPr>
        <w:pStyle w:val="Bulletedlist"/>
        <w:bidi w:val="1"/>
        <w:rPr>
          <w:highlight w:val="yellow"/>
        </w:rPr>
      </w:pPr>
      <w:r w:rsidRPr="009E22FC">
        <w:rPr>
          <w:highlight w:val="yellow"/>
          <w:rtl w:val="1"/>
        </w:rPr>
        <w:t>حماية البيانات الشخصية (PDPL) ولائحته التنفيذية</w:t>
      </w:r>
    </w:p>
    <w:p w14:paraId="6183C354" w14:textId="3392ED54" w:rsidR="003515DE" w:rsidRPr="009E22FC" w:rsidRDefault="003515DE" w:rsidP="00674188">
      <w:pPr>
        <w:pStyle w:val="Bulletedlist"/>
        <w:bidi w:val="1"/>
        <w:rPr>
          <w:highlight w:val="yellow"/>
        </w:rPr>
      </w:pPr>
      <w:r w:rsidRPr="009E22FC">
        <w:rPr>
          <w:highlight w:val="yellow"/>
          <w:rtl w:val="1"/>
        </w:rPr>
        <w:t>بيئية:</w:t>
      </w:r>
    </w:p>
    <w:p w14:paraId="16E947CF" w14:textId="57E81D6A" w:rsidR="003515DE" w:rsidRPr="009E22FC" w:rsidRDefault="00FC1D05" w:rsidP="00674188">
      <w:pPr>
        <w:pStyle w:val="Bulletedlist"/>
        <w:bidi w:val="1"/>
        <w:rPr>
          <w:highlight w:val="yellow"/>
        </w:rPr>
      </w:pPr>
      <w:r w:rsidRPr="009E22FC">
        <w:rPr>
          <w:highlight w:val="yellow"/>
          <w:rtl w:val="1"/>
        </w:rPr>
        <w:t>تغير المناخ وأثره في تبريد مراكز البيانات والطاقة</w:t>
      </w:r>
    </w:p>
    <w:p w14:paraId="0E747EF5" w14:textId="0C7A1FB2" w:rsidR="003515DE" w:rsidRPr="009E22FC" w:rsidRDefault="009E22FC" w:rsidP="00674188">
      <w:pPr>
        <w:pStyle w:val="Bulletedlist"/>
        <w:bidi w:val="1"/>
        <w:rPr>
          <w:highlight w:val="yellow"/>
        </w:rPr>
      </w:pPr>
      <w:r w:rsidRPr="009E22FC">
        <w:rPr>
          <w:highlight w:val="yellow"/>
          <w:rtl w:val="1"/>
        </w:rPr>
        <w:t>الحرائق والسيول والعواصف الرملية وغيرها مما يهدد المرافق</w:t>
      </w:r>
    </w:p>
    <w:p w14:paraId="30459998" w14:textId="2F126E59" w:rsidR="003515DE" w:rsidRDefault="009E22FC" w:rsidP="00674188">
      <w:pPr>
        <w:pStyle w:val="Bulletedlist"/>
        <w:bidi w:val="1"/>
      </w:pPr>
      <w:r w:rsidRPr="009E22FC">
        <w:rPr>
          <w:highlight w:val="yellow"/>
          <w:rtl w:val="1"/>
        </w:rPr>
        <w:t>التلوث والاشتراطات البيئية على المرافق</w:t>
      </w:r>
    </w:p>
    <w:p w14:paraId="79223934" w14:textId="77777777" w:rsidR="003515DE" w:rsidRDefault="003515DE" w:rsidP="003515DE">
      <w:pPr>
        <w:bidi w:val="1"/>
      </w:pPr>
      <w:r>
        <w:rPr>
          <w:rtl w:val="1"/>
        </w:rPr>
        <w:t>وتُدرس هذه القضايا الخارجية بتفصيل أكبر ضمن عملية تقييم المخاطر ورصد التهديدات.</w:t>
      </w:r>
    </w:p>
    <w:p w14:paraId="30F969B1" w14:textId="77777777" w:rsidR="003515DE" w:rsidRDefault="003515DE" w:rsidP="003515DE"/>
    <w:p w14:paraId="3AF62A69" w14:textId="7ED23C10" w:rsidR="003515DE" w:rsidRDefault="003515DE" w:rsidP="003515DE">
      <w:pPr>
        <w:pStyle w:val="Heading2"/>
        <w:bidi w:val="1"/>
      </w:pPr>
      <w:bookmarkStart w:id="13" w:name="_Toc116643174"/>
      <w:r>
        <w:rPr>
          <w:rtl w:val="1"/>
        </w:rPr>
        <w:t>شهية المخاطر</w:t>
      </w:r>
      <w:bookmarkEnd w:id="13"/>
    </w:p>
    <w:p w14:paraId="0FB9BEB5" w14:textId="395C4922" w:rsidR="003515DE" w:rsidRDefault="003515DE" w:rsidP="003515DE">
      <w:pPr>
        <w:bidi w:val="1"/>
      </w:pPr>
      <w:r>
        <w:rPr>
          <w:rtl w:val="1"/>
        </w:rPr>
        <w:t>صُمم النظام لمعالجة المخاطر الرئيسية المحددة على أمن معلومات البنك؛ وعند تحديدها وتقييمها وإدارتها توجد خيارات متعددة وفقاً لشهيته للمخاطر.</w:t>
      </w:r>
      <w:fldSimple w:instr=" DOCPROPERTY  &quot;Organization Name&quot;  \* MERGEFORMAT ">
        <w:r w:rsidR="00FE4069">
          <w:t>[Organization Name]</w:t>
        </w:r>
      </w:fldSimple>
      <w:proofErr w:type="gramStart"/>
      <w:proofErr w:type="gramEnd"/>
    </w:p>
    <w:p w14:paraId="1E183CD1" w14:textId="2F594C2F" w:rsidR="003515DE" w:rsidRDefault="003515DE" w:rsidP="003515DE">
      <w:pPr>
        <w:bidi w:val="1"/>
      </w:pPr>
      <w:r>
        <w:rPr>
          <w:rtl w:val="1"/>
        </w:rPr>
        <w:t>وبصفة عامة تُعد شهية البنك للمخاطر منخفضة، وتفصيلاً:</w:t>
      </w:r>
    </w:p>
    <w:p w14:paraId="4BACB3C8" w14:textId="1F20F18E" w:rsidR="003515DE" w:rsidRPr="003B0B44" w:rsidRDefault="003515DE" w:rsidP="003515DE">
      <w:pPr>
        <w:bidi w:val="1"/>
        <w:rPr>
          <w:highlight w:val="yellow"/>
        </w:rPr>
      </w:pPr>
      <w:r w:rsidRPr="003B0B44">
        <w:rPr>
          <w:highlight w:val="yellow"/>
          <w:rtl w:val="1"/>
        </w:rPr>
        <w:t>(منخفضة - الاستراتيجية المعتمدة): يتجنب البنك المخاطر حيثما أمكن ويستثمر الموارد في تخفيف المخاطر المتبقية عبر تدابير أمن معلومات فعّالة.</w:t>
      </w:r>
    </w:p>
    <w:p w14:paraId="4AF601B1" w14:textId="5C51128C" w:rsidR="003515DE" w:rsidRPr="003B0B44" w:rsidRDefault="003515DE" w:rsidP="003515DE">
      <w:pPr>
        <w:bidi w:val="1"/>
        <w:rPr>
          <w:highlight w:val="yellow"/>
        </w:rPr>
      </w:pPr>
      <w:r w:rsidRPr="003B0B44">
        <w:rPr>
          <w:highlight w:val="yellow"/>
          <w:rtl w:val="1"/>
        </w:rPr>
        <w:t>(متوسطة - غير معتمدة): قبول مستويات معقولة من الخطر مع جهود محدودة للتعامل معها عند وقوعها، وهو لا يناسب طبيعة العمل المصرفي وحساسية بيانات العملاء.</w:t>
      </w:r>
    </w:p>
    <w:p w14:paraId="07A0F57B" w14:textId="6089B680" w:rsidR="003515DE" w:rsidRDefault="003515DE" w:rsidP="003515DE">
      <w:pPr>
        <w:bidi w:val="1"/>
      </w:pPr>
      <w:r w:rsidRPr="003B0B44">
        <w:rPr>
          <w:highlight w:val="yellow"/>
          <w:rtl w:val="1"/>
        </w:rPr>
        <w:t>(مرتفعة - غير معتمدة): قبول مستويات كبيرة من الخطر مقابل العوائد، وهو ما يتعارض مع المتطلبات الرقابية لساما ومع واجب حماية أموال العملاء وبياناتهم.</w:t>
      </w:r>
    </w:p>
    <w:p w14:paraId="31E36B3D" w14:textId="2738889C" w:rsidR="003515DE" w:rsidRDefault="003515DE" w:rsidP="003515DE">
      <w:pPr>
        <w:bidi w:val="1"/>
      </w:pPr>
      <w:r>
        <w:rPr>
          <w:rtl w:val="1"/>
        </w:rPr>
        <w:t>ويُطبق هذا المستوى العام للشهية على تقييمات المخاطر ضمن النظام، ويحدد الإجراءات اللازمة لخفض المخاطر إلى درجة مقبولة (النطاقات: 1-4 منخفض، 5-10 متوسط، 11-15 مرتفع، 16-25 حرج).</w:t>
      </w:r>
    </w:p>
    <w:p w14:paraId="7C95DF18" w14:textId="77777777" w:rsidR="003515DE" w:rsidRDefault="003515DE" w:rsidP="003515DE">
      <w:pPr>
        <w:bidi w:val="1"/>
      </w:pPr>
      <w:r>
        <w:rPr>
          <w:rtl w:val="1"/>
        </w:rPr>
        <w:t>وتُعرَّف معايير تقييم المخاطر في سياق شهية البنك في وثيقتين مستقلتين: منهجية تقييم المخاطر الأمنية ومعالجتها (RT-1) وبيان شهية المخاطر (RT-4).</w:t>
      </w:r>
    </w:p>
    <w:p w14:paraId="1C9C970E" w14:textId="491D47EA" w:rsidR="003664A6" w:rsidRDefault="003664A6">
      <w:pPr>
        <w:spacing w:before="0" w:after="160" w:line="259" w:lineRule="auto"/>
      </w:pPr>
      <w:r>
        <w:br w:type="page"/>
      </w:r>
    </w:p>
    <w:p w14:paraId="17F1BE12" w14:textId="28EF244F" w:rsidR="003515DE" w:rsidRDefault="003515DE" w:rsidP="003515DE">
      <w:pPr>
        <w:pStyle w:val="Heading1"/>
        <w:bidi w:val="1"/>
      </w:pPr>
      <w:bookmarkStart w:id="14" w:name="_Toc116643175"/>
      <w:r>
        <w:rPr>
          <w:rtl w:val="1"/>
        </w:rPr>
        <w:t>الأطراف المهتمة ومتطلباتها</w:t>
      </w:r>
      <w:bookmarkEnd w:id="14"/>
    </w:p>
    <w:p w14:paraId="30156439" w14:textId="24972A2D" w:rsidR="003515DE" w:rsidRDefault="003515DE" w:rsidP="003515DE">
      <w:pPr>
        <w:bidi w:val="1"/>
      </w:pPr>
      <w:r>
        <w:rPr>
          <w:rtl w:val="1"/>
        </w:rPr>
        <w:t>يحدد هذا القسم الأطراف المهتمة ذات الصلة بالنظام ومتطلباتها، ويلخص المتطلبات النظامية والرقابية السارية التي يلتزم بها البنك.</w:t>
      </w:r>
    </w:p>
    <w:p w14:paraId="5639B94B" w14:textId="77777777" w:rsidR="003664A6" w:rsidRDefault="003664A6" w:rsidP="003515DE"/>
    <w:p w14:paraId="6346E297" w14:textId="54BA5284" w:rsidR="003515DE" w:rsidRDefault="003515DE" w:rsidP="003515DE">
      <w:pPr>
        <w:pStyle w:val="Heading2"/>
        <w:bidi w:val="1"/>
      </w:pPr>
      <w:bookmarkStart w:id="15" w:name="_Toc116643176"/>
      <w:r>
        <w:rPr>
          <w:rtl w:val="1"/>
        </w:rPr>
        <w:t>الأطراف المهتمة</w:t>
      </w:r>
      <w:bookmarkEnd w:id="15"/>
    </w:p>
    <w:p w14:paraId="21B0B671" w14:textId="66398112" w:rsidR="003515DE" w:rsidRDefault="003515DE" w:rsidP="003515DE">
      <w:pPr>
        <w:bidi w:val="1"/>
      </w:pPr>
      <w:r>
        <w:rPr>
          <w:rtl w:val="1"/>
        </w:rPr>
        <w:t>يُعرَّف الطرف المهتم بأنه «الشخص أو الجهة التي يمكن أن تؤثر في قرار أو نشاط، أو تتأثر به، أو ترى نفسها متأثرة به».</w:t>
      </w:r>
    </w:p>
    <w:p w14:paraId="0FA905BC" w14:textId="1301CBDB" w:rsidR="003515DE" w:rsidRDefault="003515DE" w:rsidP="003515DE">
      <w:pPr>
        <w:bidi w:val="1"/>
      </w:pPr>
      <w:r>
        <w:rPr>
          <w:rtl w:val="1"/>
        </w:rPr>
        <w:t>وحُددت الأطراف المهتمة التالية ذات صلة بالنظام:</w:t>
      </w:r>
    </w:p>
    <w:p w14:paraId="2B852B6F" w14:textId="77777777" w:rsidR="006478C1" w:rsidRDefault="006478C1" w:rsidP="00674188">
      <w:pPr>
        <w:pStyle w:val="Bulletedlist"/>
        <w:rPr>
          <w:highlight w:val="yellow"/>
        </w:rPr>
        <w:sectPr w:rsidR="006478C1" w:rsidSect="00E67955">
          <w:headerReference w:type="even" r:id="rId14"/>
          <w:headerReference w:type="default" r:id="rId15"/>
          <w:footerReference w:type="even" r:id="rId16"/>
          <w:footerReference w:type="default" r:id="rId17"/>
          <w:headerReference w:type="first" r:id="rId18"/>
          <w:footerReference w:type="first" r:id="rId19"/>
          <w:pgSz w:w="11906" w:h="16838"/>
          <w:pgMar w:top="1440" w:right="1440" w:bottom="1440" w:left="1440" w:header="708" w:footer="708" w:gutter="0"/>
          <w:cols w:space="708"/>
          <w:titlePg/>
          <w:docGrid w:linePitch="360"/>
        </w:sectPr>
      </w:pPr>
    </w:p>
    <w:p w14:paraId="624DB7F7" w14:textId="71A03E5B" w:rsidR="003515DE" w:rsidRPr="002B5D5B" w:rsidRDefault="003515DE" w:rsidP="00674188">
      <w:pPr>
        <w:pStyle w:val="Bulletedlist"/>
        <w:bidi w:val="1"/>
        <w:rPr>
          <w:highlight w:val="yellow"/>
        </w:rPr>
      </w:pPr>
      <w:r w:rsidRPr="002B5D5B">
        <w:rPr>
          <w:highlight w:val="yellow"/>
          <w:rtl w:val="1"/>
        </w:rPr>
        <w:t>المساهمون</w:t>
      </w:r>
    </w:p>
    <w:p w14:paraId="5A97612F" w14:textId="464B0FCB" w:rsidR="003515DE" w:rsidRPr="002B5D5B" w:rsidRDefault="003515DE" w:rsidP="00674188">
      <w:pPr>
        <w:pStyle w:val="Bulletedlist"/>
        <w:bidi w:val="1"/>
        <w:rPr>
          <w:highlight w:val="yellow"/>
        </w:rPr>
      </w:pPr>
      <w:r w:rsidRPr="002B5D5B">
        <w:rPr>
          <w:highlight w:val="yellow"/>
          <w:rtl w:val="1"/>
        </w:rPr>
        <w:t>مجلس الإدارة ولجانه (لجنة المخاطر، لجنة التدقيق)</w:t>
      </w:r>
    </w:p>
    <w:p w14:paraId="7C783BD6" w14:textId="20EC3D0C" w:rsidR="003515DE" w:rsidRPr="002B5D5B" w:rsidRDefault="003515DE" w:rsidP="00674188">
      <w:pPr>
        <w:pStyle w:val="Bulletedlist"/>
        <w:bidi w:val="1"/>
        <w:rPr>
          <w:highlight w:val="yellow"/>
        </w:rPr>
      </w:pPr>
      <w:r w:rsidRPr="002B5D5B">
        <w:rPr>
          <w:highlight w:val="yellow"/>
          <w:rtl w:val="1"/>
        </w:rPr>
        <w:t>الموردون والمقاولون</w:t>
      </w:r>
    </w:p>
    <w:p w14:paraId="2B9C72EF" w14:textId="22DC8473" w:rsidR="003515DE" w:rsidRPr="002B5D5B" w:rsidRDefault="003515DE" w:rsidP="00674188">
      <w:pPr>
        <w:pStyle w:val="Bulletedlist"/>
        <w:bidi w:val="1"/>
        <w:rPr>
          <w:highlight w:val="yellow"/>
        </w:rPr>
      </w:pPr>
      <w:r w:rsidRPr="002B5D5B">
        <w:rPr>
          <w:highlight w:val="yellow"/>
          <w:rtl w:val="1"/>
        </w:rPr>
        <w:t>العملاء (أفراد وشركات)</w:t>
      </w:r>
    </w:p>
    <w:p w14:paraId="2BF20DC5" w14:textId="210BE670" w:rsidR="003515DE" w:rsidRPr="002B5D5B" w:rsidRDefault="003515DE" w:rsidP="00674188">
      <w:pPr>
        <w:pStyle w:val="Bulletedlist"/>
        <w:bidi w:val="1"/>
        <w:rPr>
          <w:highlight w:val="yellow"/>
        </w:rPr>
      </w:pPr>
      <w:r w:rsidRPr="002B5D5B">
        <w:rPr>
          <w:highlight w:val="yellow"/>
          <w:rtl w:val="1"/>
        </w:rPr>
        <w:t>الجهات الرقابية: البنك المركزي السعودي (SAMA)، الهيئة الوطنية للأمن السيبراني (NCA)، هيئة البيانات والذكاء الاصطناعي (SDAIA)</w:t>
      </w:r>
    </w:p>
    <w:p w14:paraId="00071B55" w14:textId="55BC1E89" w:rsidR="003515DE" w:rsidRPr="002B5D5B" w:rsidRDefault="003515DE" w:rsidP="00674188">
      <w:pPr>
        <w:pStyle w:val="Bulletedlist"/>
        <w:bidi w:val="1"/>
        <w:rPr>
          <w:highlight w:val="yellow"/>
        </w:rPr>
      </w:pPr>
      <w:r w:rsidRPr="002B5D5B">
        <w:rPr>
          <w:highlight w:val="yellow"/>
          <w:rtl w:val="1"/>
        </w:rPr>
        <w:t>الجهات الممثلة لمصالح العملاء</w:t>
      </w:r>
    </w:p>
    <w:p w14:paraId="2BB03A69" w14:textId="5E4DFBC2" w:rsidR="003515DE" w:rsidRPr="002B5D5B" w:rsidRDefault="003515DE" w:rsidP="00674188">
      <w:pPr>
        <w:pStyle w:val="Bulletedlist"/>
        <w:bidi w:val="1"/>
        <w:rPr>
          <w:highlight w:val="yellow"/>
        </w:rPr>
      </w:pPr>
      <w:r w:rsidRPr="002B5D5B">
        <w:rPr>
          <w:highlight w:val="yellow"/>
          <w:rtl w:val="1"/>
        </w:rPr>
        <w:t>موظفو البنك</w:t>
      </w:r>
    </w:p>
    <w:p w14:paraId="22BDA045" w14:textId="59F920F1" w:rsidR="003515DE" w:rsidRPr="002B5D5B" w:rsidRDefault="003515DE" w:rsidP="00674188">
      <w:pPr>
        <w:pStyle w:val="Bulletedlist"/>
        <w:bidi w:val="1"/>
        <w:rPr>
          <w:highlight w:val="yellow"/>
        </w:rPr>
      </w:pPr>
      <w:r w:rsidRPr="002B5D5B">
        <w:rPr>
          <w:highlight w:val="yellow"/>
          <w:rtl w:val="1"/>
        </w:rPr>
        <w:t>المقاولون مقدمو الخدمات للبنك</w:t>
      </w:r>
    </w:p>
    <w:p w14:paraId="5FBA3B2D" w14:textId="229C5E25" w:rsidR="003515DE" w:rsidRPr="002B5D5B" w:rsidRDefault="003515DE" w:rsidP="00674188">
      <w:pPr>
        <w:pStyle w:val="Bulletedlist"/>
        <w:bidi w:val="1"/>
        <w:rPr>
          <w:highlight w:val="yellow"/>
        </w:rPr>
      </w:pPr>
      <w:r w:rsidRPr="002B5D5B">
        <w:rPr>
          <w:highlight w:val="yellow"/>
          <w:rtl w:val="1"/>
        </w:rPr>
        <w:t>الجهات الحكومية (المركز الوطني الإرشادي للأمن السيبراني وغيرها)</w:t>
      </w:r>
    </w:p>
    <w:p w14:paraId="067D0B76" w14:textId="03964E6D" w:rsidR="003515DE" w:rsidRPr="002B5D5B" w:rsidRDefault="003515DE" w:rsidP="00674188">
      <w:pPr>
        <w:pStyle w:val="Bulletedlist"/>
        <w:bidi w:val="1"/>
        <w:rPr>
          <w:highlight w:val="yellow"/>
        </w:rPr>
      </w:pPr>
      <w:r w:rsidRPr="002B5D5B">
        <w:rPr>
          <w:highlight w:val="yellow"/>
          <w:rtl w:val="1"/>
        </w:rPr>
        <w:t>جهات الطوارئ (الدفاع المدني وغيره)</w:t>
      </w:r>
    </w:p>
    <w:p w14:paraId="062D66BE" w14:textId="403BED88" w:rsidR="003515DE" w:rsidRPr="002B5D5B" w:rsidRDefault="003515DE" w:rsidP="00674188">
      <w:pPr>
        <w:pStyle w:val="Bulletedlist"/>
        <w:bidi w:val="1"/>
        <w:rPr>
          <w:highlight w:val="yellow"/>
        </w:rPr>
      </w:pPr>
      <w:r w:rsidRPr="002B5D5B">
        <w:rPr>
          <w:highlight w:val="yellow"/>
          <w:rtl w:val="1"/>
        </w:rPr>
        <w:t>اللجان والهيئات القطاعية (لجنة الإعلام والتوعية الأمنية بالبنوك)</w:t>
      </w:r>
    </w:p>
    <w:p w14:paraId="16CB3555" w14:textId="54C81D3C" w:rsidR="003515DE" w:rsidRPr="002B5D5B" w:rsidRDefault="003515DE" w:rsidP="00674188">
      <w:pPr>
        <w:pStyle w:val="Bulletedlist"/>
        <w:bidi w:val="1"/>
        <w:rPr>
          <w:highlight w:val="yellow"/>
        </w:rPr>
      </w:pPr>
      <w:r w:rsidRPr="002B5D5B">
        <w:rPr>
          <w:highlight w:val="yellow"/>
          <w:rtl w:val="1"/>
        </w:rPr>
        <w:t>الجهات المهنية وجهات الاعتماد والشهادات</w:t>
      </w:r>
    </w:p>
    <w:p w14:paraId="0CC9BB19" w14:textId="6B1C960F" w:rsidR="003515DE" w:rsidRPr="002B5D5B" w:rsidRDefault="003515DE" w:rsidP="00674188">
      <w:pPr>
        <w:pStyle w:val="Bulletedlist"/>
        <w:bidi w:val="1"/>
        <w:rPr>
          <w:highlight w:val="yellow"/>
        </w:rPr>
      </w:pPr>
      <w:r w:rsidRPr="002B5D5B">
        <w:rPr>
          <w:highlight w:val="yellow"/>
          <w:rtl w:val="1"/>
        </w:rPr>
        <w:t>الجمهور العام</w:t>
      </w:r>
    </w:p>
    <w:p w14:paraId="321B70EB" w14:textId="1BBC4EC2" w:rsidR="003515DE" w:rsidRPr="002B5D5B" w:rsidRDefault="003515DE" w:rsidP="00674188">
      <w:pPr>
        <w:pStyle w:val="Bulletedlist"/>
        <w:bidi w:val="1"/>
        <w:rPr>
          <w:highlight w:val="yellow"/>
        </w:rPr>
      </w:pPr>
      <w:r w:rsidRPr="002B5D5B">
        <w:rPr>
          <w:highlight w:val="yellow"/>
          <w:rtl w:val="1"/>
        </w:rPr>
        <w:t>المستثمرون وجهات التمويل</w:t>
      </w:r>
    </w:p>
    <w:p w14:paraId="61C7C21C" w14:textId="742C9B0E" w:rsidR="003515DE" w:rsidRPr="002B5D5B" w:rsidRDefault="003515DE" w:rsidP="00674188">
      <w:pPr>
        <w:pStyle w:val="Bulletedlist"/>
        <w:bidi w:val="1"/>
        <w:rPr>
          <w:highlight w:val="yellow"/>
        </w:rPr>
      </w:pPr>
      <w:r w:rsidRPr="002B5D5B">
        <w:rPr>
          <w:highlight w:val="yellow"/>
          <w:rtl w:val="1"/>
        </w:rPr>
        <w:t>شبكات الدفع والتسوية (مدى، سريع)</w:t>
      </w:r>
    </w:p>
    <w:p w14:paraId="476E84BD" w14:textId="084F25C8" w:rsidR="003515DE" w:rsidRPr="002B5D5B" w:rsidRDefault="003515DE" w:rsidP="00674188">
      <w:pPr>
        <w:pStyle w:val="Bulletedlist"/>
        <w:bidi w:val="1"/>
        <w:rPr>
          <w:highlight w:val="yellow"/>
        </w:rPr>
      </w:pPr>
      <w:r w:rsidRPr="002B5D5B">
        <w:rPr>
          <w:highlight w:val="yellow"/>
          <w:rtl w:val="1"/>
        </w:rPr>
        <w:t>المنافسون (في إطار رصد التهديدات والسوق)</w:t>
      </w:r>
    </w:p>
    <w:p w14:paraId="75E714F5" w14:textId="1F4B226B" w:rsidR="003515DE" w:rsidRPr="002B5D5B" w:rsidRDefault="003515DE" w:rsidP="00674188">
      <w:pPr>
        <w:pStyle w:val="Bulletedlist"/>
        <w:bidi w:val="1"/>
        <w:rPr>
          <w:highlight w:val="yellow"/>
        </w:rPr>
      </w:pPr>
      <w:r w:rsidRPr="002B5D5B">
        <w:rPr>
          <w:highlight w:val="yellow"/>
          <w:rtl w:val="1"/>
        </w:rPr>
        <w:t>وسائل الإعلام (عند إدارة التواصل في الأزمات)</w:t>
      </w:r>
    </w:p>
    <w:p w14:paraId="3D1BF417" w14:textId="19EB2E73" w:rsidR="003515DE" w:rsidRPr="002B5D5B" w:rsidRDefault="003515DE" w:rsidP="00674188">
      <w:pPr>
        <w:pStyle w:val="Bulletedlist"/>
        <w:bidi w:val="1"/>
        <w:rPr>
          <w:highlight w:val="yellow"/>
        </w:rPr>
      </w:pPr>
      <w:r w:rsidRPr="002B5D5B">
        <w:rPr>
          <w:highlight w:val="yellow"/>
          <w:rtl w:val="1"/>
        </w:rPr>
        <w:t>مجاورو مرافق البنك (ضمن خطط الأمن المادي)</w:t>
      </w:r>
    </w:p>
    <w:p w14:paraId="746FDE35" w14:textId="0E44A00E" w:rsidR="003515DE" w:rsidRPr="002B5D5B" w:rsidRDefault="003515DE" w:rsidP="00674188">
      <w:pPr>
        <w:pStyle w:val="Bulletedlist"/>
        <w:bidi w:val="1"/>
        <w:rPr>
          <w:highlight w:val="yellow"/>
        </w:rPr>
      </w:pPr>
      <w:r w:rsidRPr="002B5D5B">
        <w:rPr>
          <w:highlight w:val="yellow"/>
          <w:rtl w:val="1"/>
        </w:rPr>
        <w:t>سلامة الموظفين وأسرهم (ضمن خطط الاستمرارية والإخلاء)</w:t>
      </w:r>
    </w:p>
    <w:p w14:paraId="66CF684E" w14:textId="77777777" w:rsidR="006478C1" w:rsidRDefault="006478C1" w:rsidP="003515DE">
      <w:pPr>
        <w:rPr>
          <w:highlight w:val="yellow"/>
        </w:rPr>
        <w:sectPr w:rsidR="006478C1" w:rsidSect="006478C1">
          <w:type w:val="continuous"/>
          <w:pgSz w:w="11906" w:h="16838"/>
          <w:pgMar w:top="1440" w:right="1440" w:bottom="1440" w:left="1440" w:header="708" w:footer="708" w:gutter="0"/>
          <w:cols w:num="2" w:space="708"/>
          <w:titlePg/>
          <w:docGrid w:linePitch="360"/>
        </w:sectPr>
      </w:pPr>
    </w:p>
    <w:p w14:paraId="49B48BA8" w14:textId="58C9C511" w:rsidR="003515DE" w:rsidRPr="003A678D" w:rsidRDefault="003515DE" w:rsidP="003515DE">
      <w:pPr>
        <w:bidi w:val="1"/>
        <w:rPr>
          <w:highlight w:val="yellow"/>
        </w:rPr>
      </w:pPr>
      <w:r w:rsidRPr="003A678D">
        <w:rPr>
          <w:highlight w:val="yellow"/>
          <w:rtl w:val="1"/>
        </w:rPr>
        <w:t>ويوضح سجل المتطلبات (الجدول 1) لكل طرف مهتم:</w:t>
      </w:r>
    </w:p>
    <w:p w14:paraId="0D112948" w14:textId="77777777" w:rsidR="003A678D" w:rsidRPr="003A678D" w:rsidRDefault="003515DE" w:rsidP="00674188">
      <w:pPr>
        <w:pStyle w:val="Bulletedlist"/>
        <w:bidi w:val="1"/>
        <w:rPr>
          <w:highlight w:val="yellow"/>
        </w:rPr>
      </w:pPr>
      <w:r w:rsidRPr="003A678D">
        <w:rPr>
          <w:highlight w:val="yellow"/>
          <w:rtl w:val="1"/>
        </w:rPr>
        <w:t>اسم الجهة</w:t>
      </w:r>
    </w:p>
    <w:p w14:paraId="3C9CEF91" w14:textId="77777777" w:rsidR="003A678D" w:rsidRPr="003A678D" w:rsidRDefault="003515DE" w:rsidP="00674188">
      <w:pPr>
        <w:pStyle w:val="Bulletedlist"/>
        <w:bidi w:val="1"/>
        <w:rPr>
          <w:highlight w:val="yellow"/>
        </w:rPr>
      </w:pPr>
      <w:r w:rsidRPr="003A678D">
        <w:rPr>
          <w:highlight w:val="yellow"/>
          <w:rtl w:val="1"/>
        </w:rPr>
        <w:t>طبيعة المصلحة</w:t>
      </w:r>
    </w:p>
    <w:p w14:paraId="03D6F50D" w14:textId="77777777" w:rsidR="003A678D" w:rsidRPr="003A678D" w:rsidRDefault="003515DE" w:rsidP="00674188">
      <w:pPr>
        <w:pStyle w:val="Bulletedlist"/>
        <w:bidi w:val="1"/>
        <w:rPr>
          <w:highlight w:val="yellow"/>
        </w:rPr>
      </w:pPr>
      <w:r w:rsidRPr="003A678D">
        <w:rPr>
          <w:highlight w:val="yellow"/>
          <w:rtl w:val="1"/>
        </w:rPr>
        <w:t>درجة التأثير على البنك</w:t>
      </w:r>
    </w:p>
    <w:p w14:paraId="3415A4E3" w14:textId="77777777" w:rsidR="003A678D" w:rsidRPr="003A678D" w:rsidRDefault="003515DE" w:rsidP="00674188">
      <w:pPr>
        <w:pStyle w:val="Bulletedlist"/>
        <w:bidi w:val="1"/>
        <w:rPr>
          <w:highlight w:val="yellow"/>
        </w:rPr>
      </w:pPr>
      <w:r w:rsidRPr="003A678D">
        <w:rPr>
          <w:highlight w:val="yellow"/>
          <w:rtl w:val="1"/>
        </w:rPr>
        <w:t>قيمة المصلحة (عند الاقتضاء)</w:t>
      </w:r>
    </w:p>
    <w:p w14:paraId="404904E6" w14:textId="07597A6C" w:rsidR="003515DE" w:rsidRPr="00FE399B" w:rsidRDefault="003515DE" w:rsidP="00674188">
      <w:pPr>
        <w:pStyle w:val="Bulletedlist"/>
        <w:bidi w:val="1"/>
        <w:rPr>
          <w:highlight w:val="yellow"/>
        </w:rPr>
      </w:pPr>
      <w:r w:rsidRPr="003A678D">
        <w:rPr>
          <w:highlight w:val="yellow"/>
          <w:rtl w:val="1"/>
        </w:rPr>
        <w:t>أي معلومات أخرى ذات صلة</w:t>
      </w:r>
    </w:p>
    <w:p w14:paraId="5B4A8B83" w14:textId="33B86E7E" w:rsidR="003515DE" w:rsidRDefault="003515DE" w:rsidP="003515DE">
      <w:pPr>
        <w:bidi w:val="1"/>
      </w:pPr>
      <w:r>
        <w:rPr>
          <w:rtl w:val="1"/>
        </w:rPr>
        <w:t>وتنشأ المتطلبات النظامية والرقابية السارية من:</w:t>
      </w:r>
    </w:p>
    <w:p w14:paraId="55D7146E" w14:textId="77777777" w:rsidR="003515DE" w:rsidRPr="004A7C8F" w:rsidRDefault="003515DE" w:rsidP="00674188">
      <w:pPr>
        <w:pStyle w:val="Bulletedlist"/>
        <w:bidi w:val="1"/>
        <w:rPr>
          <w:highlight w:val="yellow"/>
        </w:rPr>
      </w:pPr>
      <w:r w:rsidRPr="004A7C8F">
        <w:rPr>
          <w:highlight w:val="yellow"/>
          <w:rtl w:val="1"/>
        </w:rPr>
        <w:t>تعليمات البنك المركزي السعودي (ساما) وإطاره للأمن السيبراني للقطاع المالي</w:t>
      </w:r>
    </w:p>
    <w:p w14:paraId="373792C2" w14:textId="6AC16540" w:rsidR="003515DE" w:rsidRPr="004A7C8F" w:rsidRDefault="003515DE" w:rsidP="00674188">
      <w:pPr>
        <w:pStyle w:val="Bulletedlist"/>
        <w:bidi w:val="1"/>
        <w:rPr>
          <w:highlight w:val="yellow"/>
        </w:rPr>
      </w:pPr>
      <w:r w:rsidRPr="004A7C8F">
        <w:rPr>
          <w:highlight w:val="yellow"/>
          <w:rtl w:val="1"/>
        </w:rPr>
        <w:t>نظام حماية البيانات الشخصية (PDPL) ولائحته التنفيذية</w:t>
      </w:r>
    </w:p>
    <w:p w14:paraId="6A05EB4D" w14:textId="0766421C" w:rsidR="003515DE" w:rsidRPr="004A7C8F" w:rsidRDefault="003515DE" w:rsidP="00674188">
      <w:pPr>
        <w:pStyle w:val="Bulletedlist"/>
        <w:bidi w:val="1"/>
        <w:rPr>
          <w:highlight w:val="yellow"/>
        </w:rPr>
      </w:pPr>
      <w:r w:rsidRPr="004A7C8F">
        <w:rPr>
          <w:highlight w:val="yellow"/>
          <w:rtl w:val="1"/>
        </w:rPr>
        <w:t>نظام العمل واشتراطات السلامة والصحة المهنية</w:t>
      </w:r>
    </w:p>
    <w:p w14:paraId="0020C61D" w14:textId="28E35D78" w:rsidR="003515DE" w:rsidRPr="004A7C8F" w:rsidRDefault="003515DE" w:rsidP="00674188">
      <w:pPr>
        <w:pStyle w:val="Bulletedlist"/>
        <w:bidi w:val="1"/>
        <w:rPr>
          <w:highlight w:val="yellow"/>
        </w:rPr>
      </w:pPr>
      <w:r w:rsidRPr="004A7C8F">
        <w:rPr>
          <w:highlight w:val="yellow"/>
          <w:rtl w:val="1"/>
        </w:rPr>
        <w:t>معيار أمن صناعة بطاقات الدفع (PCI DSS) لخدمات البطاقات</w:t>
      </w:r>
    </w:p>
    <w:p w14:paraId="045CF18C" w14:textId="2541699C" w:rsidR="003515DE" w:rsidRPr="004A7C8F" w:rsidRDefault="003515DE" w:rsidP="00674188">
      <w:pPr>
        <w:pStyle w:val="Bulletedlist"/>
        <w:bidi w:val="1"/>
        <w:rPr>
          <w:highlight w:val="yellow"/>
        </w:rPr>
      </w:pPr>
      <w:r w:rsidRPr="004A7C8F">
        <w:rPr>
          <w:highlight w:val="yellow"/>
          <w:rtl w:val="1"/>
        </w:rPr>
        <w:t>نظام مكافحة غسل الأموال وتمويل الإرهاب</w:t>
      </w:r>
    </w:p>
    <w:p w14:paraId="7CAB4560" w14:textId="48A9323D" w:rsidR="003515DE" w:rsidRPr="004A7C8F" w:rsidRDefault="003515DE" w:rsidP="00674188">
      <w:pPr>
        <w:pStyle w:val="Bulletedlist"/>
        <w:bidi w:val="1"/>
        <w:rPr>
          <w:highlight w:val="yellow"/>
        </w:rPr>
      </w:pPr>
      <w:r w:rsidRPr="004A7C8F">
        <w:rPr>
          <w:highlight w:val="yellow"/>
          <w:rtl w:val="1"/>
        </w:rPr>
        <w:t>المعايير الوطنية والدولية مثل ISO/IEC 27001 وISO/IEC 27002 وISO 22301</w:t>
      </w:r>
    </w:p>
    <w:p w14:paraId="519160F5" w14:textId="03401DC2" w:rsidR="003515DE" w:rsidRPr="004A7C8F" w:rsidRDefault="003515DE" w:rsidP="00674188">
      <w:pPr>
        <w:pStyle w:val="Bulletedlist"/>
        <w:bidi w:val="1"/>
        <w:rPr>
          <w:highlight w:val="yellow"/>
        </w:rPr>
      </w:pPr>
      <w:r w:rsidRPr="004A7C8F">
        <w:rPr>
          <w:highlight w:val="yellow"/>
          <w:rtl w:val="1"/>
        </w:rPr>
        <w:t>نظام حماية المستهلك ولوائح حماية عملاء البنوك</w:t>
      </w:r>
    </w:p>
    <w:p w14:paraId="55DAE86B" w14:textId="49CE76A1" w:rsidR="003515DE" w:rsidRDefault="003515DE" w:rsidP="00674188">
      <w:pPr>
        <w:pStyle w:val="Bulletedlist"/>
        <w:bidi w:val="1"/>
        <w:rPr>
          <w:highlight w:val="yellow"/>
        </w:rPr>
      </w:pPr>
      <w:r w:rsidRPr="004A7C8F">
        <w:rPr>
          <w:highlight w:val="yellow"/>
          <w:rtl w:val="1"/>
        </w:rPr>
        <w:t>نظام المعاملات الإلكترونية ونظام التجارة الإلكترونية</w:t>
      </w:r>
    </w:p>
    <w:p w14:paraId="5B9122D7" w14:textId="7AF9316F" w:rsidR="003515DE" w:rsidRDefault="003515DE" w:rsidP="003515DE">
      <w:pPr>
        <w:pStyle w:val="Heading2"/>
        <w:bidi w:val="1"/>
      </w:pPr>
      <w:bookmarkStart w:id="16" w:name="_Toc116643177"/>
      <w:r>
        <w:rPr>
          <w:rtl w:val="1"/>
        </w:rPr>
        <w:t>المتطلبات</w:t>
      </w:r>
      <w:bookmarkEnd w:id="16"/>
    </w:p>
    <w:p w14:paraId="7635DC0B" w14:textId="1A547CB1" w:rsidR="003515DE" w:rsidRDefault="003515DE" w:rsidP="003515DE">
      <w:pPr>
        <w:bidi w:val="1"/>
      </w:pPr>
      <w:r>
        <w:rPr>
          <w:rtl w:val="1"/>
        </w:rPr>
        <w:t>للاطلاع على كيفية تحديد المتطلبات النظامية والرقابية والتعاقدية والوصول إليها وتقييمها، يُرجع إلى إجراء المتطلبات القانونية والتنظيمية والتعاقدية لدى إدارة الالتزام؛ وتُلخص المتطلبات السارية للأطراف المهتمة والجهات الرقابية في الجدول 1 بالصفحة التالية.</w:t>
      </w:r>
      <w:proofErr w:type="gramStart"/>
      <w:proofErr w:type="gramEnd"/>
    </w:p>
    <w:tbl>
      <w:tblPr>
        <w:tblStyle w:val="TableGrid"/>
        <w:tblW w:w="0" w:type="auto"/>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Layout w:type="fixed"/>
        <w:tblCellMar>
          <w:top w:w="57" w:type="dxa"/>
          <w:bottom w:w="57" w:type="dxa"/>
        </w:tblCellMar>
        <w:tblLook w:val="04A0" w:firstRow="1" w:lastRow="0" w:firstColumn="1" w:lastColumn="0" w:noHBand="0" w:noVBand="1"/>
      </w:tblPr>
      <w:tblGrid>
        <w:gridCol w:w="2263"/>
        <w:gridCol w:w="567"/>
        <w:gridCol w:w="3544"/>
        <w:gridCol w:w="2642"/>
      </w:tblGrid>
      <w:tr w:rsidR="006478C1" w14:paraId="50B04E7A" w14:textId="77777777" w:rsidTr="006478C1">
        <w:tc>
          <w:tcPr>
            <w:tcW w:w="2263" w:type="dxa"/>
            <w:shd w:val="clear" w:color="auto" w:fill="009BA4" w:themeFill="text2"/>
          </w:tcPr>
          <w:p w14:paraId="200897B7" w14:textId="73B88B0E" w:rsidR="00E64F1A" w:rsidRPr="00A02331" w:rsidRDefault="00E64F1A" w:rsidP="00CF2399">
            <w:pPr>
              <w:pStyle w:val="TableHeading"/>
              <w:bidi w:val="1"/>
            </w:pPr>
            <w:r>
              <w:rPr>
                <w:rtl w:val="1"/>
              </w:rPr>
              <w:t>الطرف المهتم</w:t>
            </w:r>
          </w:p>
        </w:tc>
        <w:tc>
          <w:tcPr>
            <w:tcW w:w="567" w:type="dxa"/>
            <w:shd w:val="clear" w:color="auto" w:fill="009BA4" w:themeFill="text2"/>
          </w:tcPr>
          <w:p w14:paraId="04B1084C" w14:textId="5905333B" w:rsidR="00E64F1A" w:rsidRPr="00A02331" w:rsidRDefault="00E64F1A" w:rsidP="00CF2399">
            <w:pPr>
              <w:pStyle w:val="TableHeading"/>
              <w:bidi w:val="1"/>
            </w:pPr>
            <w:r>
              <w:rPr>
                <w:rtl w:val="1"/>
              </w:rPr>
              <w:t>م</w:t>
            </w:r>
          </w:p>
        </w:tc>
        <w:tc>
          <w:tcPr>
            <w:tcW w:w="3544" w:type="dxa"/>
            <w:shd w:val="clear" w:color="auto" w:fill="009BA4" w:themeFill="text2"/>
          </w:tcPr>
          <w:p w14:paraId="169803A9" w14:textId="63D39337" w:rsidR="00E64F1A" w:rsidRPr="00A02331" w:rsidRDefault="00E64F1A" w:rsidP="00CF2399">
            <w:pPr>
              <w:pStyle w:val="TableHeading"/>
              <w:bidi w:val="1"/>
            </w:pPr>
            <w:r>
              <w:rPr>
                <w:rtl w:val="1"/>
              </w:rPr>
              <w:t>ملخص المتطلب</w:t>
            </w:r>
          </w:p>
        </w:tc>
        <w:tc>
          <w:tcPr>
            <w:tcW w:w="2642" w:type="dxa"/>
            <w:shd w:val="clear" w:color="auto" w:fill="009BA4" w:themeFill="text2"/>
          </w:tcPr>
          <w:p w14:paraId="60D118C6" w14:textId="7B01A34F" w:rsidR="00E64F1A" w:rsidRPr="00A02331" w:rsidRDefault="004A22A2" w:rsidP="00CF2399">
            <w:pPr>
              <w:pStyle w:val="TableHeading"/>
              <w:bidi w:val="1"/>
            </w:pPr>
            <w:r>
              <w:rPr>
                <w:rtl w:val="1"/>
              </w:rPr>
              <w:t>هل يُعالج عبر النظام؟</w:t>
            </w:r>
          </w:p>
        </w:tc>
      </w:tr>
      <w:tr w:rsidR="006478C1" w14:paraId="0FDC1886" w14:textId="77777777" w:rsidTr="006478C1">
        <w:tc>
          <w:tcPr>
            <w:tcW w:w="2263" w:type="dxa"/>
          </w:tcPr>
          <w:p w14:paraId="16BF8367" w14:textId="17EE5B09" w:rsidR="00E67C75" w:rsidRDefault="00E67C75" w:rsidP="00E67C75">
            <w:pPr>
              <w:pStyle w:val="TableBody"/>
              <w:bidi w:val="1"/>
            </w:pPr>
            <w:r w:rsidRPr="005F10CD">
              <w:rPr>
                <w:highlight w:val="yellow"/>
                <w:rtl w:val="1"/>
              </w:rPr>
              <w:t>المساهمون</w:t>
            </w:r>
          </w:p>
        </w:tc>
        <w:tc>
          <w:tcPr>
            <w:tcW w:w="567" w:type="dxa"/>
          </w:tcPr>
          <w:p w14:paraId="4C20BB2B" w14:textId="2C8E6980" w:rsidR="00E67C75" w:rsidRDefault="00E67C75" w:rsidP="00E67C75">
            <w:pPr>
              <w:pStyle w:val="TableBody"/>
            </w:pPr>
            <w:r w:rsidRPr="005F10CD">
              <w:rPr>
                <w:highlight w:val="yellow"/>
              </w:rPr>
              <w:t>R1</w:t>
            </w:r>
          </w:p>
        </w:tc>
        <w:tc>
          <w:tcPr>
            <w:tcW w:w="3544" w:type="dxa"/>
          </w:tcPr>
          <w:p w14:paraId="1EB935AB" w14:textId="2C481F88" w:rsidR="00E67C75" w:rsidRDefault="00E67C75" w:rsidP="00E67C75">
            <w:pPr>
              <w:pStyle w:val="TableBody"/>
              <w:bidi w:val="1"/>
            </w:pPr>
            <w:r w:rsidRPr="005F10CD">
              <w:rPr>
                <w:highlight w:val="yellow"/>
                <w:rtl w:val="1"/>
              </w:rPr>
              <w:t>الحفاظ على قيمة البنك وتجنب خسائر الخروق</w:t>
            </w:r>
          </w:p>
        </w:tc>
        <w:tc>
          <w:tcPr>
            <w:tcW w:w="2642" w:type="dxa"/>
          </w:tcPr>
          <w:p w14:paraId="424C9AD1" w14:textId="70537D5D" w:rsidR="00E67C75" w:rsidRPr="004A22A2" w:rsidRDefault="004A22A2" w:rsidP="00E67C75">
            <w:pPr>
              <w:pStyle w:val="TableBody"/>
              <w:bidi w:val="1"/>
              <w:rPr>
                <w:highlight w:val="yellow"/>
              </w:rPr>
            </w:pPr>
            <w:r w:rsidRPr="004A22A2">
              <w:rPr>
                <w:highlight w:val="yellow"/>
                <w:rtl w:val="1"/>
              </w:rPr>
              <w:t>نعم، عبر إدارة المخاطر وتجنب الخروق وأضرار السمعة</w:t>
            </w:r>
          </w:p>
        </w:tc>
      </w:tr>
      <w:tr w:rsidR="004A22A2" w14:paraId="65412814" w14:textId="77777777" w:rsidTr="00203A56">
        <w:tc>
          <w:tcPr>
            <w:tcW w:w="2263" w:type="dxa"/>
          </w:tcPr>
          <w:p w14:paraId="09A582EE" w14:textId="67C68C83" w:rsidR="004A22A2" w:rsidRDefault="004A22A2" w:rsidP="004A22A2">
            <w:pPr>
              <w:pStyle w:val="TableBody"/>
              <w:bidi w:val="1"/>
            </w:pPr>
            <w:r w:rsidRPr="005F10CD">
              <w:rPr>
                <w:highlight w:val="yellow"/>
                <w:rtl w:val="1"/>
              </w:rPr>
              <w:t>مجلس الإدارة</w:t>
            </w:r>
          </w:p>
        </w:tc>
        <w:tc>
          <w:tcPr>
            <w:tcW w:w="567" w:type="dxa"/>
          </w:tcPr>
          <w:p w14:paraId="2D9CAB6B" w14:textId="470965E4" w:rsidR="004A22A2" w:rsidRDefault="004A22A2" w:rsidP="004A22A2">
            <w:pPr>
              <w:pStyle w:val="TableBody"/>
            </w:pPr>
            <w:r w:rsidRPr="005F10CD">
              <w:rPr>
                <w:highlight w:val="yellow"/>
              </w:rPr>
              <w:t>R2</w:t>
            </w:r>
          </w:p>
        </w:tc>
        <w:tc>
          <w:tcPr>
            <w:tcW w:w="3544" w:type="dxa"/>
          </w:tcPr>
          <w:p w14:paraId="6E69023B" w14:textId="4E96AFAC" w:rsidR="004A22A2" w:rsidRDefault="004A22A2" w:rsidP="004A22A2">
            <w:pPr>
              <w:pStyle w:val="TableBody"/>
              <w:bidi w:val="1"/>
            </w:pPr>
            <w:r w:rsidRPr="005F10CD">
              <w:rPr>
                <w:highlight w:val="yellow"/>
                <w:rtl w:val="1"/>
              </w:rPr>
              <w:t>حماية سمعة البنك</w:t>
            </w:r>
          </w:p>
        </w:tc>
        <w:tc>
          <w:tcPr>
            <w:tcW w:w="2642" w:type="dxa"/>
            <w:vMerge w:val="restart"/>
          </w:tcPr>
          <w:p w14:paraId="4D8793E2" w14:textId="318627D4" w:rsidR="004A22A2" w:rsidRPr="004A22A2" w:rsidRDefault="004A22A2" w:rsidP="004A22A2">
            <w:pPr>
              <w:pStyle w:val="TableBody"/>
              <w:bidi w:val="1"/>
              <w:rPr>
                <w:highlight w:val="yellow"/>
              </w:rPr>
            </w:pPr>
            <w:r w:rsidRPr="004A22A2">
              <w:rPr>
                <w:highlight w:val="yellow"/>
                <w:rtl w:val="1"/>
              </w:rPr>
              <w:t>نعم، عبر الضوابط وإجراء الإبلاغ الرقابي</w:t>
            </w:r>
          </w:p>
        </w:tc>
      </w:tr>
      <w:tr w:rsidR="00E01558" w14:paraId="322481D7" w14:textId="77777777" w:rsidTr="006478C1">
        <w:tc>
          <w:tcPr>
            <w:tcW w:w="2263" w:type="dxa"/>
          </w:tcPr>
          <w:p w14:paraId="2FF9C023" w14:textId="77777777" w:rsidR="00E01558" w:rsidRDefault="00E01558" w:rsidP="00E67C75">
            <w:pPr>
              <w:pStyle w:val="TableBody"/>
              <w:bidi w:val="1"/>
            </w:pPr>
            <w:r>
              <w:rPr>
                <w:rtl w:val="1"/>
              </w:rPr>
              <w:t>مجلس الإدارة</w:t>
            </w:r>
          </w:p>
        </w:tc>
        <w:tc>
          <w:tcPr>
            <w:tcW w:w="567" w:type="dxa"/>
          </w:tcPr>
          <w:p w14:paraId="1B4CBF3B" w14:textId="39DC57E2" w:rsidR="00E01558" w:rsidRDefault="00E01558" w:rsidP="00E67C75">
            <w:pPr>
              <w:pStyle w:val="TableBody"/>
            </w:pPr>
            <w:r w:rsidRPr="005F10CD">
              <w:rPr>
                <w:highlight w:val="yellow"/>
              </w:rPr>
              <w:t>R3</w:t>
            </w:r>
          </w:p>
        </w:tc>
        <w:tc>
          <w:tcPr>
            <w:tcW w:w="3544" w:type="dxa"/>
          </w:tcPr>
          <w:p w14:paraId="6A50FCF8" w14:textId="55244FB8" w:rsidR="00E01558" w:rsidRDefault="00E01558" w:rsidP="00E67C75">
            <w:pPr>
              <w:pStyle w:val="TableBody"/>
              <w:bidi w:val="1"/>
            </w:pPr>
            <w:r w:rsidRPr="005F10CD">
              <w:rPr>
                <w:highlight w:val="yellow"/>
                <w:rtl w:val="1"/>
              </w:rPr>
              <w:t>استمرار تدفق الإيرادات</w:t>
            </w:r>
          </w:p>
        </w:tc>
        <w:tc>
          <w:tcPr>
            <w:tcW w:w="2642" w:type="dxa"/>
            <w:vMerge/>
          </w:tcPr>
          <w:p w14:paraId="40059B52" w14:textId="77777777" w:rsidR="00E01558" w:rsidRPr="004A22A2" w:rsidRDefault="00E01558" w:rsidP="00E67C75">
            <w:pPr>
              <w:pStyle w:val="TableBody"/>
              <w:rPr>
                <w:highlight w:val="yellow"/>
              </w:rPr>
            </w:pPr>
          </w:p>
        </w:tc>
      </w:tr>
      <w:tr w:rsidR="00E01558" w14:paraId="6FF6B583" w14:textId="77777777" w:rsidTr="006478C1">
        <w:tc>
          <w:tcPr>
            <w:tcW w:w="2263" w:type="dxa"/>
          </w:tcPr>
          <w:p w14:paraId="03EB77E4" w14:textId="77777777" w:rsidR="00E01558" w:rsidRDefault="00E01558" w:rsidP="00E67C75">
            <w:pPr>
              <w:pStyle w:val="TableBody"/>
              <w:bidi w:val="1"/>
            </w:pPr>
            <w:r>
              <w:rPr>
                <w:rtl w:val="1"/>
              </w:rPr>
              <w:t>البنك المركزي السعودي (ساما)</w:t>
            </w:r>
          </w:p>
        </w:tc>
        <w:tc>
          <w:tcPr>
            <w:tcW w:w="567" w:type="dxa"/>
          </w:tcPr>
          <w:p w14:paraId="7B632956" w14:textId="6D131EC8" w:rsidR="00E01558" w:rsidRDefault="00E01558" w:rsidP="00E67C75">
            <w:pPr>
              <w:pStyle w:val="TableBody"/>
            </w:pPr>
            <w:r w:rsidRPr="005F10CD">
              <w:rPr>
                <w:highlight w:val="yellow"/>
              </w:rPr>
              <w:t>R4</w:t>
            </w:r>
          </w:p>
        </w:tc>
        <w:tc>
          <w:tcPr>
            <w:tcW w:w="3544" w:type="dxa"/>
          </w:tcPr>
          <w:p w14:paraId="2635BB55" w14:textId="1190CFCD" w:rsidR="00E01558" w:rsidRDefault="00E01558" w:rsidP="00E67C75">
            <w:pPr>
              <w:pStyle w:val="TableBody"/>
              <w:bidi w:val="1"/>
            </w:pPr>
            <w:r w:rsidRPr="005F10CD">
              <w:rPr>
                <w:highlight w:val="yellow"/>
                <w:rtl w:val="1"/>
              </w:rPr>
              <w:t>الامتثال للإطار الرقابي والإبلاغ عن الحوادث الجوهرية</w:t>
            </w:r>
          </w:p>
        </w:tc>
        <w:tc>
          <w:tcPr>
            <w:tcW w:w="2642" w:type="dxa"/>
            <w:vMerge/>
          </w:tcPr>
          <w:p w14:paraId="766085B7" w14:textId="77777777" w:rsidR="00E01558" w:rsidRPr="004A22A2" w:rsidRDefault="00E01558" w:rsidP="00E67C75">
            <w:pPr>
              <w:pStyle w:val="TableBody"/>
              <w:rPr>
                <w:highlight w:val="yellow"/>
              </w:rPr>
            </w:pPr>
          </w:p>
        </w:tc>
      </w:tr>
      <w:tr w:rsidR="00E01558" w14:paraId="6F5D2833" w14:textId="77777777" w:rsidTr="006478C1">
        <w:tc>
          <w:tcPr>
            <w:tcW w:w="2263" w:type="dxa"/>
          </w:tcPr>
          <w:p w14:paraId="312CF0BE" w14:textId="7B80A9BC" w:rsidR="00E01558" w:rsidRDefault="00E01558" w:rsidP="00E67C75">
            <w:pPr>
              <w:pStyle w:val="TableBody"/>
              <w:bidi w:val="1"/>
            </w:pPr>
            <w:r w:rsidRPr="005F10CD">
              <w:rPr>
                <w:highlight w:val="yellow"/>
                <w:rtl w:val="1"/>
              </w:rPr>
              <w:t>الهيئة الوطنية للأمن السيبراني (NCA)</w:t>
            </w:r>
          </w:p>
        </w:tc>
        <w:tc>
          <w:tcPr>
            <w:tcW w:w="567" w:type="dxa"/>
          </w:tcPr>
          <w:p w14:paraId="241C8530" w14:textId="11FC8F54" w:rsidR="00E01558" w:rsidRDefault="00E01558" w:rsidP="00E67C75">
            <w:pPr>
              <w:pStyle w:val="TableBody"/>
            </w:pPr>
            <w:r w:rsidRPr="005F10CD">
              <w:rPr>
                <w:highlight w:val="yellow"/>
              </w:rPr>
              <w:t>R5</w:t>
            </w:r>
          </w:p>
        </w:tc>
        <w:tc>
          <w:tcPr>
            <w:tcW w:w="3544" w:type="dxa"/>
          </w:tcPr>
          <w:p w14:paraId="752E45F2" w14:textId="21135113" w:rsidR="00E01558" w:rsidRDefault="00E01558" w:rsidP="00E67C75">
            <w:pPr>
              <w:pStyle w:val="TableBody"/>
              <w:bidi w:val="1"/>
            </w:pPr>
            <w:r w:rsidRPr="005F10CD">
              <w:rPr>
                <w:highlight w:val="yellow"/>
                <w:rtl w:val="1"/>
              </w:rPr>
              <w:t>الامتثال للضوابط الأساسية للأمن السيبراني (ECC)</w:t>
            </w:r>
          </w:p>
        </w:tc>
        <w:tc>
          <w:tcPr>
            <w:tcW w:w="2642" w:type="dxa"/>
            <w:vMerge w:val="restart"/>
            <w:vAlign w:val="center"/>
          </w:tcPr>
          <w:p w14:paraId="0B3E4802" w14:textId="701EED8E" w:rsidR="00E01558" w:rsidRPr="004A22A2" w:rsidRDefault="004A22A2" w:rsidP="00E67C75">
            <w:pPr>
              <w:pStyle w:val="TableBody"/>
              <w:bidi w:val="1"/>
              <w:rPr>
                <w:highlight w:val="yellow"/>
              </w:rPr>
            </w:pPr>
            <w:r w:rsidRPr="004A22A2">
              <w:rPr>
                <w:highlight w:val="yellow"/>
                <w:rtl w:val="1"/>
              </w:rPr>
              <w:t>نعم، عبر سياسة الخصوصية وإجراء الإبلاغ</w:t>
            </w:r>
          </w:p>
        </w:tc>
      </w:tr>
      <w:tr w:rsidR="00E01558" w14:paraId="65FB2E6C" w14:textId="77777777" w:rsidTr="006478C1">
        <w:tc>
          <w:tcPr>
            <w:tcW w:w="2263" w:type="dxa"/>
          </w:tcPr>
          <w:p w14:paraId="47153E8E" w14:textId="77777777" w:rsidR="00E01558" w:rsidRDefault="00E01558" w:rsidP="00E67C75">
            <w:pPr>
              <w:pStyle w:val="TableBody"/>
              <w:bidi w:val="1"/>
            </w:pPr>
            <w:r>
              <w:rPr>
                <w:rtl w:val="1"/>
              </w:rPr>
              <w:t>سدايا (SDAIA)</w:t>
            </w:r>
          </w:p>
        </w:tc>
        <w:tc>
          <w:tcPr>
            <w:tcW w:w="567" w:type="dxa"/>
          </w:tcPr>
          <w:p w14:paraId="150DAF72" w14:textId="6B2FD100" w:rsidR="00E01558" w:rsidRDefault="00E01558" w:rsidP="00E67C75">
            <w:pPr>
              <w:pStyle w:val="TableBody"/>
            </w:pPr>
            <w:r w:rsidRPr="005F10CD">
              <w:rPr>
                <w:highlight w:val="yellow"/>
              </w:rPr>
              <w:t>R6</w:t>
            </w:r>
          </w:p>
        </w:tc>
        <w:tc>
          <w:tcPr>
            <w:tcW w:w="3544" w:type="dxa"/>
          </w:tcPr>
          <w:p w14:paraId="4910646E" w14:textId="2471D2FB" w:rsidR="00E01558" w:rsidRDefault="00E01558" w:rsidP="00E67C75">
            <w:pPr>
              <w:pStyle w:val="TableBody"/>
              <w:bidi w:val="1"/>
            </w:pPr>
            <w:r w:rsidRPr="005F10CD">
              <w:rPr>
                <w:highlight w:val="yellow"/>
                <w:rtl w:val="1"/>
              </w:rPr>
              <w:t>الامتثال لنظام حماية البيانات الشخصية والإبلاغ عن خروقها</w:t>
            </w:r>
          </w:p>
        </w:tc>
        <w:tc>
          <w:tcPr>
            <w:tcW w:w="2642" w:type="dxa"/>
            <w:vMerge/>
          </w:tcPr>
          <w:p w14:paraId="14E9BCC3" w14:textId="77777777" w:rsidR="00E01558" w:rsidRPr="004A22A2" w:rsidRDefault="00E01558" w:rsidP="00E67C75">
            <w:pPr>
              <w:pStyle w:val="TableBody"/>
              <w:rPr>
                <w:highlight w:val="yellow"/>
              </w:rPr>
            </w:pPr>
          </w:p>
        </w:tc>
      </w:tr>
      <w:tr w:rsidR="006478C1" w14:paraId="008B6BC5" w14:textId="77777777" w:rsidTr="006478C1">
        <w:tc>
          <w:tcPr>
            <w:tcW w:w="2263" w:type="dxa"/>
          </w:tcPr>
          <w:p w14:paraId="243BE368" w14:textId="3DB7A2E7" w:rsidR="00E67C75" w:rsidRDefault="00E67C75" w:rsidP="00E67C75">
            <w:pPr>
              <w:pStyle w:val="TableBody"/>
              <w:bidi w:val="1"/>
            </w:pPr>
            <w:r w:rsidRPr="005F10CD">
              <w:rPr>
                <w:highlight w:val="yellow"/>
                <w:rtl w:val="1"/>
              </w:rPr>
              <w:t>العملاء</w:t>
            </w:r>
          </w:p>
        </w:tc>
        <w:tc>
          <w:tcPr>
            <w:tcW w:w="567" w:type="dxa"/>
          </w:tcPr>
          <w:p w14:paraId="288FDD68" w14:textId="48F148D7" w:rsidR="00E67C75" w:rsidRDefault="00E67C75" w:rsidP="00E67C75">
            <w:pPr>
              <w:pStyle w:val="TableBody"/>
            </w:pPr>
            <w:r w:rsidRPr="005F10CD">
              <w:rPr>
                <w:highlight w:val="yellow"/>
              </w:rPr>
              <w:t>R7</w:t>
            </w:r>
          </w:p>
        </w:tc>
        <w:tc>
          <w:tcPr>
            <w:tcW w:w="3544" w:type="dxa"/>
          </w:tcPr>
          <w:p w14:paraId="322DA358" w14:textId="6B844089" w:rsidR="00E67C75" w:rsidRDefault="00E67C75" w:rsidP="00E67C75">
            <w:pPr>
              <w:pStyle w:val="TableBody"/>
              <w:bidi w:val="1"/>
            </w:pPr>
            <w:r>
              <w:rPr>
                <w:highlight w:val="yellow"/>
                <w:rtl w:val="1"/>
              </w:rPr>
              <w:t>استمرارية الخدمات الرقمية وسريتها</w:t>
            </w:r>
          </w:p>
        </w:tc>
        <w:tc>
          <w:tcPr>
            <w:tcW w:w="2642" w:type="dxa"/>
          </w:tcPr>
          <w:p w14:paraId="1BE0222A" w14:textId="2FE3CE17" w:rsidR="00E67C75" w:rsidRPr="004A22A2" w:rsidRDefault="004A22A2" w:rsidP="00E67C75">
            <w:pPr>
              <w:pStyle w:val="TableBody"/>
              <w:bidi w:val="1"/>
              <w:rPr>
                <w:highlight w:val="yellow"/>
              </w:rPr>
            </w:pPr>
            <w:r w:rsidRPr="004A22A2">
              <w:rPr>
                <w:highlight w:val="yellow"/>
                <w:rtl w:val="1"/>
              </w:rPr>
              <w:t>نعم، عبر توافر الخدمات وتشفير البيانات</w:t>
            </w:r>
          </w:p>
        </w:tc>
      </w:tr>
      <w:tr w:rsidR="006478C1" w14:paraId="005CC8BE" w14:textId="77777777" w:rsidTr="006478C1">
        <w:tc>
          <w:tcPr>
            <w:tcW w:w="2263" w:type="dxa"/>
          </w:tcPr>
          <w:p w14:paraId="132A0A50" w14:textId="3D301C69" w:rsidR="00E67C75" w:rsidRDefault="00E67C75" w:rsidP="00E67C75">
            <w:pPr>
              <w:pStyle w:val="TableBody"/>
              <w:bidi w:val="1"/>
            </w:pPr>
            <w:r w:rsidRPr="005F10CD">
              <w:rPr>
                <w:highlight w:val="yellow"/>
                <w:rtl w:val="1"/>
              </w:rPr>
              <w:t>العملاء</w:t>
            </w:r>
          </w:p>
        </w:tc>
        <w:tc>
          <w:tcPr>
            <w:tcW w:w="567" w:type="dxa"/>
          </w:tcPr>
          <w:p w14:paraId="4EDA5E87" w14:textId="77777777" w:rsidR="00E67C75" w:rsidRDefault="00E67C75" w:rsidP="00E67C75">
            <w:pPr>
              <w:pStyle w:val="TableBody"/>
            </w:pPr>
            <w:r>
              <w:t>R8</w:t>
            </w:r>
          </w:p>
        </w:tc>
        <w:tc>
          <w:tcPr>
            <w:tcW w:w="3544" w:type="dxa"/>
          </w:tcPr>
          <w:p w14:paraId="2A69351D" w14:textId="79BEBEE9" w:rsidR="00E67C75" w:rsidRDefault="00E67C75" w:rsidP="00E67C75">
            <w:pPr>
              <w:pStyle w:val="TableBody"/>
              <w:bidi w:val="1"/>
            </w:pPr>
            <w:r w:rsidRPr="005F10CD">
              <w:rPr>
                <w:highlight w:val="yellow"/>
                <w:rtl w:val="1"/>
              </w:rPr>
              <w:t>حماية بياناتهم الشخصية</w:t>
            </w:r>
          </w:p>
        </w:tc>
        <w:tc>
          <w:tcPr>
            <w:tcW w:w="2642" w:type="dxa"/>
          </w:tcPr>
          <w:p w14:paraId="21276BBC" w14:textId="77777777" w:rsidR="00E67C75" w:rsidRDefault="00E67C75" w:rsidP="00E67C75">
            <w:pPr>
              <w:pStyle w:val="TableBody"/>
              <w:bidi w:val="1"/>
            </w:pPr>
            <w:r>
              <w:rPr>
                <w:rtl w:val="1"/>
              </w:rPr>
              <w:t>نعم، عبر ضوابط PDPL وإخفاء البيانات</w:t>
            </w:r>
          </w:p>
        </w:tc>
      </w:tr>
      <w:tr w:rsidR="006478C1" w14:paraId="3DBF63E9" w14:textId="77777777" w:rsidTr="006478C1">
        <w:tc>
          <w:tcPr>
            <w:tcW w:w="2263" w:type="dxa"/>
          </w:tcPr>
          <w:p w14:paraId="6F88540D" w14:textId="25AED786" w:rsidR="00E67C75" w:rsidRDefault="00E67C75" w:rsidP="00E67C75">
            <w:pPr>
              <w:pStyle w:val="TableBody"/>
              <w:bidi w:val="1"/>
            </w:pPr>
            <w:r w:rsidRPr="005F10CD">
              <w:rPr>
                <w:highlight w:val="yellow"/>
                <w:rtl w:val="1"/>
              </w:rPr>
              <w:t>الموظفون</w:t>
            </w:r>
          </w:p>
        </w:tc>
        <w:tc>
          <w:tcPr>
            <w:tcW w:w="567" w:type="dxa"/>
          </w:tcPr>
          <w:p w14:paraId="5C0D6EC2" w14:textId="77777777" w:rsidR="00E67C75" w:rsidRDefault="00E67C75" w:rsidP="00E67C75">
            <w:pPr>
              <w:pStyle w:val="TableBody"/>
            </w:pPr>
            <w:r>
              <w:t>R9</w:t>
            </w:r>
          </w:p>
        </w:tc>
        <w:tc>
          <w:tcPr>
            <w:tcW w:w="3544" w:type="dxa"/>
          </w:tcPr>
          <w:p w14:paraId="0A5EE205" w14:textId="77777777" w:rsidR="00E67C75" w:rsidRDefault="00E67C75" w:rsidP="00E67C75">
            <w:pPr>
              <w:pStyle w:val="TableBody"/>
              <w:bidi w:val="1"/>
            </w:pPr>
            <w:r>
              <w:rPr>
                <w:rtl w:val="1"/>
              </w:rPr>
              <w:t>بيئة عمل آمنة وتعليمات واضحة</w:t>
            </w:r>
          </w:p>
        </w:tc>
        <w:tc>
          <w:tcPr>
            <w:tcW w:w="2642" w:type="dxa"/>
          </w:tcPr>
          <w:p w14:paraId="75118F9D" w14:textId="77777777" w:rsidR="00E67C75" w:rsidRDefault="00E67C75" w:rsidP="00E67C75">
            <w:pPr>
              <w:pStyle w:val="TableBody"/>
              <w:bidi w:val="1"/>
            </w:pPr>
            <w:r>
              <w:rPr>
                <w:rtl w:val="1"/>
              </w:rPr>
              <w:t>نعم، عبر سياسة الاستخدام المقبول والتوعية</w:t>
            </w:r>
          </w:p>
        </w:tc>
      </w:tr>
      <w:tr w:rsidR="006478C1" w14:paraId="2BFD7642" w14:textId="77777777" w:rsidTr="006478C1">
        <w:tc>
          <w:tcPr>
            <w:tcW w:w="2263" w:type="dxa"/>
          </w:tcPr>
          <w:p w14:paraId="3CAB00AE" w14:textId="3F8EF24B" w:rsidR="00E67C75" w:rsidRDefault="00E67C75" w:rsidP="00E67C75">
            <w:pPr>
              <w:pStyle w:val="TableBody"/>
              <w:bidi w:val="1"/>
            </w:pPr>
            <w:r>
              <w:rPr>
                <w:highlight w:val="yellow"/>
                <w:rtl w:val="1"/>
              </w:rPr>
              <w:t>الموردون والمقاولون</w:t>
            </w:r>
          </w:p>
        </w:tc>
        <w:tc>
          <w:tcPr>
            <w:tcW w:w="567" w:type="dxa"/>
          </w:tcPr>
          <w:p w14:paraId="0745E7A9" w14:textId="77777777" w:rsidR="00E67C75" w:rsidRDefault="00E67C75" w:rsidP="00E67C75">
            <w:pPr>
              <w:pStyle w:val="TableBody"/>
            </w:pPr>
            <w:r>
              <w:t>R10</w:t>
            </w:r>
          </w:p>
        </w:tc>
        <w:tc>
          <w:tcPr>
            <w:tcW w:w="3544" w:type="dxa"/>
          </w:tcPr>
          <w:p w14:paraId="1FD4E6B5" w14:textId="77777777" w:rsidR="00E67C75" w:rsidRDefault="00E67C75" w:rsidP="00E67C75">
            <w:pPr>
              <w:pStyle w:val="TableBody"/>
              <w:bidi w:val="1"/>
            </w:pPr>
            <w:r>
              <w:rPr>
                <w:rtl w:val="1"/>
              </w:rPr>
              <w:t>وضوح المتطلبات الأمنية التعاقدية</w:t>
            </w:r>
          </w:p>
        </w:tc>
        <w:tc>
          <w:tcPr>
            <w:tcW w:w="2642" w:type="dxa"/>
          </w:tcPr>
          <w:p w14:paraId="45A37CF4" w14:textId="77777777" w:rsidR="00E67C75" w:rsidRDefault="00E67C75" w:rsidP="00E67C75">
            <w:pPr>
              <w:pStyle w:val="TableBody"/>
              <w:bidi w:val="1"/>
            </w:pPr>
            <w:r>
              <w:rPr>
                <w:rtl w:val="1"/>
              </w:rPr>
              <w:t>نعم، عبر سياسة أمن المعلومات لعلاقات الموردين</w:t>
            </w:r>
          </w:p>
        </w:tc>
      </w:tr>
      <w:tr w:rsidR="006478C1" w14:paraId="12C91892" w14:textId="77777777" w:rsidTr="006478C1">
        <w:tc>
          <w:tcPr>
            <w:tcW w:w="2263" w:type="dxa"/>
          </w:tcPr>
          <w:p w14:paraId="3CCDF135" w14:textId="5EAF08C0" w:rsidR="00E67C75" w:rsidRDefault="00E67C75" w:rsidP="00E67C75">
            <w:pPr>
              <w:pStyle w:val="TableBody"/>
              <w:bidi w:val="1"/>
            </w:pPr>
            <w:r w:rsidRPr="005F10CD">
              <w:rPr>
                <w:highlight w:val="yellow"/>
                <w:rtl w:val="1"/>
              </w:rPr>
              <w:t>شبكات الدفع (مدى وسريع)</w:t>
            </w:r>
          </w:p>
        </w:tc>
        <w:tc>
          <w:tcPr>
            <w:tcW w:w="567" w:type="dxa"/>
          </w:tcPr>
          <w:p w14:paraId="43AB6595" w14:textId="77777777" w:rsidR="00E67C75" w:rsidRDefault="00E67C75" w:rsidP="00E67C75">
            <w:pPr>
              <w:pStyle w:val="TableBody"/>
            </w:pPr>
            <w:r>
              <w:t>R11</w:t>
            </w:r>
          </w:p>
        </w:tc>
        <w:tc>
          <w:tcPr>
            <w:tcW w:w="3544" w:type="dxa"/>
          </w:tcPr>
          <w:p w14:paraId="2164CB1D" w14:textId="77777777" w:rsidR="00E67C75" w:rsidRDefault="00E67C75" w:rsidP="00E67C75">
            <w:pPr>
              <w:pStyle w:val="TableBody"/>
              <w:bidi w:val="1"/>
            </w:pPr>
            <w:r>
              <w:rPr>
                <w:rtl w:val="1"/>
              </w:rPr>
              <w:t>سلامة الربط التشغيلي ونزاهة المعاملات</w:t>
            </w:r>
          </w:p>
        </w:tc>
        <w:tc>
          <w:tcPr>
            <w:tcW w:w="2642" w:type="dxa"/>
          </w:tcPr>
          <w:p w14:paraId="32D0E40A" w14:textId="77777777" w:rsidR="00E67C75" w:rsidRDefault="00E67C75" w:rsidP="00E67C75">
            <w:pPr>
              <w:pStyle w:val="TableBody"/>
              <w:bidi w:val="1"/>
            </w:pPr>
            <w:r>
              <w:rPr>
                <w:rtl w:val="1"/>
              </w:rPr>
              <w:t>نعم، عبر الضوابط والمراقبة المستمرة</w:t>
            </w:r>
          </w:p>
        </w:tc>
      </w:tr>
      <w:tr w:rsidR="006478C1" w14:paraId="1221FDE7" w14:textId="77777777" w:rsidTr="006478C1">
        <w:tc>
          <w:tcPr>
            <w:tcW w:w="2263" w:type="dxa"/>
          </w:tcPr>
          <w:p w14:paraId="437CF4BD" w14:textId="06F6243E" w:rsidR="00E67C75" w:rsidRPr="006478C1" w:rsidRDefault="00E67C75" w:rsidP="00E67C75">
            <w:pPr>
              <w:pStyle w:val="TableBody"/>
              <w:bidi w:val="1"/>
              <w:rPr>
                <w:highlight w:val="yellow"/>
              </w:rPr>
            </w:pPr>
            <w:r w:rsidRPr="006478C1">
              <w:rPr>
                <w:highlight w:val="yellow"/>
                <w:rtl w:val="1"/>
              </w:rPr>
              <w:t>المدققون الخارجيون</w:t>
            </w:r>
          </w:p>
        </w:tc>
        <w:tc>
          <w:tcPr>
            <w:tcW w:w="567" w:type="dxa"/>
          </w:tcPr>
          <w:p w14:paraId="2BC5D06D" w14:textId="77777777" w:rsidR="00E67C75" w:rsidRPr="006478C1" w:rsidRDefault="00E67C75" w:rsidP="00E67C75">
            <w:pPr>
              <w:pStyle w:val="TableBody"/>
            </w:pPr>
            <w:r>
              <w:t>R12</w:t>
            </w:r>
          </w:p>
        </w:tc>
        <w:tc>
          <w:tcPr>
            <w:tcW w:w="3544" w:type="dxa"/>
          </w:tcPr>
          <w:p w14:paraId="5ED9B04D" w14:textId="77777777" w:rsidR="00E67C75" w:rsidRDefault="00E67C75" w:rsidP="00E67C75">
            <w:pPr>
              <w:pStyle w:val="TableBody"/>
              <w:bidi w:val="1"/>
            </w:pPr>
            <w:r>
              <w:rPr>
                <w:rtl w:val="1"/>
              </w:rPr>
              <w:t>توافر أدلة موضوعية قابلة للفحص</w:t>
            </w:r>
          </w:p>
        </w:tc>
        <w:tc>
          <w:tcPr>
            <w:tcW w:w="2642" w:type="dxa"/>
          </w:tcPr>
          <w:p w14:paraId="604D577B" w14:textId="77777777" w:rsidR="00E67C75" w:rsidRDefault="00E67C75" w:rsidP="00E67C75">
            <w:pPr>
              <w:pStyle w:val="TableBody"/>
              <w:bidi w:val="1"/>
            </w:pPr>
            <w:r>
              <w:rPr>
                <w:rtl w:val="1"/>
              </w:rPr>
              <w:t>نعم، عبر المعلومات الموثقة والتدقيق الداخلي</w:t>
            </w:r>
          </w:p>
        </w:tc>
      </w:tr>
      <w:tr w:rsidR="006478C1" w14:paraId="5E3902DB" w14:textId="77777777" w:rsidTr="006478C1">
        <w:tc>
          <w:tcPr>
            <w:tcW w:w="2263" w:type="dxa"/>
          </w:tcPr>
          <w:p w14:paraId="3DBBBBAA" w14:textId="699E3457" w:rsidR="00E67C75" w:rsidRPr="006478C1" w:rsidRDefault="00E67C75" w:rsidP="00E67C75">
            <w:pPr>
              <w:pStyle w:val="TableBody"/>
              <w:bidi w:val="1"/>
              <w:rPr>
                <w:highlight w:val="yellow"/>
              </w:rPr>
            </w:pPr>
            <w:r w:rsidRPr="006478C1">
              <w:rPr>
                <w:highlight w:val="yellow"/>
                <w:rtl w:val="1"/>
              </w:rPr>
              <w:t>شركة التأمين السيبراني</w:t>
            </w:r>
          </w:p>
        </w:tc>
        <w:tc>
          <w:tcPr>
            <w:tcW w:w="567" w:type="dxa"/>
          </w:tcPr>
          <w:p w14:paraId="661B4F42" w14:textId="77777777" w:rsidR="00E67C75" w:rsidRPr="006478C1" w:rsidRDefault="00E67C75" w:rsidP="00E67C75">
            <w:pPr>
              <w:pStyle w:val="TableBody"/>
            </w:pPr>
            <w:r>
              <w:t>R13</w:t>
            </w:r>
          </w:p>
        </w:tc>
        <w:tc>
          <w:tcPr>
            <w:tcW w:w="3544" w:type="dxa"/>
          </w:tcPr>
          <w:p w14:paraId="40BC8366" w14:textId="77777777" w:rsidR="00E67C75" w:rsidRDefault="00E67C75" w:rsidP="00E67C75">
            <w:pPr>
              <w:pStyle w:val="TableBody"/>
              <w:bidi w:val="1"/>
            </w:pPr>
            <w:r>
              <w:rPr>
                <w:rtl w:val="1"/>
              </w:rPr>
              <w:t>الإفصاح والإشعار ضمن المدد المتفق عليها</w:t>
            </w:r>
          </w:p>
        </w:tc>
        <w:tc>
          <w:tcPr>
            <w:tcW w:w="2642" w:type="dxa"/>
          </w:tcPr>
          <w:p w14:paraId="1B09B387" w14:textId="77777777" w:rsidR="00E67C75" w:rsidRDefault="00E67C75" w:rsidP="00E67C75">
            <w:pPr>
              <w:pStyle w:val="TableBody"/>
              <w:bidi w:val="1"/>
            </w:pPr>
            <w:r>
              <w:rPr>
                <w:rtl w:val="1"/>
              </w:rPr>
              <w:t>نعم، عبر خطة الاتصالات (G12)</w:t>
            </w:r>
          </w:p>
        </w:tc>
      </w:tr>
      <w:tr w:rsidR="006478C1" w14:paraId="33A12AB6" w14:textId="77777777" w:rsidTr="006478C1">
        <w:tc>
          <w:tcPr>
            <w:tcW w:w="2263" w:type="dxa"/>
          </w:tcPr>
          <w:p w14:paraId="587D596B" w14:textId="754ACAE4" w:rsidR="00E67C75" w:rsidRDefault="00E67C75" w:rsidP="00E67C75">
            <w:pPr>
              <w:pStyle w:val="TableBody"/>
              <w:bidi w:val="1"/>
            </w:pPr>
            <w:r w:rsidRPr="005F10CD">
              <w:rPr>
                <w:highlight w:val="yellow"/>
                <w:rtl w:val="1"/>
              </w:rPr>
              <w:t>لجنة الإعلام والتوعية الأمنية بالبنوك</w:t>
            </w:r>
          </w:p>
        </w:tc>
        <w:tc>
          <w:tcPr>
            <w:tcW w:w="567" w:type="dxa"/>
          </w:tcPr>
          <w:p w14:paraId="5BDC46B2" w14:textId="77777777" w:rsidR="00E67C75" w:rsidRDefault="00E67C75" w:rsidP="00E67C75">
            <w:pPr>
              <w:pStyle w:val="TableBody"/>
            </w:pPr>
            <w:r>
              <w:t>R14</w:t>
            </w:r>
          </w:p>
        </w:tc>
        <w:tc>
          <w:tcPr>
            <w:tcW w:w="3544" w:type="dxa"/>
          </w:tcPr>
          <w:p w14:paraId="2C90F8ED" w14:textId="77777777" w:rsidR="00E67C75" w:rsidRDefault="00E67C75" w:rsidP="00E67C75">
            <w:pPr>
              <w:pStyle w:val="TableBody"/>
              <w:bidi w:val="1"/>
            </w:pPr>
            <w:r>
              <w:rPr>
                <w:rtl w:val="1"/>
              </w:rPr>
              <w:t>تبادل معلومات التهديدات</w:t>
            </w:r>
          </w:p>
        </w:tc>
        <w:tc>
          <w:tcPr>
            <w:tcW w:w="2642" w:type="dxa"/>
          </w:tcPr>
          <w:p w14:paraId="50AA62E7" w14:textId="77777777" w:rsidR="00E67C75" w:rsidRDefault="00E67C75" w:rsidP="00E67C75">
            <w:pPr>
              <w:pStyle w:val="TableBody"/>
              <w:bidi w:val="1"/>
            </w:pPr>
            <w:r>
              <w:rPr>
                <w:rtl w:val="1"/>
              </w:rPr>
              <w:t>نعم، عبر سياسة معلومات التهديدات</w:t>
            </w:r>
          </w:p>
        </w:tc>
      </w:tr>
      <w:tr w:rsidR="006478C1" w14:paraId="371B870C" w14:textId="77777777" w:rsidTr="006478C1">
        <w:tc>
          <w:tcPr>
            <w:tcW w:w="2263" w:type="dxa"/>
          </w:tcPr>
          <w:p w14:paraId="635E2336" w14:textId="5156779A" w:rsidR="00E67C75" w:rsidRDefault="00E67C75" w:rsidP="00E67C75">
            <w:pPr>
              <w:pStyle w:val="TableBody"/>
              <w:bidi w:val="1"/>
            </w:pPr>
            <w:r w:rsidRPr="005F10CD">
              <w:rPr>
                <w:highlight w:val="yellow"/>
                <w:rtl w:val="1"/>
              </w:rPr>
              <w:t>الدفاع المدني وجهات الطوارئ</w:t>
            </w:r>
          </w:p>
        </w:tc>
        <w:tc>
          <w:tcPr>
            <w:tcW w:w="567" w:type="dxa"/>
          </w:tcPr>
          <w:p w14:paraId="2D79B7AB" w14:textId="77777777" w:rsidR="00E67C75" w:rsidRDefault="00E67C75" w:rsidP="00E67C75">
            <w:pPr>
              <w:pStyle w:val="TableBody"/>
            </w:pPr>
            <w:r>
              <w:t>R15</w:t>
            </w:r>
          </w:p>
        </w:tc>
        <w:tc>
          <w:tcPr>
            <w:tcW w:w="3544" w:type="dxa"/>
          </w:tcPr>
          <w:p w14:paraId="3187E7EC" w14:textId="77777777" w:rsidR="00E67C75" w:rsidRDefault="00E67C75" w:rsidP="00E67C75">
            <w:pPr>
              <w:pStyle w:val="TableBody"/>
              <w:bidi w:val="1"/>
            </w:pPr>
            <w:r>
              <w:rPr>
                <w:rtl w:val="1"/>
              </w:rPr>
              <w:t>سلامة المرافق وخطط الإخلاء</w:t>
            </w:r>
          </w:p>
        </w:tc>
        <w:tc>
          <w:tcPr>
            <w:tcW w:w="2642" w:type="dxa"/>
          </w:tcPr>
          <w:p w14:paraId="45D9298B" w14:textId="77777777" w:rsidR="00E67C75" w:rsidRDefault="00E67C75" w:rsidP="00E67C75">
            <w:pPr>
              <w:pStyle w:val="TableBody"/>
              <w:bidi w:val="1"/>
            </w:pPr>
            <w:r>
              <w:rPr>
                <w:rtl w:val="1"/>
              </w:rPr>
              <w:t>نعم، عبر سياسة الأمن المادي وخطة الاستمرارية</w:t>
            </w:r>
          </w:p>
        </w:tc>
      </w:tr>
      <w:tr w:rsidR="006478C1" w14:paraId="66D4A4CC" w14:textId="77777777" w:rsidTr="006478C1">
        <w:tc>
          <w:tcPr>
            <w:tcW w:w="2263" w:type="dxa"/>
          </w:tcPr>
          <w:p w14:paraId="7D53BB3F" w14:textId="7D3722A3" w:rsidR="00E67C75" w:rsidRDefault="00E67C75" w:rsidP="00E67C75">
            <w:pPr>
              <w:pStyle w:val="TableBody"/>
              <w:bidi w:val="1"/>
            </w:pPr>
            <w:r w:rsidRPr="005F10CD">
              <w:rPr>
                <w:highlight w:val="yellow"/>
                <w:rtl w:val="1"/>
              </w:rPr>
              <w:t>الإعلام والجمهور</w:t>
            </w:r>
          </w:p>
        </w:tc>
        <w:tc>
          <w:tcPr>
            <w:tcW w:w="567" w:type="dxa"/>
          </w:tcPr>
          <w:p w14:paraId="104356CD" w14:textId="77777777" w:rsidR="00E67C75" w:rsidRDefault="00E67C75" w:rsidP="00E67C75">
            <w:pPr>
              <w:pStyle w:val="TableBody"/>
            </w:pPr>
            <w:r>
              <w:t>R16</w:t>
            </w:r>
          </w:p>
        </w:tc>
        <w:tc>
          <w:tcPr>
            <w:tcW w:w="3544" w:type="dxa"/>
          </w:tcPr>
          <w:p w14:paraId="0265B425" w14:textId="77777777" w:rsidR="00E67C75" w:rsidRDefault="00E67C75" w:rsidP="00E67C75">
            <w:pPr>
              <w:pStyle w:val="TableBody"/>
              <w:bidi w:val="1"/>
            </w:pPr>
            <w:r>
              <w:rPr>
                <w:rtl w:val="1"/>
              </w:rPr>
              <w:t>دقة التواصل وشفافيته أثناء الأزمات</w:t>
            </w:r>
          </w:p>
        </w:tc>
        <w:tc>
          <w:tcPr>
            <w:tcW w:w="2642" w:type="dxa"/>
          </w:tcPr>
          <w:p w14:paraId="12BC8F5D" w14:textId="77777777" w:rsidR="00E67C75" w:rsidRDefault="00E67C75" w:rsidP="00E67C75">
            <w:pPr>
              <w:pStyle w:val="TableBody"/>
              <w:bidi w:val="1"/>
            </w:pPr>
            <w:r>
              <w:rPr>
                <w:rtl w:val="1"/>
              </w:rPr>
              <w:t>نعم، عبر خطة الاتصالات والمتحدث المعتمد</w:t>
            </w:r>
          </w:p>
        </w:tc>
      </w:tr>
      <w:tr w:rsidR="006478C1" w14:paraId="62F84F71" w14:textId="77777777" w:rsidTr="006478C1">
        <w:tc>
          <w:tcPr>
            <w:tcW w:w="2263" w:type="dxa"/>
          </w:tcPr>
          <w:p w14:paraId="1C36CE93" w14:textId="4738C34C" w:rsidR="00E67C75" w:rsidRDefault="00E67C75" w:rsidP="00E67C75">
            <w:pPr>
              <w:pStyle w:val="TableBody"/>
              <w:bidi w:val="1"/>
            </w:pPr>
            <w:r w:rsidRPr="005F10CD">
              <w:rPr>
                <w:highlight w:val="yellow"/>
                <w:rtl w:val="1"/>
              </w:rPr>
              <w:t>المنافسون</w:t>
            </w:r>
          </w:p>
        </w:tc>
        <w:tc>
          <w:tcPr>
            <w:tcW w:w="567" w:type="dxa"/>
          </w:tcPr>
          <w:p w14:paraId="7D9F93A6" w14:textId="77777777" w:rsidR="00E67C75" w:rsidRDefault="00E67C75" w:rsidP="00E67C75">
            <w:pPr>
              <w:pStyle w:val="TableBody"/>
            </w:pPr>
            <w:r>
              <w:t>R17</w:t>
            </w:r>
          </w:p>
        </w:tc>
        <w:tc>
          <w:tcPr>
            <w:tcW w:w="3544" w:type="dxa"/>
          </w:tcPr>
          <w:p w14:paraId="6DF0349F" w14:textId="77777777" w:rsidR="00E67C75" w:rsidRDefault="00E67C75" w:rsidP="00E67C75">
            <w:pPr>
              <w:pStyle w:val="TableBody"/>
              <w:bidi w:val="1"/>
            </w:pPr>
            <w:r>
              <w:rPr>
                <w:rtl w:val="1"/>
              </w:rPr>
              <w:t>لا متطلبات مباشرة (رصد السوق والتهديدات فقط)</w:t>
            </w:r>
          </w:p>
        </w:tc>
        <w:tc>
          <w:tcPr>
            <w:tcW w:w="2642" w:type="dxa"/>
          </w:tcPr>
          <w:p w14:paraId="331FB891" w14:textId="77777777" w:rsidR="00E67C75" w:rsidRDefault="00E67C75" w:rsidP="00E67C75">
            <w:pPr>
              <w:pStyle w:val="TableBody"/>
              <w:bidi w:val="1"/>
            </w:pPr>
            <w:r>
              <w:rPr>
                <w:rtl w:val="1"/>
              </w:rPr>
              <w:t>لا - يُرصد ضمن معلومات التهديدات</w:t>
            </w:r>
          </w:p>
        </w:tc>
      </w:tr>
      <w:tr w:rsidR="006478C1" w14:paraId="26E878B5" w14:textId="77777777" w:rsidTr="006478C1">
        <w:tc>
          <w:tcPr>
            <w:tcW w:w="2263" w:type="dxa"/>
          </w:tcPr>
          <w:p w14:paraId="0FAB8573" w14:textId="67A90CA7" w:rsidR="00E67C75" w:rsidRDefault="00E67C75" w:rsidP="00E67C75">
            <w:pPr>
              <w:pStyle w:val="TableBody"/>
              <w:bidi w:val="1"/>
            </w:pPr>
            <w:r w:rsidRPr="005F10CD">
              <w:rPr>
                <w:highlight w:val="yellow"/>
                <w:rtl w:val="1"/>
              </w:rPr>
              <w:t>جهات الاعتماد والشهادات</w:t>
            </w:r>
          </w:p>
        </w:tc>
        <w:tc>
          <w:tcPr>
            <w:tcW w:w="567" w:type="dxa"/>
          </w:tcPr>
          <w:p w14:paraId="422B3BC2" w14:textId="77777777" w:rsidR="00E67C75" w:rsidRDefault="00E67C75" w:rsidP="00E67C75">
            <w:pPr>
              <w:pStyle w:val="TableBody"/>
            </w:pPr>
            <w:r>
              <w:t>R18</w:t>
            </w:r>
          </w:p>
        </w:tc>
        <w:tc>
          <w:tcPr>
            <w:tcW w:w="3544" w:type="dxa"/>
          </w:tcPr>
          <w:p w14:paraId="0FA0570C" w14:textId="77777777" w:rsidR="00E67C75" w:rsidRDefault="00E67C75" w:rsidP="00E67C75">
            <w:pPr>
              <w:pStyle w:val="TableBody"/>
              <w:bidi w:val="1"/>
            </w:pPr>
            <w:r>
              <w:rPr>
                <w:rtl w:val="1"/>
              </w:rPr>
              <w:t>تبني أفضل الممارسات الدولية</w:t>
            </w:r>
          </w:p>
        </w:tc>
        <w:tc>
          <w:tcPr>
            <w:tcW w:w="2642" w:type="dxa"/>
          </w:tcPr>
          <w:p w14:paraId="15382B79" w14:textId="77777777" w:rsidR="00E67C75" w:rsidRDefault="00E67C75" w:rsidP="004A22A2">
            <w:pPr>
              <w:pStyle w:val="TableBody"/>
              <w:keepNext/>
              <w:bidi w:val="1"/>
            </w:pPr>
            <w:r>
              <w:rPr>
                <w:rtl w:val="1"/>
              </w:rPr>
              <w:t>نعم، عبر المواءمة مع ISO/IEC 27001 و27002</w:t>
            </w:r>
          </w:p>
        </w:tc>
      </w:tr>
    </w:tbl>
    <w:p w14:paraId="72A2FBA8" w14:textId="77777777" w:rsidR="004A22A2" w:rsidRDefault="004A22A2">
      <w:pPr>
        <w:pStyle w:val="Caption"/>
      </w:pPr>
    </w:p>
    <w:p w14:paraId="58572EDB" w14:textId="7764D742" w:rsidR="004A22A2" w:rsidRDefault="004A22A2">
      <w:pPr>
        <w:pStyle w:val="Caption"/>
        <w:bidi w:val="1"/>
      </w:pPr>
      <w:bookmarkStart w:id="17" w:name="_Toc116643279"/>
      <w:r>
        <w:rPr>
          <w:rtl w:val="1"/>
        </w:rPr>
        <w:t>الجدول 1: ملخص متطلبات الأطراف المهتمة</w:t>
      </w:r>
      <w:bookmarkEnd w:id="17"/>
    </w:p>
    <w:p w14:paraId="0D54EB89" w14:textId="1EC7A5EE" w:rsidR="003515DE" w:rsidRDefault="003515DE" w:rsidP="005C5C19">
      <w:pPr>
        <w:pStyle w:val="Heading1"/>
        <w:bidi w:val="1"/>
      </w:pPr>
      <w:bookmarkStart w:id="18" w:name="_Toc116643178"/>
      <w:r>
        <w:rPr>
          <w:rtl w:val="1"/>
        </w:rPr>
        <w:t>غرض نظام إدارة أمن المعلومات ونطاقه</w:t>
      </w:r>
      <w:bookmarkEnd w:id="18"/>
    </w:p>
    <w:p w14:paraId="3E6BFCC7" w14:textId="4A43230C" w:rsidR="003515DE" w:rsidRDefault="003515DE" w:rsidP="003515DE">
      <w:pPr>
        <w:pStyle w:val="Heading2"/>
        <w:bidi w:val="1"/>
      </w:pPr>
      <w:bookmarkStart w:id="19" w:name="_Toc116643179"/>
      <w:r>
        <w:rPr>
          <w:rtl w:val="1"/>
        </w:rPr>
        <w:t>الغرض</w:t>
      </w:r>
      <w:bookmarkEnd w:id="19"/>
    </w:p>
    <w:p w14:paraId="10900F46" w14:textId="2191E980" w:rsidR="003515DE" w:rsidRDefault="003515DE" w:rsidP="003515DE">
      <w:pPr>
        <w:bidi w:val="1"/>
      </w:pPr>
      <w:r>
        <w:rPr>
          <w:rtl w:val="1"/>
        </w:rPr>
        <w:t>غرض النظام هو:</w:t>
      </w:r>
    </w:p>
    <w:p w14:paraId="01A6B3B8" w14:textId="47B43623" w:rsidR="003515DE" w:rsidRDefault="003515DE" w:rsidP="002D0B40">
      <w:pPr>
        <w:pStyle w:val="ListParagraph"/>
        <w:numPr>
          <w:ilvl w:val="0"/>
          <w:numId w:val="48"/>
        </w:numPr>
        <w:bidi w:val="1"/>
      </w:pPr>
      <w:r>
        <w:rPr>
          <w:rtl w:val="1"/>
        </w:rPr>
        <w:t>فهم احتياجات البنك وضرورة إرساء سياسة وأهداف لإدارة أمن المعلومات</w:t>
      </w:r>
    </w:p>
    <w:p w14:paraId="734951AA" w14:textId="738F2E4A" w:rsidR="003515DE" w:rsidRDefault="003515DE" w:rsidP="002D0B40">
      <w:pPr>
        <w:pStyle w:val="ListParagraph"/>
        <w:numPr>
          <w:ilvl w:val="0"/>
          <w:numId w:val="48"/>
        </w:numPr>
        <w:bidi w:val="1"/>
      </w:pPr>
      <w:r>
        <w:rPr>
          <w:rtl w:val="1"/>
        </w:rPr>
        <w:t>تطبيق وتشغيل ضوابط وتدابير لإدارة قدرة البنك الشاملة على التعامل مع حوادث أمن المعلومات</w:t>
      </w:r>
    </w:p>
    <w:p w14:paraId="5ECECCF6" w14:textId="0770F60D" w:rsidR="003515DE" w:rsidRDefault="003515DE" w:rsidP="002D0B40">
      <w:pPr>
        <w:pStyle w:val="ListParagraph"/>
        <w:numPr>
          <w:ilvl w:val="0"/>
          <w:numId w:val="48"/>
        </w:numPr>
        <w:bidi w:val="1"/>
      </w:pPr>
      <w:r>
        <w:rPr>
          <w:rtl w:val="1"/>
        </w:rPr>
        <w:t>مراقبة أداء النظام وفاعليته ومراجعتهما</w:t>
      </w:r>
    </w:p>
    <w:p w14:paraId="2E9EA60C" w14:textId="13D549E7" w:rsidR="003515DE" w:rsidRDefault="003515DE" w:rsidP="003515DE">
      <w:pPr>
        <w:pStyle w:val="ListParagraph"/>
        <w:numPr>
          <w:ilvl w:val="0"/>
          <w:numId w:val="48"/>
        </w:numPr>
        <w:bidi w:val="1"/>
      </w:pPr>
      <w:r>
        <w:rPr>
          <w:rtl w:val="1"/>
        </w:rPr>
        <w:t>تحسين أمن معلومات البنك تحسيناً مستمراً استناداً إلى قياس موضوعي</w:t>
      </w:r>
    </w:p>
    <w:p w14:paraId="1754EB36" w14:textId="77777777" w:rsidR="003515DE" w:rsidRDefault="003515DE" w:rsidP="003515DE">
      <w:pPr>
        <w:bidi w:val="1"/>
      </w:pPr>
      <w:r>
        <w:rPr>
          <w:rtl w:val="1"/>
        </w:rPr>
        <w:t>وينطبق هذا الغرض على نطاق النظام المعرف أدناه.</w:t>
      </w:r>
    </w:p>
    <w:p w14:paraId="2FD029B8" w14:textId="77777777" w:rsidR="003515DE" w:rsidRDefault="003515DE" w:rsidP="003515DE"/>
    <w:p w14:paraId="47E14044" w14:textId="331755D0" w:rsidR="003515DE" w:rsidRDefault="003515DE" w:rsidP="003515DE">
      <w:pPr>
        <w:pStyle w:val="Heading2"/>
        <w:bidi w:val="1"/>
      </w:pPr>
      <w:bookmarkStart w:id="20" w:name="_Toc116643180"/>
      <w:r>
        <w:rPr>
          <w:rtl w:val="1"/>
        </w:rPr>
        <w:t>الأثر المحتمل لحادثة أمن المعلومات</w:t>
      </w:r>
      <w:bookmarkEnd w:id="20"/>
    </w:p>
    <w:p w14:paraId="58121F72" w14:textId="72ADCF03" w:rsidR="003515DE" w:rsidRDefault="003515DE" w:rsidP="003515DE">
      <w:pPr>
        <w:bidi w:val="1"/>
      </w:pPr>
      <w:r>
        <w:rPr>
          <w:rtl w:val="1"/>
        </w:rPr>
        <w:t>يعتمد أثر أي حادثة بعينها على طبيعتها؛ ويُحتفظ بتقييم شامل للمخاطر لتقييم ما يمكن تحديده منها على نحو معقول وتخفيفه؛ وبوجه عام يظهر الأثر المحتمل لتعذر أداء العمليات الاعتيادية في واحد أو أكثر من المجالات الرئيسية التالية:</w:t>
      </w:r>
    </w:p>
    <w:p w14:paraId="4A4D3EB1" w14:textId="47128853" w:rsidR="003515DE" w:rsidRPr="002D0B40" w:rsidRDefault="003515DE" w:rsidP="00674188">
      <w:pPr>
        <w:pStyle w:val="Bulletedlist"/>
        <w:bidi w:val="1"/>
        <w:rPr>
          <w:highlight w:val="yellow"/>
        </w:rPr>
      </w:pPr>
      <w:r w:rsidRPr="002D0B40">
        <w:rPr>
          <w:highlight w:val="yellow"/>
          <w:rtl w:val="1"/>
        </w:rPr>
        <w:t>فقدان إيرادات الرسوم والعمولات أثناء توقف القنوات الرقمية (يُقدَّر بأكثر من مليوني ريال يومياً عند التوقف الكامل)</w:t>
      </w:r>
    </w:p>
    <w:p w14:paraId="106AE3D2" w14:textId="41717360" w:rsidR="003515DE" w:rsidRPr="002D0B40" w:rsidRDefault="003515DE" w:rsidP="00674188">
      <w:pPr>
        <w:pStyle w:val="Bulletedlist"/>
        <w:bidi w:val="1"/>
        <w:rPr>
          <w:highlight w:val="yellow"/>
        </w:rPr>
      </w:pPr>
      <w:r w:rsidRPr="002D0B40">
        <w:rPr>
          <w:highlight w:val="yellow"/>
          <w:rtl w:val="1"/>
        </w:rPr>
        <w:t>خطر على الأرواح والسلامة في الحوادث المادية بمراكز البيانات والفروع</w:t>
      </w:r>
    </w:p>
    <w:p w14:paraId="6FB2A8C2" w14:textId="1285F1C0" w:rsidR="003515DE" w:rsidRPr="002D0B40" w:rsidRDefault="003515DE" w:rsidP="00674188">
      <w:pPr>
        <w:pStyle w:val="Bulletedlist"/>
        <w:bidi w:val="1"/>
        <w:rPr>
          <w:highlight w:val="yellow"/>
        </w:rPr>
      </w:pPr>
      <w:r w:rsidRPr="002D0B40">
        <w:rPr>
          <w:highlight w:val="yellow"/>
          <w:rtl w:val="1"/>
        </w:rPr>
        <w:t>فقدان السمعة وثقة العملاء في سوق تتوافر فيه بدائل مصرفية رقمية</w:t>
      </w:r>
    </w:p>
    <w:p w14:paraId="34010088" w14:textId="45CAB2ED" w:rsidR="003515DE" w:rsidRPr="002D0B40" w:rsidRDefault="003515DE" w:rsidP="00674188">
      <w:pPr>
        <w:pStyle w:val="Bulletedlist"/>
        <w:bidi w:val="1"/>
        <w:rPr>
          <w:highlight w:val="yellow"/>
        </w:rPr>
      </w:pPr>
      <w:r w:rsidRPr="002D0B40">
        <w:rPr>
          <w:highlight w:val="yellow"/>
          <w:rtl w:val="1"/>
        </w:rPr>
        <w:t>تعذر الوفاء بالالتزامات النظامية (ساما، PDPL) وما يتبعه من غرامات</w:t>
      </w:r>
    </w:p>
    <w:p w14:paraId="257E242B" w14:textId="08DE4BDE" w:rsidR="003515DE" w:rsidRPr="002D0B40" w:rsidRDefault="003515DE" w:rsidP="00674188">
      <w:pPr>
        <w:pStyle w:val="Bulletedlist"/>
        <w:bidi w:val="1"/>
        <w:rPr>
          <w:highlight w:val="yellow"/>
        </w:rPr>
      </w:pPr>
      <w:r w:rsidRPr="002D0B40">
        <w:rPr>
          <w:highlight w:val="yellow"/>
          <w:rtl w:val="1"/>
        </w:rPr>
        <w:t>الإخلال بالالتزامات التعاقدية مع العملاء والموردين وشبكات الدفع</w:t>
      </w:r>
    </w:p>
    <w:p w14:paraId="733E5963" w14:textId="30789B65" w:rsidR="003515DE" w:rsidRPr="002D0B40" w:rsidRDefault="003515DE" w:rsidP="00674188">
      <w:pPr>
        <w:pStyle w:val="Bulletedlist"/>
        <w:bidi w:val="1"/>
        <w:rPr>
          <w:highlight w:val="yellow"/>
        </w:rPr>
      </w:pPr>
      <w:r w:rsidRPr="002D0B40">
        <w:rPr>
          <w:highlight w:val="yellow"/>
          <w:rtl w:val="1"/>
        </w:rPr>
        <w:t>فقدان فرص الأعمال أثناء التعافي البطيء من الحوادث</w:t>
      </w:r>
    </w:p>
    <w:p w14:paraId="010A1D75" w14:textId="6FA4D7DF" w:rsidR="003515DE" w:rsidRPr="002D0B40" w:rsidRDefault="003515DE" w:rsidP="00674188">
      <w:pPr>
        <w:pStyle w:val="Bulletedlist"/>
        <w:bidi w:val="1"/>
        <w:rPr>
          <w:highlight w:val="yellow"/>
        </w:rPr>
      </w:pPr>
      <w:r w:rsidRPr="002D0B40">
        <w:rPr>
          <w:highlight w:val="yellow"/>
          <w:rtl w:val="1"/>
        </w:rPr>
        <w:t>الغرامات والجزاءات الرقابية وإيقاف بعض الأنشطة</w:t>
      </w:r>
    </w:p>
    <w:p w14:paraId="7C18C859" w14:textId="77777777" w:rsidR="003515DE" w:rsidRDefault="003515DE" w:rsidP="003515DE">
      <w:pPr>
        <w:bidi w:val="1"/>
      </w:pPr>
      <w:r w:rsidRPr="002D0B40">
        <w:rPr>
          <w:highlight w:val="yellow"/>
          <w:rtl w:val="1"/>
        </w:rPr>
        <w:t>وأكثرها انطباقاً على البنك: فقدان السمعة، والغرامات الرقابية، وفقدان الإيرادات؛ لاعتماد الأعمال كلياً على القنوات الرقمية؛ وتُقدَّر الآثار كمياً بمقياس التأثير (1-5) في منهجية المخاطر (RT-1).</w:t>
      </w:r>
    </w:p>
    <w:p w14:paraId="5DCAFD09" w14:textId="77777777" w:rsidR="003515DE" w:rsidRDefault="003515DE" w:rsidP="003515DE"/>
    <w:p w14:paraId="5195D195" w14:textId="29E4AEED" w:rsidR="003515DE" w:rsidRDefault="003515DE" w:rsidP="003515DE">
      <w:pPr>
        <w:pStyle w:val="Heading2"/>
        <w:bidi w:val="1"/>
      </w:pPr>
      <w:bookmarkStart w:id="21" w:name="_Toc116643181"/>
      <w:r>
        <w:rPr>
          <w:rtl w:val="1"/>
        </w:rPr>
        <w:t>أهداف أمن المعلومات</w:t>
      </w:r>
      <w:bookmarkEnd w:id="21"/>
    </w:p>
    <w:p w14:paraId="47BAF798" w14:textId="343A2512" w:rsidR="003515DE" w:rsidRDefault="003515DE" w:rsidP="003515DE">
      <w:pPr>
        <w:bidi w:val="1"/>
      </w:pPr>
      <w:r>
        <w:rPr>
          <w:rtl w:val="1"/>
        </w:rPr>
        <w:t>استناداً إلى المتطلبات والقضايا الواردة في هذه الوثيقة، تُوضع الأهداف الرئيسية التالية لأمن المعلومات (تفصيلها بمؤشراتها ومستهدفاتها ومواعيدها في وثيقة الأهداف G2):</w:t>
      </w:r>
    </w:p>
    <w:p w14:paraId="6AB9620D" w14:textId="55F9AF8C" w:rsidR="003515DE" w:rsidRPr="002D0B40" w:rsidRDefault="003515DE" w:rsidP="003515DE">
      <w:pPr>
        <w:bidi w:val="1"/>
        <w:rPr>
          <w:highlight w:val="yellow"/>
        </w:rPr>
      </w:pPr>
      <w:r w:rsidRPr="002D0B40">
        <w:rPr>
          <w:highlight w:val="yellow"/>
          <w:rtl w:val="1"/>
        </w:rPr>
        <w:t>وتُحدد أولويات النظام بناءً على الآثار المحتملة الموصوفة في القسم 5.2 من هذه الوثيقة، وأبرزها:</w:t>
      </w:r>
    </w:p>
    <w:p w14:paraId="6A86FEE7" w14:textId="77777777" w:rsidR="003515DE" w:rsidRDefault="003515DE" w:rsidP="003515DE">
      <w:pPr>
        <w:bidi w:val="1"/>
      </w:pPr>
      <w:r w:rsidRPr="002D0B40">
        <w:rPr>
          <w:highlight w:val="yellow"/>
          <w:rtl w:val="1"/>
        </w:rPr>
        <w:t>ومن أبرزها:</w:t>
      </w:r>
    </w:p>
    <w:p w14:paraId="5955CD76" w14:textId="346F2307" w:rsidR="003515DE" w:rsidRPr="002D0B40" w:rsidRDefault="003515DE" w:rsidP="00674188">
      <w:pPr>
        <w:pStyle w:val="Bulletedlist"/>
        <w:bidi w:val="1"/>
        <w:rPr>
          <w:highlight w:val="yellow"/>
        </w:rPr>
      </w:pPr>
      <w:r w:rsidRPr="002D0B40">
        <w:rPr>
          <w:highlight w:val="yellow"/>
          <w:rtl w:val="1"/>
        </w:rPr>
        <w:t>الهدف 1 - الامتثال الكامل والمتواصل لمتطلبات ساما ونظام حماية البيانات الشخصية (OBJECTIVE-01)</w:t>
      </w:r>
    </w:p>
    <w:p w14:paraId="4BB81B68" w14:textId="7B543795" w:rsidR="003515DE" w:rsidRPr="002D0B40" w:rsidRDefault="003515DE" w:rsidP="00674188">
      <w:pPr>
        <w:pStyle w:val="Bulletedlist"/>
        <w:bidi w:val="1"/>
        <w:rPr>
          <w:highlight w:val="yellow"/>
        </w:rPr>
      </w:pPr>
      <w:r w:rsidRPr="002D0B40">
        <w:rPr>
          <w:highlight w:val="yellow"/>
          <w:rtl w:val="1"/>
        </w:rPr>
        <w:t>الهدف 2 - الحفاظ على ثقة العملاء والمساهمين بحماية بياناتهم وأصولهم (OBJECTIVE-03)</w:t>
      </w:r>
    </w:p>
    <w:p w14:paraId="71004210" w14:textId="639CC5FB" w:rsidR="003515DE" w:rsidRPr="002D0B40" w:rsidRDefault="003515DE" w:rsidP="00674188">
      <w:pPr>
        <w:pStyle w:val="Bulletedlist"/>
        <w:bidi w:val="1"/>
        <w:rPr>
          <w:highlight w:val="yellow"/>
        </w:rPr>
      </w:pPr>
      <w:r w:rsidRPr="002D0B40">
        <w:rPr>
          <w:highlight w:val="yellow"/>
          <w:rtl w:val="1"/>
        </w:rPr>
        <w:t>الهدف 3 - الحفاظ على مستويات الخدمة المتفق عليها (RTO/RPO) للقنوات الحرجة (OBJECTIVE-04)</w:t>
      </w:r>
    </w:p>
    <w:p w14:paraId="31F3657C" w14:textId="47AB07A6" w:rsidR="003515DE" w:rsidRPr="002D0B40" w:rsidRDefault="003515DE" w:rsidP="00674188">
      <w:pPr>
        <w:pStyle w:val="Bulletedlist"/>
        <w:bidi w:val="1"/>
        <w:rPr>
          <w:highlight w:val="yellow"/>
        </w:rPr>
      </w:pPr>
      <w:r w:rsidRPr="002D0B40">
        <w:rPr>
          <w:highlight w:val="yellow"/>
          <w:rtl w:val="1"/>
        </w:rPr>
        <w:t>الهدف 4 - تقليل فاقد الإيرادات الناتج عن الحوادث الأمنية إلى أدنى حد (OBJECTIVE-05)</w:t>
      </w:r>
    </w:p>
    <w:p w14:paraId="64DE1608" w14:textId="356E7B94" w:rsidR="003515DE" w:rsidRPr="003F3CE8" w:rsidRDefault="003515DE" w:rsidP="00674188">
      <w:pPr>
        <w:pStyle w:val="Bulletedlist"/>
        <w:bidi w:val="1"/>
        <w:rPr>
          <w:highlight w:val="yellow"/>
        </w:rPr>
      </w:pPr>
      <w:r w:rsidRPr="002D0B40">
        <w:rPr>
          <w:highlight w:val="yellow"/>
          <w:rtl w:val="1"/>
        </w:rPr>
        <w:t>الهدف 5 - خفض المخاطر الحرجة والمرتفعة إلى داخل حدود الشهية قبل نهاية 2026 (OBJECTIVE-02)</w:t>
      </w:r>
    </w:p>
    <w:p w14:paraId="1A04B7E7" w14:textId="3DF66935" w:rsidR="003515DE" w:rsidRDefault="003515DE" w:rsidP="003515DE">
      <w:pPr>
        <w:bidi w:val="1"/>
      </w:pPr>
      <w:r>
        <w:rPr>
          <w:rtl w:val="1"/>
        </w:rPr>
        <w:t>ويُحكم على نجاح النظام بقدرته على تحقيق هذه الأهداف الشاملة، وتُقاس ربع سنوياً عبر تقرير الأداء (ISMS-PERF-09-1).</w:t>
      </w:r>
    </w:p>
    <w:p w14:paraId="312EEC93" w14:textId="77777777" w:rsidR="003F3CE8" w:rsidRDefault="003F3CE8" w:rsidP="003515DE"/>
    <w:p w14:paraId="759973E9" w14:textId="287D7E2F" w:rsidR="003515DE" w:rsidRDefault="003515DE" w:rsidP="003515DE">
      <w:pPr>
        <w:pStyle w:val="Heading2"/>
        <w:bidi w:val="1"/>
      </w:pPr>
      <w:bookmarkStart w:id="22" w:name="_Toc116643182"/>
      <w:r>
        <w:rPr>
          <w:rtl w:val="1"/>
        </w:rPr>
        <w:t>نطاق نظام إدارة أمن المعلومات</w:t>
      </w:r>
      <w:bookmarkEnd w:id="22"/>
    </w:p>
    <w:p w14:paraId="00FF0E43" w14:textId="7140FDCF" w:rsidR="003515DE" w:rsidRDefault="003515DE" w:rsidP="003515DE">
      <w:pPr>
        <w:bidi w:val="1"/>
      </w:pPr>
      <w:r>
        <w:rPr>
          <w:rtl w:val="1"/>
        </w:rPr>
        <w:t>يراعي النطاق المعرف للنظام القضايا الداخلية والخارجية المشار إليها في القسمين 3.1 و3.2، والمتطلبات المشار إليها في القسم 4، ويعكس احتياجات الأطراف المهتمة والمتطلبات النظامية والرقابية السارية على البنك.</w:t>
      </w:r>
      <w:fldSimple w:instr=" DOCPROPERTY  &quot;Organization Name&quot;  \* MERGEFORMAT ">
        <w:r w:rsidR="00FE4069">
          <w:t>[Organization Name]</w:t>
        </w:r>
      </w:fldSimple>
      <w:proofErr w:type="gramStart"/>
      <w:proofErr w:type="gramEnd"/>
    </w:p>
    <w:p w14:paraId="53D2C534" w14:textId="77777777" w:rsidR="003515DE" w:rsidRDefault="003515DE" w:rsidP="003515DE">
      <w:pPr>
        <w:bidi w:val="1"/>
      </w:pPr>
      <w:r>
        <w:rPr>
          <w:rtl w:val="1"/>
        </w:rPr>
        <w:t>ويُعرَّف النطاق أدناه من حيث أجزاء التنظيم، والمنتجات والخدمات، والأنشطة ذات الصلة.</w:t>
      </w:r>
    </w:p>
    <w:p w14:paraId="57E443D1" w14:textId="77777777" w:rsidR="003515DE" w:rsidRDefault="003515DE" w:rsidP="003515DE"/>
    <w:p w14:paraId="0EA05B5C" w14:textId="5E121483" w:rsidR="003515DE" w:rsidRDefault="003515DE" w:rsidP="003515DE">
      <w:pPr>
        <w:pStyle w:val="Heading3"/>
        <w:bidi w:val="1"/>
      </w:pPr>
      <w:bookmarkStart w:id="23" w:name="_Toc116643183"/>
      <w:r>
        <w:rPr>
          <w:rtl w:val="1"/>
        </w:rPr>
        <w:t>تنظيمياً</w:t>
      </w:r>
      <w:bookmarkEnd w:id="23"/>
    </w:p>
    <w:p w14:paraId="26E24181" w14:textId="11E9F7D4" w:rsidR="003515DE" w:rsidRDefault="003515DE" w:rsidP="003515DE">
      <w:pPr>
        <w:bidi w:val="1"/>
      </w:pPr>
      <w:r>
        <w:rPr>
          <w:rtl w:val="1"/>
        </w:rPr>
        <w:t>يشمل النظام الأجزاء التالية من تنظيم البنك:</w:t>
      </w:r>
      <w:fldSimple w:instr=" DOCPROPERTY  &quot;Organization Name&quot;  \* MERGEFORMAT ">
        <w:r w:rsidR="00FE4069">
          <w:t>[Organization Name]</w:t>
        </w:r>
      </w:fldSimple>
    </w:p>
    <w:p w14:paraId="50F7B4C6" w14:textId="3C02501D" w:rsidR="003515DE" w:rsidRDefault="003515DE" w:rsidP="003515DE">
      <w:pPr>
        <w:bidi w:val="1"/>
      </w:pPr>
      <w:r w:rsidRPr="003F3CE8">
        <w:rPr>
          <w:highlight w:val="yellow"/>
          <w:rtl w:val="1"/>
        </w:rPr>
        <w:t>يشمل النظام جميع وحدات البنك التنظيمية: الإدارة التنفيذية، وتقنية المعلومات وأمن المعلومات، والعمليات المصرفية، والفروع والقنوات، والمخاطر والالتزام، والموارد البشرية، والمالية، والمراجعة الداخلية؛ في المقر الرئيسي بالرياض (بما فيه مركز البيانات الرئيسي ومركز العمليات الأمنية)، وموقع التعافي بجدة، والفروع الـ25، وأجهزة الصراف الـ150؛ بما في ذلك العمليات المتعهدة لطرف ثالث وتخضع لإشراف البنك المباشر (صيانة الصرافات).</w:t>
      </w:r>
      <w:proofErr w:type="gramStart"/>
      <w:proofErr w:type="gramEnd"/>
    </w:p>
    <w:p w14:paraId="49DEF1A3" w14:textId="77777777" w:rsidR="003515DE" w:rsidRDefault="003515DE" w:rsidP="003515DE"/>
    <w:p w14:paraId="664CF811" w14:textId="540DB1FB" w:rsidR="003515DE" w:rsidRDefault="003515DE" w:rsidP="003515DE">
      <w:pPr>
        <w:pStyle w:val="Heading3"/>
        <w:bidi w:val="1"/>
      </w:pPr>
      <w:bookmarkStart w:id="24" w:name="_Toc116643184"/>
      <w:r>
        <w:rPr>
          <w:rtl w:val="1"/>
        </w:rPr>
        <w:t>المنتجات والخدمات</w:t>
      </w:r>
      <w:bookmarkEnd w:id="24"/>
    </w:p>
    <w:p w14:paraId="6A77C146" w14:textId="7B59C6E4" w:rsidR="003515DE" w:rsidRDefault="003515DE" w:rsidP="003515DE">
      <w:pPr>
        <w:bidi w:val="1"/>
      </w:pPr>
      <w:r>
        <w:rPr>
          <w:rtl w:val="1"/>
        </w:rPr>
        <w:t>تدخل المنتجات والخدمات التالية ضمن نطاق النظام:</w:t>
      </w:r>
    </w:p>
    <w:p w14:paraId="0F3E7D90" w14:textId="6825F21E" w:rsidR="003515DE" w:rsidRDefault="003515DE" w:rsidP="003515DE">
      <w:pPr>
        <w:bidi w:val="1"/>
      </w:pPr>
      <w:r w:rsidRPr="003F3CE8">
        <w:rPr>
          <w:highlight w:val="yellow"/>
          <w:rtl w:val="1"/>
        </w:rPr>
        <w:t>الخدمات المصرفية الرقمية (آفاق بلس وآفاق نت)، والمدفوعات والتحويلات الفورية، والبطاقات الرقمية، والافتتاح الرقمي للحسابات، وخدمة العملاء عبر مركز الاتصال والفروع؛ بصيغة أنواع منتجات وخدمات متسقة مع التقسيم التنظيمي الوارد في القسم السابق.</w:t>
      </w:r>
    </w:p>
    <w:p w14:paraId="12C6606A" w14:textId="4A38BC5D" w:rsidR="00E01558" w:rsidRDefault="00E01558">
      <w:pPr>
        <w:spacing w:before="0" w:after="160" w:line="259" w:lineRule="auto"/>
        <w:rPr>
          <w:highlight w:val="yellow"/>
        </w:rPr>
      </w:pPr>
      <w:r>
        <w:rPr>
          <w:highlight w:val="yellow"/>
        </w:rPr>
        <w:br w:type="page"/>
      </w:r>
    </w:p>
    <w:p w14:paraId="1711422B" w14:textId="17086A55" w:rsidR="003515DE" w:rsidRDefault="003515DE" w:rsidP="003515DE">
      <w:pPr>
        <w:pStyle w:val="Heading3"/>
        <w:bidi w:val="1"/>
      </w:pPr>
      <w:bookmarkStart w:id="25" w:name="_Toc116643185"/>
      <w:r>
        <w:rPr>
          <w:rtl w:val="1"/>
        </w:rPr>
        <w:t>الأنشطة</w:t>
      </w:r>
      <w:bookmarkEnd w:id="25"/>
    </w:p>
    <w:p w14:paraId="0C242FBC" w14:textId="77777777" w:rsidR="003515DE" w:rsidRDefault="003515DE" w:rsidP="003515DE">
      <w:pPr>
        <w:bidi w:val="1"/>
      </w:pPr>
      <w:r>
        <w:rPr>
          <w:rtl w:val="1"/>
        </w:rPr>
        <w:t>تدخل الأنشطة التالية ضمن نطاق النظام:</w:t>
      </w:r>
    </w:p>
    <w:p w14:paraId="5ADD403B" w14:textId="77777777" w:rsidR="003515DE" w:rsidRDefault="003515DE" w:rsidP="003515DE">
      <w:pPr>
        <w:bidi w:val="1"/>
      </w:pPr>
      <w:r w:rsidRPr="003F3CE8">
        <w:rPr>
          <w:highlight w:val="yellow"/>
          <w:rtl w:val="1"/>
        </w:rPr>
        <w:t>تطوير وتشغيل القنوات الرقمية، وتشغيل النظام المصرفي الأساسي والمدفوعات، وإدارة البنية التحتية والشبكات، وإدارة أمن المعلومات والعمليات الأمنية، وإدارة المخاطر والموردين، وخدمة العملاء المصرفية؛ بما يتسق مع التقسيمات التنظيمية ومنتجات/خدمات الأقسام السابقة.</w:t>
      </w:r>
    </w:p>
    <w:p w14:paraId="3E040729" w14:textId="77777777" w:rsidR="003F3CE8" w:rsidRDefault="003F3CE8" w:rsidP="003515DE"/>
    <w:p w14:paraId="11DDD048" w14:textId="5473A582" w:rsidR="003515DE" w:rsidRDefault="003515DE" w:rsidP="003515DE">
      <w:pPr>
        <w:pStyle w:val="Heading3"/>
        <w:bidi w:val="1"/>
      </w:pPr>
      <w:bookmarkStart w:id="26" w:name="_Toc116643186"/>
      <w:r>
        <w:rPr>
          <w:rtl w:val="1"/>
        </w:rPr>
        <w:t>الاستبعادات</w:t>
      </w:r>
      <w:bookmarkEnd w:id="26"/>
    </w:p>
    <w:p w14:paraId="674784CA" w14:textId="5F231F76" w:rsidR="003515DE" w:rsidRDefault="003515DE" w:rsidP="003515DE">
      <w:pPr>
        <w:bidi w:val="1"/>
      </w:pPr>
      <w:r>
        <w:rPr>
          <w:rtl w:val="1"/>
        </w:rPr>
        <w:t>تُستبعد المجالات التالية تحديداً من نطاق النظام:</w:t>
      </w:r>
    </w:p>
    <w:p w14:paraId="247FBFCC" w14:textId="046FC74C" w:rsidR="009F4D88" w:rsidRDefault="003515DE" w:rsidP="003515DE">
      <w:pPr>
        <w:bidi w:val="1"/>
      </w:pPr>
      <w:r w:rsidRPr="003F3CE8">
        <w:rPr>
          <w:highlight w:val="yellow"/>
          <w:rtl w:val="1"/>
        </w:rPr>
        <w:t>لا تُستبعد أي وحدة تنظيمية تقدم خدمات مصرفية؛ غير أن ما يلي خارج النطاق: إدارة مخاطر السوق المالية البحتة (ضمن إطار المخاطر المؤسسية)، والمباني المستأجرة التي تضم صرافات مملوكة للغير (تُغطى بمتطلبات تعاقدية وأمنية)، وأجهزة العملاء الشخصية (تُغطى بسياسة الاستخدام المقبول والتوعية)؛ ولا يخل هذا الاستبعاد بقدرة النظام على تحقيق أهدافه.</w:t>
      </w:r>
    </w:p>
    <w:sectPr w:rsidR="009F4D88" w:rsidSect="006478C1">
      <w:type w:val="continuous"/>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1F1039" w14:textId="77777777" w:rsidR="00727AF6" w:rsidRDefault="00727AF6" w:rsidP="002A0662">
      <w:pPr>
        <w:spacing w:before="0" w:after="0"/>
      </w:pPr>
      <w:r>
        <w:separator/>
      </w:r>
    </w:p>
  </w:endnote>
  <w:endnote w:type="continuationSeparator" w:id="0">
    <w:p w14:paraId="56A084DA" w14:textId="77777777" w:rsidR="00727AF6" w:rsidRDefault="00727AF6" w:rsidP="002A0662">
      <w:pPr>
        <w:spacing w:before="0" w:after="0"/>
      </w:pPr>
      <w:r>
        <w:continuationSeparator/>
      </w:r>
    </w:p>
  </w:endnote>
  <w:endnote w:type="continuationNotice" w:id="1">
    <w:p w14:paraId="3DF95E22" w14:textId="77777777" w:rsidR="00727AF6" w:rsidRDefault="00727AF6">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69D815" w14:textId="77777777" w:rsidR="004206AA" w:rsidRDefault="004206A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28636285"/>
      <w:docPartObj>
        <w:docPartGallery w:val="Page Numbers (Top of Page)"/>
        <w:docPartUnique/>
      </w:docPartObj>
    </w:sdtPr>
    <w:sdtEndPr/>
    <w:sdtContent>
      <w:p w14:paraId="769AED78" w14:textId="42614599" w:rsidR="004206AA" w:rsidRPr="00725750" w:rsidRDefault="004206AA" w:rsidP="00147A53">
        <w:pPr>
          <w:pStyle w:val="Footer"/>
        </w:pPr>
        <w:r w:rsidRPr="00725750">
          <w:t xml:space="preserve">Version </w:t>
        </w:r>
        <w:fldSimple w:instr=" STYLEREF  &quot;Version number&quot;  \* MERGEFORMAT ">
          <w:r w:rsidR="00286F24">
            <w:rPr>
              <w:noProof/>
            </w:rPr>
            <w:t>1</w:t>
          </w:r>
        </w:fldSimple>
        <w:r w:rsidRPr="00725750">
          <w:tab/>
          <w:t xml:space="preserve">Page </w:t>
        </w:r>
        <w:r w:rsidRPr="00725750">
          <w:fldChar w:fldCharType="begin"/>
        </w:r>
        <w:r w:rsidRPr="00725750">
          <w:instrText xml:space="preserve"> PAGE  \* Arabic  \* MERGEFORMAT </w:instrText>
        </w:r>
        <w:r w:rsidRPr="00725750">
          <w:fldChar w:fldCharType="separate"/>
        </w:r>
        <w:r w:rsidRPr="00725750">
          <w:t>6</w:t>
        </w:r>
        <w:r w:rsidRPr="00725750">
          <w:fldChar w:fldCharType="end"/>
        </w:r>
        <w:r w:rsidRPr="00725750">
          <w:t xml:space="preserve"> of </w:t>
        </w:r>
        <w:fldSimple w:instr=" NUMPAGES  \* Arabic  \* MERGEFORMAT ">
          <w:r w:rsidRPr="00725750">
            <w:t>19</w:t>
          </w:r>
        </w:fldSimple>
        <w:r w:rsidRPr="00725750">
          <w:rPr>
            <w:noProof/>
          </w:rPr>
          <w:tab/>
        </w:r>
        <w:r w:rsidRPr="00725750">
          <w:rPr>
            <w:noProof/>
          </w:rPr>
          <w:fldChar w:fldCharType="begin"/>
        </w:r>
        <w:r w:rsidRPr="00725750">
          <w:rPr>
            <w:noProof/>
          </w:rPr>
          <w:instrText xml:space="preserve"> STYLEREF  "Toolkit Date"  \* MERGEFORMAT </w:instrText>
        </w:r>
        <w:r w:rsidRPr="00725750">
          <w:rPr>
            <w:noProof/>
          </w:rPr>
          <w:fldChar w:fldCharType="separate"/>
        </w:r>
        <w:r w:rsidR="00286F24" w:rsidRPr="00286F24">
          <w:rPr>
            <w:noProof/>
            <w:lang w:val="en-US"/>
          </w:rPr>
          <w:t>[Insert date]</w:t>
        </w:r>
        <w:r w:rsidRPr="00725750">
          <w:rPr>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98A126" w14:textId="77777777" w:rsidR="004206AA" w:rsidRDefault="004206A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3265FE" w14:textId="77777777" w:rsidR="00727AF6" w:rsidRDefault="00727AF6" w:rsidP="002A0662">
      <w:pPr>
        <w:spacing w:before="0" w:after="0"/>
      </w:pPr>
      <w:r>
        <w:separator/>
      </w:r>
    </w:p>
  </w:footnote>
  <w:footnote w:type="continuationSeparator" w:id="0">
    <w:p w14:paraId="612FEA17" w14:textId="77777777" w:rsidR="00727AF6" w:rsidRDefault="00727AF6" w:rsidP="002A0662">
      <w:pPr>
        <w:spacing w:before="0" w:after="0"/>
      </w:pPr>
      <w:r>
        <w:continuationSeparator/>
      </w:r>
    </w:p>
  </w:footnote>
  <w:footnote w:type="continuationNotice" w:id="1">
    <w:p w14:paraId="23127E86" w14:textId="77777777" w:rsidR="00727AF6" w:rsidRDefault="00727AF6">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F19C19" w14:textId="77777777" w:rsidR="004206AA" w:rsidRDefault="004206A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AB8FE8" w14:textId="36614DAF" w:rsidR="004206AA" w:rsidRDefault="004206AA" w:rsidP="005730F7">
    <w:pPr>
      <w:pStyle w:val="Header"/>
      <w:bidi w:val="1"/>
      <w:jc w:val="center"/>
      <w:rPr>
        <w:noProof/>
        <w:lang w:val="en-US"/>
      </w:rPr>
    </w:pPr>
    <w:r w:rsidRPr="00EC35EF">
      <w:rPr>
        <w:rtl w:val="1"/>
      </w:rPr>
      <w:t>سياق أمن المعلومات ومتطلباته ونطاقه</w:t>
    </w:r>
    <w:fldSimple w:instr=" STYLEREF  Classification  \* MERGEFORMAT ">
      <w:r w:rsidR="00286F24">
        <w:rPr>
          <w:noProof/>
        </w:rPr>
        <w:t>[Insert classification]</w:t>
      </w:r>
    </w:fldSimple>
  </w:p>
  <w:p w14:paraId="058257F8" w14:textId="0241D51E" w:rsidR="004206AA" w:rsidRDefault="004206AA" w:rsidP="005730F7">
    <w:pPr>
      <w:pStyle w:val="Header"/>
      <w:jc w:val="center"/>
    </w:pPr>
  </w:p>
  <w:p w14:paraId="3299A19D" w14:textId="77777777" w:rsidR="004206AA" w:rsidRPr="00420548" w:rsidRDefault="004206AA" w:rsidP="005730F7">
    <w:pPr>
      <w:pStyle w:val="Header"/>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5DE823" w14:textId="77777777" w:rsidR="004206AA" w:rsidRDefault="004206A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775503"/>
    <w:multiLevelType w:val="hybridMultilevel"/>
    <w:tmpl w:val="8968D01A"/>
    <w:lvl w:ilvl="0" w:tplc="1932D42A">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9843863"/>
    <w:multiLevelType w:val="multilevel"/>
    <w:tmpl w:val="91F2685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0C972B6F"/>
    <w:multiLevelType w:val="hybridMultilevel"/>
    <w:tmpl w:val="0BBC9AEA"/>
    <w:lvl w:ilvl="0" w:tplc="94F2A8FC">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64C6194"/>
    <w:multiLevelType w:val="multilevel"/>
    <w:tmpl w:val="577C88C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29317E78"/>
    <w:multiLevelType w:val="multilevel"/>
    <w:tmpl w:val="3A7E7998"/>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2566"/>
        </w:tabs>
        <w:ind w:left="2566" w:hanging="864"/>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 w15:restartNumberingAfterBreak="0">
    <w:nsid w:val="2D9D1301"/>
    <w:multiLevelType w:val="hybridMultilevel"/>
    <w:tmpl w:val="010470A2"/>
    <w:lvl w:ilvl="0" w:tplc="F5A2CF74">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9B75357"/>
    <w:multiLevelType w:val="hybridMultilevel"/>
    <w:tmpl w:val="954A9FB0"/>
    <w:lvl w:ilvl="0" w:tplc="D4CC1C80">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B78345D"/>
    <w:multiLevelType w:val="hybridMultilevel"/>
    <w:tmpl w:val="0D5AB95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404F692C"/>
    <w:multiLevelType w:val="hybridMultilevel"/>
    <w:tmpl w:val="3ED24FC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48AF3031"/>
    <w:multiLevelType w:val="hybridMultilevel"/>
    <w:tmpl w:val="11B48D02"/>
    <w:lvl w:ilvl="0" w:tplc="1D86F8EC">
      <w:start w:val="1"/>
      <w:numFmt w:val="bullet"/>
      <w:pStyle w:val="Bulletedlis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5D357F3A"/>
    <w:multiLevelType w:val="multilevel"/>
    <w:tmpl w:val="4D1A438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1" w15:restartNumberingAfterBreak="0">
    <w:nsid w:val="6CF66B58"/>
    <w:multiLevelType w:val="hybridMultilevel"/>
    <w:tmpl w:val="506254A4"/>
    <w:lvl w:ilvl="0" w:tplc="891A0F0A">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70082503"/>
    <w:multiLevelType w:val="hybridMultilevel"/>
    <w:tmpl w:val="E41458EE"/>
    <w:lvl w:ilvl="0" w:tplc="1820FE88">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7A531764"/>
    <w:multiLevelType w:val="hybridMultilevel"/>
    <w:tmpl w:val="B85410A8"/>
    <w:lvl w:ilvl="0" w:tplc="041CEA74">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4" w15:restartNumberingAfterBreak="0">
    <w:nsid w:val="7B1F1B71"/>
    <w:multiLevelType w:val="hybridMultilevel"/>
    <w:tmpl w:val="6DB659A0"/>
    <w:lvl w:ilvl="0" w:tplc="DB4C7466">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84294296">
    <w:abstractNumId w:val="1"/>
  </w:num>
  <w:num w:numId="2" w16cid:durableId="704866394">
    <w:abstractNumId w:val="4"/>
  </w:num>
  <w:num w:numId="3" w16cid:durableId="1296064278">
    <w:abstractNumId w:val="8"/>
  </w:num>
  <w:num w:numId="4" w16cid:durableId="1547451182">
    <w:abstractNumId w:val="2"/>
  </w:num>
  <w:num w:numId="5" w16cid:durableId="506602809">
    <w:abstractNumId w:val="10"/>
  </w:num>
  <w:num w:numId="6" w16cid:durableId="1664384352">
    <w:abstractNumId w:val="3"/>
  </w:num>
  <w:num w:numId="7" w16cid:durableId="1466309567">
    <w:abstractNumId w:val="4"/>
  </w:num>
  <w:num w:numId="8" w16cid:durableId="117573000">
    <w:abstractNumId w:val="4"/>
  </w:num>
  <w:num w:numId="9" w16cid:durableId="252401100">
    <w:abstractNumId w:val="4"/>
  </w:num>
  <w:num w:numId="10" w16cid:durableId="1037581119">
    <w:abstractNumId w:val="4"/>
  </w:num>
  <w:num w:numId="11" w16cid:durableId="372001006">
    <w:abstractNumId w:val="4"/>
  </w:num>
  <w:num w:numId="12" w16cid:durableId="749038204">
    <w:abstractNumId w:val="13"/>
  </w:num>
  <w:num w:numId="13" w16cid:durableId="65803539">
    <w:abstractNumId w:val="12"/>
  </w:num>
  <w:num w:numId="14" w16cid:durableId="456877079">
    <w:abstractNumId w:val="4"/>
  </w:num>
  <w:num w:numId="15" w16cid:durableId="2144156164">
    <w:abstractNumId w:val="4"/>
  </w:num>
  <w:num w:numId="16" w16cid:durableId="1561331588">
    <w:abstractNumId w:val="4"/>
  </w:num>
  <w:num w:numId="17" w16cid:durableId="2014918924">
    <w:abstractNumId w:val="4"/>
  </w:num>
  <w:num w:numId="18" w16cid:durableId="856695653">
    <w:abstractNumId w:val="5"/>
  </w:num>
  <w:num w:numId="19" w16cid:durableId="709912571">
    <w:abstractNumId w:val="6"/>
  </w:num>
  <w:num w:numId="20" w16cid:durableId="1863977936">
    <w:abstractNumId w:val="4"/>
  </w:num>
  <w:num w:numId="21" w16cid:durableId="1358391519">
    <w:abstractNumId w:val="4"/>
  </w:num>
  <w:num w:numId="22" w16cid:durableId="740175321">
    <w:abstractNumId w:val="4"/>
  </w:num>
  <w:num w:numId="23" w16cid:durableId="45573271">
    <w:abstractNumId w:val="4"/>
  </w:num>
  <w:num w:numId="24" w16cid:durableId="1724479466">
    <w:abstractNumId w:val="5"/>
  </w:num>
  <w:num w:numId="25" w16cid:durableId="609626410">
    <w:abstractNumId w:val="14"/>
  </w:num>
  <w:num w:numId="26" w16cid:durableId="444272319">
    <w:abstractNumId w:val="4"/>
  </w:num>
  <w:num w:numId="27" w16cid:durableId="1053312004">
    <w:abstractNumId w:val="4"/>
  </w:num>
  <w:num w:numId="28" w16cid:durableId="47654576">
    <w:abstractNumId w:val="4"/>
  </w:num>
  <w:num w:numId="29" w16cid:durableId="1014500882">
    <w:abstractNumId w:val="4"/>
  </w:num>
  <w:num w:numId="30" w16cid:durableId="1685589227">
    <w:abstractNumId w:val="5"/>
  </w:num>
  <w:num w:numId="31" w16cid:durableId="1105734311">
    <w:abstractNumId w:val="11"/>
  </w:num>
  <w:num w:numId="32" w16cid:durableId="423501162">
    <w:abstractNumId w:val="4"/>
  </w:num>
  <w:num w:numId="33" w16cid:durableId="2145846533">
    <w:abstractNumId w:val="4"/>
  </w:num>
  <w:num w:numId="34" w16cid:durableId="1923828573">
    <w:abstractNumId w:val="4"/>
  </w:num>
  <w:num w:numId="35" w16cid:durableId="982660578">
    <w:abstractNumId w:val="4"/>
  </w:num>
  <w:num w:numId="36" w16cid:durableId="1830904960">
    <w:abstractNumId w:val="5"/>
  </w:num>
  <w:num w:numId="37" w16cid:durableId="948664734">
    <w:abstractNumId w:val="0"/>
  </w:num>
  <w:num w:numId="38" w16cid:durableId="1254125522">
    <w:abstractNumId w:val="4"/>
  </w:num>
  <w:num w:numId="39" w16cid:durableId="769931585">
    <w:abstractNumId w:val="4"/>
  </w:num>
  <w:num w:numId="40" w16cid:durableId="1586302420">
    <w:abstractNumId w:val="4"/>
  </w:num>
  <w:num w:numId="41" w16cid:durableId="38625557">
    <w:abstractNumId w:val="4"/>
  </w:num>
  <w:num w:numId="42" w16cid:durableId="901982667">
    <w:abstractNumId w:val="12"/>
  </w:num>
  <w:num w:numId="43" w16cid:durableId="1316643117">
    <w:abstractNumId w:val="4"/>
  </w:num>
  <w:num w:numId="44" w16cid:durableId="440804858">
    <w:abstractNumId w:val="4"/>
  </w:num>
  <w:num w:numId="45" w16cid:durableId="1687638096">
    <w:abstractNumId w:val="4"/>
  </w:num>
  <w:num w:numId="46" w16cid:durableId="2142531845">
    <w:abstractNumId w:val="4"/>
  </w:num>
  <w:num w:numId="47" w16cid:durableId="445584540">
    <w:abstractNumId w:val="12"/>
  </w:num>
  <w:num w:numId="48" w16cid:durableId="889150742">
    <w:abstractNumId w:val="7"/>
  </w:num>
  <w:num w:numId="49" w16cid:durableId="1983122248">
    <w:abstractNumId w:val="9"/>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8673"/>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EDA"/>
    <w:rsid w:val="00001C0D"/>
    <w:rsid w:val="0000372A"/>
    <w:rsid w:val="00003F21"/>
    <w:rsid w:val="00004B99"/>
    <w:rsid w:val="00006F51"/>
    <w:rsid w:val="0001020F"/>
    <w:rsid w:val="00012EC1"/>
    <w:rsid w:val="0001512E"/>
    <w:rsid w:val="00017A36"/>
    <w:rsid w:val="00022A80"/>
    <w:rsid w:val="000256C0"/>
    <w:rsid w:val="000258A6"/>
    <w:rsid w:val="00030425"/>
    <w:rsid w:val="00031751"/>
    <w:rsid w:val="00034B84"/>
    <w:rsid w:val="00035347"/>
    <w:rsid w:val="000420FA"/>
    <w:rsid w:val="00042616"/>
    <w:rsid w:val="00047103"/>
    <w:rsid w:val="0005129D"/>
    <w:rsid w:val="000515E7"/>
    <w:rsid w:val="00052141"/>
    <w:rsid w:val="00053F3E"/>
    <w:rsid w:val="0005495D"/>
    <w:rsid w:val="00055B4F"/>
    <w:rsid w:val="00056382"/>
    <w:rsid w:val="000576C0"/>
    <w:rsid w:val="00064A4B"/>
    <w:rsid w:val="000729A8"/>
    <w:rsid w:val="00076155"/>
    <w:rsid w:val="00081DA9"/>
    <w:rsid w:val="00081F59"/>
    <w:rsid w:val="000820F5"/>
    <w:rsid w:val="00082886"/>
    <w:rsid w:val="00086FF9"/>
    <w:rsid w:val="00091DC4"/>
    <w:rsid w:val="00092255"/>
    <w:rsid w:val="000A0893"/>
    <w:rsid w:val="000A7591"/>
    <w:rsid w:val="000A7A55"/>
    <w:rsid w:val="000A7FDD"/>
    <w:rsid w:val="000B01B9"/>
    <w:rsid w:val="000C0D60"/>
    <w:rsid w:val="000C3655"/>
    <w:rsid w:val="000D20FC"/>
    <w:rsid w:val="000D2C76"/>
    <w:rsid w:val="000D5326"/>
    <w:rsid w:val="000E2F4E"/>
    <w:rsid w:val="000E6C5A"/>
    <w:rsid w:val="000E76BA"/>
    <w:rsid w:val="000F0BAF"/>
    <w:rsid w:val="000F108B"/>
    <w:rsid w:val="000F55C5"/>
    <w:rsid w:val="00100598"/>
    <w:rsid w:val="001056C3"/>
    <w:rsid w:val="0010582F"/>
    <w:rsid w:val="00106494"/>
    <w:rsid w:val="00106DBF"/>
    <w:rsid w:val="001150AE"/>
    <w:rsid w:val="00122172"/>
    <w:rsid w:val="001221FB"/>
    <w:rsid w:val="00124A8D"/>
    <w:rsid w:val="001253BE"/>
    <w:rsid w:val="001275CA"/>
    <w:rsid w:val="00130118"/>
    <w:rsid w:val="0013036E"/>
    <w:rsid w:val="00130BC9"/>
    <w:rsid w:val="00131A30"/>
    <w:rsid w:val="00137105"/>
    <w:rsid w:val="00137FA1"/>
    <w:rsid w:val="00140056"/>
    <w:rsid w:val="00140EEA"/>
    <w:rsid w:val="00141CA8"/>
    <w:rsid w:val="001425DA"/>
    <w:rsid w:val="001427D6"/>
    <w:rsid w:val="00144EAB"/>
    <w:rsid w:val="00145421"/>
    <w:rsid w:val="00146D14"/>
    <w:rsid w:val="00147A53"/>
    <w:rsid w:val="00147E34"/>
    <w:rsid w:val="001501C9"/>
    <w:rsid w:val="00152454"/>
    <w:rsid w:val="00153412"/>
    <w:rsid w:val="00153EFB"/>
    <w:rsid w:val="00162CFC"/>
    <w:rsid w:val="00164528"/>
    <w:rsid w:val="00165503"/>
    <w:rsid w:val="00166A78"/>
    <w:rsid w:val="001712E9"/>
    <w:rsid w:val="00171F17"/>
    <w:rsid w:val="00173862"/>
    <w:rsid w:val="00180BB7"/>
    <w:rsid w:val="0018261F"/>
    <w:rsid w:val="00186DAA"/>
    <w:rsid w:val="0019363E"/>
    <w:rsid w:val="00194ABC"/>
    <w:rsid w:val="001A002C"/>
    <w:rsid w:val="001A3194"/>
    <w:rsid w:val="001A4EC3"/>
    <w:rsid w:val="001A6282"/>
    <w:rsid w:val="001B498B"/>
    <w:rsid w:val="001C3FFD"/>
    <w:rsid w:val="001D22BB"/>
    <w:rsid w:val="001D41E2"/>
    <w:rsid w:val="001D7612"/>
    <w:rsid w:val="001D7AC7"/>
    <w:rsid w:val="001D7C72"/>
    <w:rsid w:val="001E1EA4"/>
    <w:rsid w:val="001E74C6"/>
    <w:rsid w:val="001E7D41"/>
    <w:rsid w:val="001F0D2C"/>
    <w:rsid w:val="001F1B56"/>
    <w:rsid w:val="00201342"/>
    <w:rsid w:val="002028A0"/>
    <w:rsid w:val="00221345"/>
    <w:rsid w:val="0022262E"/>
    <w:rsid w:val="00234B63"/>
    <w:rsid w:val="00245D93"/>
    <w:rsid w:val="00246130"/>
    <w:rsid w:val="00246815"/>
    <w:rsid w:val="00247910"/>
    <w:rsid w:val="0025147A"/>
    <w:rsid w:val="00251A70"/>
    <w:rsid w:val="002525A7"/>
    <w:rsid w:val="00252738"/>
    <w:rsid w:val="00254F2F"/>
    <w:rsid w:val="00256F53"/>
    <w:rsid w:val="002601A5"/>
    <w:rsid w:val="00260D18"/>
    <w:rsid w:val="00264413"/>
    <w:rsid w:val="0026555B"/>
    <w:rsid w:val="00265BC1"/>
    <w:rsid w:val="0027178E"/>
    <w:rsid w:val="00273E7A"/>
    <w:rsid w:val="00276E0E"/>
    <w:rsid w:val="002801A3"/>
    <w:rsid w:val="00281C3C"/>
    <w:rsid w:val="002824E8"/>
    <w:rsid w:val="0028330B"/>
    <w:rsid w:val="002851BE"/>
    <w:rsid w:val="002854EC"/>
    <w:rsid w:val="00286F24"/>
    <w:rsid w:val="002900EB"/>
    <w:rsid w:val="002908A1"/>
    <w:rsid w:val="00290C16"/>
    <w:rsid w:val="00291136"/>
    <w:rsid w:val="00292DE5"/>
    <w:rsid w:val="002A036B"/>
    <w:rsid w:val="002A045A"/>
    <w:rsid w:val="002A0662"/>
    <w:rsid w:val="002A1092"/>
    <w:rsid w:val="002A1ABD"/>
    <w:rsid w:val="002A31A1"/>
    <w:rsid w:val="002A51D6"/>
    <w:rsid w:val="002A7264"/>
    <w:rsid w:val="002B1648"/>
    <w:rsid w:val="002B5D5B"/>
    <w:rsid w:val="002C5126"/>
    <w:rsid w:val="002C6E0E"/>
    <w:rsid w:val="002D08B7"/>
    <w:rsid w:val="002D0B40"/>
    <w:rsid w:val="002D10AD"/>
    <w:rsid w:val="002D2A6C"/>
    <w:rsid w:val="002D438E"/>
    <w:rsid w:val="002E0578"/>
    <w:rsid w:val="002E56FD"/>
    <w:rsid w:val="002F04CF"/>
    <w:rsid w:val="002F0DE1"/>
    <w:rsid w:val="003037EF"/>
    <w:rsid w:val="003048E6"/>
    <w:rsid w:val="003065A9"/>
    <w:rsid w:val="00314516"/>
    <w:rsid w:val="003248FB"/>
    <w:rsid w:val="00326B9B"/>
    <w:rsid w:val="003349D0"/>
    <w:rsid w:val="003423DA"/>
    <w:rsid w:val="0035073E"/>
    <w:rsid w:val="003515DE"/>
    <w:rsid w:val="00351B9E"/>
    <w:rsid w:val="003527CB"/>
    <w:rsid w:val="00354E04"/>
    <w:rsid w:val="003664A6"/>
    <w:rsid w:val="003709F5"/>
    <w:rsid w:val="00371D03"/>
    <w:rsid w:val="00376A4B"/>
    <w:rsid w:val="00384CE5"/>
    <w:rsid w:val="00387880"/>
    <w:rsid w:val="0039057A"/>
    <w:rsid w:val="00391D69"/>
    <w:rsid w:val="003938E5"/>
    <w:rsid w:val="003A198B"/>
    <w:rsid w:val="003A2746"/>
    <w:rsid w:val="003A2EA3"/>
    <w:rsid w:val="003A3C11"/>
    <w:rsid w:val="003A526B"/>
    <w:rsid w:val="003A594E"/>
    <w:rsid w:val="003A678D"/>
    <w:rsid w:val="003A7F9C"/>
    <w:rsid w:val="003B0B44"/>
    <w:rsid w:val="003B380B"/>
    <w:rsid w:val="003B3ACF"/>
    <w:rsid w:val="003B67B7"/>
    <w:rsid w:val="003B740B"/>
    <w:rsid w:val="003C1B62"/>
    <w:rsid w:val="003C2320"/>
    <w:rsid w:val="003C4FD5"/>
    <w:rsid w:val="003D4C4A"/>
    <w:rsid w:val="003D51A0"/>
    <w:rsid w:val="003D625D"/>
    <w:rsid w:val="003E0280"/>
    <w:rsid w:val="003E0B40"/>
    <w:rsid w:val="003E234C"/>
    <w:rsid w:val="003E2C7D"/>
    <w:rsid w:val="003E562D"/>
    <w:rsid w:val="003E5ECD"/>
    <w:rsid w:val="003F05AC"/>
    <w:rsid w:val="003F05C1"/>
    <w:rsid w:val="003F0898"/>
    <w:rsid w:val="003F0D4F"/>
    <w:rsid w:val="003F169C"/>
    <w:rsid w:val="003F3CE8"/>
    <w:rsid w:val="003F3CEB"/>
    <w:rsid w:val="004001B8"/>
    <w:rsid w:val="00400295"/>
    <w:rsid w:val="00404200"/>
    <w:rsid w:val="00404D54"/>
    <w:rsid w:val="00404F38"/>
    <w:rsid w:val="00405043"/>
    <w:rsid w:val="0040619E"/>
    <w:rsid w:val="004068EA"/>
    <w:rsid w:val="00407FFB"/>
    <w:rsid w:val="004100BD"/>
    <w:rsid w:val="0041386E"/>
    <w:rsid w:val="0041406E"/>
    <w:rsid w:val="00415FE2"/>
    <w:rsid w:val="00417CDE"/>
    <w:rsid w:val="00420548"/>
    <w:rsid w:val="004206AA"/>
    <w:rsid w:val="00421D4D"/>
    <w:rsid w:val="00425E84"/>
    <w:rsid w:val="00426659"/>
    <w:rsid w:val="0042666B"/>
    <w:rsid w:val="00426F4C"/>
    <w:rsid w:val="00427115"/>
    <w:rsid w:val="00427FAA"/>
    <w:rsid w:val="004334AE"/>
    <w:rsid w:val="004379AD"/>
    <w:rsid w:val="00440602"/>
    <w:rsid w:val="00441309"/>
    <w:rsid w:val="0044222A"/>
    <w:rsid w:val="004429CD"/>
    <w:rsid w:val="004464D3"/>
    <w:rsid w:val="00447ADC"/>
    <w:rsid w:val="00447B53"/>
    <w:rsid w:val="00451D57"/>
    <w:rsid w:val="004564D7"/>
    <w:rsid w:val="00457E5A"/>
    <w:rsid w:val="004604F7"/>
    <w:rsid w:val="0046075D"/>
    <w:rsid w:val="00462831"/>
    <w:rsid w:val="004647A4"/>
    <w:rsid w:val="0046502E"/>
    <w:rsid w:val="00466210"/>
    <w:rsid w:val="00466C62"/>
    <w:rsid w:val="004709D6"/>
    <w:rsid w:val="00477002"/>
    <w:rsid w:val="00477706"/>
    <w:rsid w:val="00482FD1"/>
    <w:rsid w:val="00485CCF"/>
    <w:rsid w:val="00490EB9"/>
    <w:rsid w:val="004929DA"/>
    <w:rsid w:val="00492B72"/>
    <w:rsid w:val="00493B9F"/>
    <w:rsid w:val="00496B57"/>
    <w:rsid w:val="00496BD4"/>
    <w:rsid w:val="00497F62"/>
    <w:rsid w:val="004A112F"/>
    <w:rsid w:val="004A22A2"/>
    <w:rsid w:val="004A34B3"/>
    <w:rsid w:val="004A3F5B"/>
    <w:rsid w:val="004A7798"/>
    <w:rsid w:val="004A7C8F"/>
    <w:rsid w:val="004B033F"/>
    <w:rsid w:val="004B139C"/>
    <w:rsid w:val="004B17A9"/>
    <w:rsid w:val="004B42BC"/>
    <w:rsid w:val="004B532C"/>
    <w:rsid w:val="004B5AE6"/>
    <w:rsid w:val="004C0B96"/>
    <w:rsid w:val="004C0E53"/>
    <w:rsid w:val="004C1191"/>
    <w:rsid w:val="004C1BA1"/>
    <w:rsid w:val="004C444C"/>
    <w:rsid w:val="004C5742"/>
    <w:rsid w:val="004C71FE"/>
    <w:rsid w:val="004D7A2C"/>
    <w:rsid w:val="004E0B8D"/>
    <w:rsid w:val="004E3AE1"/>
    <w:rsid w:val="004F48A9"/>
    <w:rsid w:val="004F7013"/>
    <w:rsid w:val="0050095B"/>
    <w:rsid w:val="00507F25"/>
    <w:rsid w:val="005169E1"/>
    <w:rsid w:val="0052030E"/>
    <w:rsid w:val="005203AC"/>
    <w:rsid w:val="00521B5A"/>
    <w:rsid w:val="0052352F"/>
    <w:rsid w:val="00523E7F"/>
    <w:rsid w:val="00524A35"/>
    <w:rsid w:val="00526600"/>
    <w:rsid w:val="00530E32"/>
    <w:rsid w:val="005310F7"/>
    <w:rsid w:val="0053395E"/>
    <w:rsid w:val="00540879"/>
    <w:rsid w:val="00541A32"/>
    <w:rsid w:val="00544036"/>
    <w:rsid w:val="00546E27"/>
    <w:rsid w:val="0055178D"/>
    <w:rsid w:val="00551C49"/>
    <w:rsid w:val="00552806"/>
    <w:rsid w:val="0055307A"/>
    <w:rsid w:val="005548CE"/>
    <w:rsid w:val="005569D6"/>
    <w:rsid w:val="005604B3"/>
    <w:rsid w:val="005608C3"/>
    <w:rsid w:val="0056190E"/>
    <w:rsid w:val="00564447"/>
    <w:rsid w:val="005645E0"/>
    <w:rsid w:val="00570D87"/>
    <w:rsid w:val="00571EB0"/>
    <w:rsid w:val="005730F7"/>
    <w:rsid w:val="00573FF8"/>
    <w:rsid w:val="005747EF"/>
    <w:rsid w:val="00574F07"/>
    <w:rsid w:val="005765CF"/>
    <w:rsid w:val="00576AA4"/>
    <w:rsid w:val="00580118"/>
    <w:rsid w:val="005828CC"/>
    <w:rsid w:val="00586676"/>
    <w:rsid w:val="0059473E"/>
    <w:rsid w:val="00594A25"/>
    <w:rsid w:val="00597295"/>
    <w:rsid w:val="005A2259"/>
    <w:rsid w:val="005A3E0D"/>
    <w:rsid w:val="005A4858"/>
    <w:rsid w:val="005A5802"/>
    <w:rsid w:val="005A59F4"/>
    <w:rsid w:val="005B4674"/>
    <w:rsid w:val="005B47D8"/>
    <w:rsid w:val="005B573B"/>
    <w:rsid w:val="005B613C"/>
    <w:rsid w:val="005C1475"/>
    <w:rsid w:val="005C42AB"/>
    <w:rsid w:val="005C4FBB"/>
    <w:rsid w:val="005C5C19"/>
    <w:rsid w:val="005C7166"/>
    <w:rsid w:val="005C790C"/>
    <w:rsid w:val="005D3174"/>
    <w:rsid w:val="005D71EE"/>
    <w:rsid w:val="005D7FFC"/>
    <w:rsid w:val="005E014F"/>
    <w:rsid w:val="005E0588"/>
    <w:rsid w:val="005E23F7"/>
    <w:rsid w:val="005E36D3"/>
    <w:rsid w:val="005E441F"/>
    <w:rsid w:val="005E5035"/>
    <w:rsid w:val="005E5372"/>
    <w:rsid w:val="005E7F5B"/>
    <w:rsid w:val="005F32A3"/>
    <w:rsid w:val="005F5487"/>
    <w:rsid w:val="005F5931"/>
    <w:rsid w:val="005F64E8"/>
    <w:rsid w:val="005F6CE2"/>
    <w:rsid w:val="006014E2"/>
    <w:rsid w:val="0060287A"/>
    <w:rsid w:val="006077BF"/>
    <w:rsid w:val="00607EBD"/>
    <w:rsid w:val="00611652"/>
    <w:rsid w:val="0061201C"/>
    <w:rsid w:val="00612402"/>
    <w:rsid w:val="00622CEE"/>
    <w:rsid w:val="00623927"/>
    <w:rsid w:val="0062615E"/>
    <w:rsid w:val="00641467"/>
    <w:rsid w:val="00643DC4"/>
    <w:rsid w:val="006478C1"/>
    <w:rsid w:val="00651EBB"/>
    <w:rsid w:val="006524E0"/>
    <w:rsid w:val="00652BDF"/>
    <w:rsid w:val="00653DDA"/>
    <w:rsid w:val="00654E79"/>
    <w:rsid w:val="006570BC"/>
    <w:rsid w:val="00662039"/>
    <w:rsid w:val="00662602"/>
    <w:rsid w:val="00662931"/>
    <w:rsid w:val="00663D08"/>
    <w:rsid w:val="006642EB"/>
    <w:rsid w:val="006658F1"/>
    <w:rsid w:val="006709BF"/>
    <w:rsid w:val="00670AE9"/>
    <w:rsid w:val="006716A6"/>
    <w:rsid w:val="00674081"/>
    <w:rsid w:val="00674188"/>
    <w:rsid w:val="00680EF5"/>
    <w:rsid w:val="006841B2"/>
    <w:rsid w:val="00684207"/>
    <w:rsid w:val="0069025B"/>
    <w:rsid w:val="00693B03"/>
    <w:rsid w:val="00695282"/>
    <w:rsid w:val="0069655B"/>
    <w:rsid w:val="006A021C"/>
    <w:rsid w:val="006A0315"/>
    <w:rsid w:val="006A12D7"/>
    <w:rsid w:val="006A4089"/>
    <w:rsid w:val="006A43C8"/>
    <w:rsid w:val="006A789A"/>
    <w:rsid w:val="006A7EC7"/>
    <w:rsid w:val="006B223C"/>
    <w:rsid w:val="006C1C6F"/>
    <w:rsid w:val="006C6815"/>
    <w:rsid w:val="006D1AEE"/>
    <w:rsid w:val="006D404E"/>
    <w:rsid w:val="006D43B0"/>
    <w:rsid w:val="006D54F8"/>
    <w:rsid w:val="006D5709"/>
    <w:rsid w:val="006D79A9"/>
    <w:rsid w:val="006E0E70"/>
    <w:rsid w:val="006E1179"/>
    <w:rsid w:val="006E35E3"/>
    <w:rsid w:val="006E4FEE"/>
    <w:rsid w:val="006E726D"/>
    <w:rsid w:val="006F7B2A"/>
    <w:rsid w:val="00700570"/>
    <w:rsid w:val="00700E2D"/>
    <w:rsid w:val="00700E89"/>
    <w:rsid w:val="0070268B"/>
    <w:rsid w:val="00711705"/>
    <w:rsid w:val="0071173B"/>
    <w:rsid w:val="007151E5"/>
    <w:rsid w:val="007179F6"/>
    <w:rsid w:val="00717BA9"/>
    <w:rsid w:val="0072364E"/>
    <w:rsid w:val="007241A0"/>
    <w:rsid w:val="007255CD"/>
    <w:rsid w:val="00725750"/>
    <w:rsid w:val="00727AF6"/>
    <w:rsid w:val="00727C35"/>
    <w:rsid w:val="00733B1F"/>
    <w:rsid w:val="007345E8"/>
    <w:rsid w:val="00735798"/>
    <w:rsid w:val="00740B34"/>
    <w:rsid w:val="0074415B"/>
    <w:rsid w:val="007462AF"/>
    <w:rsid w:val="00746BC3"/>
    <w:rsid w:val="007474F8"/>
    <w:rsid w:val="00750618"/>
    <w:rsid w:val="00753CF1"/>
    <w:rsid w:val="00754350"/>
    <w:rsid w:val="0075463F"/>
    <w:rsid w:val="00757F78"/>
    <w:rsid w:val="00766DD3"/>
    <w:rsid w:val="00770758"/>
    <w:rsid w:val="00770B42"/>
    <w:rsid w:val="00770EE5"/>
    <w:rsid w:val="00771FA3"/>
    <w:rsid w:val="0077563D"/>
    <w:rsid w:val="00776CC8"/>
    <w:rsid w:val="0077785B"/>
    <w:rsid w:val="00787841"/>
    <w:rsid w:val="0079646F"/>
    <w:rsid w:val="007A28D3"/>
    <w:rsid w:val="007A52BE"/>
    <w:rsid w:val="007A6B8F"/>
    <w:rsid w:val="007A758E"/>
    <w:rsid w:val="007B0F6C"/>
    <w:rsid w:val="007B1970"/>
    <w:rsid w:val="007B248A"/>
    <w:rsid w:val="007B291D"/>
    <w:rsid w:val="007B2B32"/>
    <w:rsid w:val="007B2F00"/>
    <w:rsid w:val="007B40B8"/>
    <w:rsid w:val="007B4583"/>
    <w:rsid w:val="007C692A"/>
    <w:rsid w:val="007D52D7"/>
    <w:rsid w:val="007E3384"/>
    <w:rsid w:val="007E5229"/>
    <w:rsid w:val="007E6B4A"/>
    <w:rsid w:val="007F0BEB"/>
    <w:rsid w:val="007F15E0"/>
    <w:rsid w:val="007F1AAE"/>
    <w:rsid w:val="008011E3"/>
    <w:rsid w:val="008017E3"/>
    <w:rsid w:val="00801F26"/>
    <w:rsid w:val="00804C96"/>
    <w:rsid w:val="00805FAA"/>
    <w:rsid w:val="0081022A"/>
    <w:rsid w:val="00813414"/>
    <w:rsid w:val="0081468C"/>
    <w:rsid w:val="00820A60"/>
    <w:rsid w:val="00820B01"/>
    <w:rsid w:val="00824328"/>
    <w:rsid w:val="00824A7A"/>
    <w:rsid w:val="00830969"/>
    <w:rsid w:val="008331C1"/>
    <w:rsid w:val="008344AE"/>
    <w:rsid w:val="00835DF7"/>
    <w:rsid w:val="00837F7F"/>
    <w:rsid w:val="00840CE1"/>
    <w:rsid w:val="0084276A"/>
    <w:rsid w:val="00843269"/>
    <w:rsid w:val="00846A66"/>
    <w:rsid w:val="0085055D"/>
    <w:rsid w:val="00852CFE"/>
    <w:rsid w:val="008537C3"/>
    <w:rsid w:val="008540F9"/>
    <w:rsid w:val="00855119"/>
    <w:rsid w:val="008605DF"/>
    <w:rsid w:val="0086060C"/>
    <w:rsid w:val="00865408"/>
    <w:rsid w:val="008679F1"/>
    <w:rsid w:val="00870B2F"/>
    <w:rsid w:val="00875D2C"/>
    <w:rsid w:val="00880D5A"/>
    <w:rsid w:val="0088108F"/>
    <w:rsid w:val="00885D00"/>
    <w:rsid w:val="00890699"/>
    <w:rsid w:val="00891005"/>
    <w:rsid w:val="00891881"/>
    <w:rsid w:val="0089306F"/>
    <w:rsid w:val="00896C44"/>
    <w:rsid w:val="008970E0"/>
    <w:rsid w:val="008976D4"/>
    <w:rsid w:val="008A12F4"/>
    <w:rsid w:val="008A2DE5"/>
    <w:rsid w:val="008A7E34"/>
    <w:rsid w:val="008B34D4"/>
    <w:rsid w:val="008B4414"/>
    <w:rsid w:val="008B5DFB"/>
    <w:rsid w:val="008B6DC7"/>
    <w:rsid w:val="008C11EF"/>
    <w:rsid w:val="008C17F5"/>
    <w:rsid w:val="008C3B0A"/>
    <w:rsid w:val="008C6C89"/>
    <w:rsid w:val="008D25CD"/>
    <w:rsid w:val="008D57B4"/>
    <w:rsid w:val="008D5A5E"/>
    <w:rsid w:val="008E7B46"/>
    <w:rsid w:val="008F34E7"/>
    <w:rsid w:val="008F665F"/>
    <w:rsid w:val="00900C1D"/>
    <w:rsid w:val="00905161"/>
    <w:rsid w:val="00905F24"/>
    <w:rsid w:val="009104A3"/>
    <w:rsid w:val="00913115"/>
    <w:rsid w:val="00915FE9"/>
    <w:rsid w:val="009211BE"/>
    <w:rsid w:val="0092138F"/>
    <w:rsid w:val="009278B1"/>
    <w:rsid w:val="009316D9"/>
    <w:rsid w:val="00932A3A"/>
    <w:rsid w:val="00933015"/>
    <w:rsid w:val="00935BE3"/>
    <w:rsid w:val="0093608A"/>
    <w:rsid w:val="00941A48"/>
    <w:rsid w:val="00945BF3"/>
    <w:rsid w:val="0094753D"/>
    <w:rsid w:val="009607AB"/>
    <w:rsid w:val="0096251A"/>
    <w:rsid w:val="00964464"/>
    <w:rsid w:val="00964A7F"/>
    <w:rsid w:val="0096572B"/>
    <w:rsid w:val="009665B7"/>
    <w:rsid w:val="00971E31"/>
    <w:rsid w:val="009721C6"/>
    <w:rsid w:val="00973ADF"/>
    <w:rsid w:val="0097633E"/>
    <w:rsid w:val="00976E1E"/>
    <w:rsid w:val="009773D4"/>
    <w:rsid w:val="00980E79"/>
    <w:rsid w:val="00985306"/>
    <w:rsid w:val="00986C2D"/>
    <w:rsid w:val="009907E5"/>
    <w:rsid w:val="00991B07"/>
    <w:rsid w:val="00991E55"/>
    <w:rsid w:val="00994F5D"/>
    <w:rsid w:val="009A18DE"/>
    <w:rsid w:val="009A6A54"/>
    <w:rsid w:val="009B302A"/>
    <w:rsid w:val="009B3799"/>
    <w:rsid w:val="009B45B5"/>
    <w:rsid w:val="009B68F9"/>
    <w:rsid w:val="009B6CA2"/>
    <w:rsid w:val="009B7E9B"/>
    <w:rsid w:val="009C227B"/>
    <w:rsid w:val="009C27A0"/>
    <w:rsid w:val="009D3FAA"/>
    <w:rsid w:val="009D45FE"/>
    <w:rsid w:val="009D490D"/>
    <w:rsid w:val="009D4F89"/>
    <w:rsid w:val="009D4F95"/>
    <w:rsid w:val="009D6DAD"/>
    <w:rsid w:val="009E22FC"/>
    <w:rsid w:val="009E56E0"/>
    <w:rsid w:val="009F4D88"/>
    <w:rsid w:val="00A03A6D"/>
    <w:rsid w:val="00A06757"/>
    <w:rsid w:val="00A1136D"/>
    <w:rsid w:val="00A11833"/>
    <w:rsid w:val="00A12215"/>
    <w:rsid w:val="00A14617"/>
    <w:rsid w:val="00A154BB"/>
    <w:rsid w:val="00A17ED2"/>
    <w:rsid w:val="00A23DC2"/>
    <w:rsid w:val="00A245F8"/>
    <w:rsid w:val="00A26158"/>
    <w:rsid w:val="00A3166F"/>
    <w:rsid w:val="00A31779"/>
    <w:rsid w:val="00A32FBE"/>
    <w:rsid w:val="00A3440B"/>
    <w:rsid w:val="00A34F9D"/>
    <w:rsid w:val="00A36680"/>
    <w:rsid w:val="00A41E97"/>
    <w:rsid w:val="00A423D0"/>
    <w:rsid w:val="00A43858"/>
    <w:rsid w:val="00A47664"/>
    <w:rsid w:val="00A47960"/>
    <w:rsid w:val="00A5193F"/>
    <w:rsid w:val="00A530A6"/>
    <w:rsid w:val="00A54AFC"/>
    <w:rsid w:val="00A55780"/>
    <w:rsid w:val="00A5793C"/>
    <w:rsid w:val="00A65B1D"/>
    <w:rsid w:val="00A66110"/>
    <w:rsid w:val="00A67681"/>
    <w:rsid w:val="00A67F69"/>
    <w:rsid w:val="00A71F71"/>
    <w:rsid w:val="00A842A5"/>
    <w:rsid w:val="00A85787"/>
    <w:rsid w:val="00A857B5"/>
    <w:rsid w:val="00A85FE6"/>
    <w:rsid w:val="00A9320C"/>
    <w:rsid w:val="00A947B7"/>
    <w:rsid w:val="00A96BB3"/>
    <w:rsid w:val="00AA1117"/>
    <w:rsid w:val="00AA2FC5"/>
    <w:rsid w:val="00AB2C29"/>
    <w:rsid w:val="00AB651B"/>
    <w:rsid w:val="00AC2818"/>
    <w:rsid w:val="00AC33E5"/>
    <w:rsid w:val="00AC53C8"/>
    <w:rsid w:val="00AD16BE"/>
    <w:rsid w:val="00AD1E8B"/>
    <w:rsid w:val="00AD25AF"/>
    <w:rsid w:val="00AE0333"/>
    <w:rsid w:val="00AE14E2"/>
    <w:rsid w:val="00AE3A15"/>
    <w:rsid w:val="00AE3DF8"/>
    <w:rsid w:val="00AE583F"/>
    <w:rsid w:val="00AE7061"/>
    <w:rsid w:val="00AE7E17"/>
    <w:rsid w:val="00AF0E0A"/>
    <w:rsid w:val="00AF2649"/>
    <w:rsid w:val="00AF4CB1"/>
    <w:rsid w:val="00AF5438"/>
    <w:rsid w:val="00AF570D"/>
    <w:rsid w:val="00AF5EDA"/>
    <w:rsid w:val="00B00090"/>
    <w:rsid w:val="00B012F5"/>
    <w:rsid w:val="00B03726"/>
    <w:rsid w:val="00B04745"/>
    <w:rsid w:val="00B052AC"/>
    <w:rsid w:val="00B06411"/>
    <w:rsid w:val="00B079B7"/>
    <w:rsid w:val="00B10E7A"/>
    <w:rsid w:val="00B11A4B"/>
    <w:rsid w:val="00B142E4"/>
    <w:rsid w:val="00B15B56"/>
    <w:rsid w:val="00B202D6"/>
    <w:rsid w:val="00B2110B"/>
    <w:rsid w:val="00B22482"/>
    <w:rsid w:val="00B2484C"/>
    <w:rsid w:val="00B26D94"/>
    <w:rsid w:val="00B31A76"/>
    <w:rsid w:val="00B32589"/>
    <w:rsid w:val="00B3286A"/>
    <w:rsid w:val="00B344F0"/>
    <w:rsid w:val="00B3591F"/>
    <w:rsid w:val="00B3762F"/>
    <w:rsid w:val="00B37A26"/>
    <w:rsid w:val="00B40869"/>
    <w:rsid w:val="00B410FA"/>
    <w:rsid w:val="00B4288F"/>
    <w:rsid w:val="00B42A4F"/>
    <w:rsid w:val="00B43D40"/>
    <w:rsid w:val="00B446F4"/>
    <w:rsid w:val="00B46F88"/>
    <w:rsid w:val="00B521BA"/>
    <w:rsid w:val="00B525A9"/>
    <w:rsid w:val="00B52E48"/>
    <w:rsid w:val="00B54D3B"/>
    <w:rsid w:val="00B54F6F"/>
    <w:rsid w:val="00B57B56"/>
    <w:rsid w:val="00B65B69"/>
    <w:rsid w:val="00B65C18"/>
    <w:rsid w:val="00B670DF"/>
    <w:rsid w:val="00B7129E"/>
    <w:rsid w:val="00B72658"/>
    <w:rsid w:val="00B72FE6"/>
    <w:rsid w:val="00B7322D"/>
    <w:rsid w:val="00B749B8"/>
    <w:rsid w:val="00B774FD"/>
    <w:rsid w:val="00B778A2"/>
    <w:rsid w:val="00B779E8"/>
    <w:rsid w:val="00B77F8E"/>
    <w:rsid w:val="00B80490"/>
    <w:rsid w:val="00B83046"/>
    <w:rsid w:val="00B8611D"/>
    <w:rsid w:val="00B92CB4"/>
    <w:rsid w:val="00B93D56"/>
    <w:rsid w:val="00B959F3"/>
    <w:rsid w:val="00BA0E63"/>
    <w:rsid w:val="00BA232C"/>
    <w:rsid w:val="00BA29AE"/>
    <w:rsid w:val="00BA2CB0"/>
    <w:rsid w:val="00BB12CB"/>
    <w:rsid w:val="00BB439C"/>
    <w:rsid w:val="00BC167F"/>
    <w:rsid w:val="00BC1C51"/>
    <w:rsid w:val="00BC317B"/>
    <w:rsid w:val="00BC4356"/>
    <w:rsid w:val="00BD040F"/>
    <w:rsid w:val="00BD0BA5"/>
    <w:rsid w:val="00BD1B52"/>
    <w:rsid w:val="00BD2240"/>
    <w:rsid w:val="00BD3072"/>
    <w:rsid w:val="00BD3967"/>
    <w:rsid w:val="00BD43E1"/>
    <w:rsid w:val="00BD64E8"/>
    <w:rsid w:val="00BE0CAE"/>
    <w:rsid w:val="00BE2CFC"/>
    <w:rsid w:val="00BE6AF0"/>
    <w:rsid w:val="00BF0F4E"/>
    <w:rsid w:val="00BF3DFE"/>
    <w:rsid w:val="00BF5696"/>
    <w:rsid w:val="00BF72D5"/>
    <w:rsid w:val="00C06DDF"/>
    <w:rsid w:val="00C11501"/>
    <w:rsid w:val="00C13306"/>
    <w:rsid w:val="00C140A2"/>
    <w:rsid w:val="00C15A20"/>
    <w:rsid w:val="00C15D26"/>
    <w:rsid w:val="00C172E2"/>
    <w:rsid w:val="00C1772B"/>
    <w:rsid w:val="00C24B92"/>
    <w:rsid w:val="00C24DFF"/>
    <w:rsid w:val="00C24F1E"/>
    <w:rsid w:val="00C24F6E"/>
    <w:rsid w:val="00C2651E"/>
    <w:rsid w:val="00C276AA"/>
    <w:rsid w:val="00C306F4"/>
    <w:rsid w:val="00C3077C"/>
    <w:rsid w:val="00C33EBF"/>
    <w:rsid w:val="00C344C4"/>
    <w:rsid w:val="00C4355F"/>
    <w:rsid w:val="00C445D6"/>
    <w:rsid w:val="00C50572"/>
    <w:rsid w:val="00C5106E"/>
    <w:rsid w:val="00C53E31"/>
    <w:rsid w:val="00C6202D"/>
    <w:rsid w:val="00C63FFB"/>
    <w:rsid w:val="00C657C0"/>
    <w:rsid w:val="00C65932"/>
    <w:rsid w:val="00C659F2"/>
    <w:rsid w:val="00C6739C"/>
    <w:rsid w:val="00C679F6"/>
    <w:rsid w:val="00C707A0"/>
    <w:rsid w:val="00C70ADF"/>
    <w:rsid w:val="00C70B41"/>
    <w:rsid w:val="00C7308E"/>
    <w:rsid w:val="00C76662"/>
    <w:rsid w:val="00C76971"/>
    <w:rsid w:val="00C77F2C"/>
    <w:rsid w:val="00C82376"/>
    <w:rsid w:val="00C86449"/>
    <w:rsid w:val="00C91E14"/>
    <w:rsid w:val="00C932D2"/>
    <w:rsid w:val="00C945B7"/>
    <w:rsid w:val="00C9619E"/>
    <w:rsid w:val="00C978B6"/>
    <w:rsid w:val="00CA19AF"/>
    <w:rsid w:val="00CA25C4"/>
    <w:rsid w:val="00CA5625"/>
    <w:rsid w:val="00CA5E78"/>
    <w:rsid w:val="00CA62F3"/>
    <w:rsid w:val="00CB3A17"/>
    <w:rsid w:val="00CC16A6"/>
    <w:rsid w:val="00CC5D33"/>
    <w:rsid w:val="00CD15EB"/>
    <w:rsid w:val="00CD20D0"/>
    <w:rsid w:val="00CD2660"/>
    <w:rsid w:val="00CD4B84"/>
    <w:rsid w:val="00CD512F"/>
    <w:rsid w:val="00CD71FD"/>
    <w:rsid w:val="00CE1DCC"/>
    <w:rsid w:val="00CE2359"/>
    <w:rsid w:val="00CE51C2"/>
    <w:rsid w:val="00CE5A0C"/>
    <w:rsid w:val="00CE6BF7"/>
    <w:rsid w:val="00CE6DC2"/>
    <w:rsid w:val="00CE7AD1"/>
    <w:rsid w:val="00CF034C"/>
    <w:rsid w:val="00CF2344"/>
    <w:rsid w:val="00CF2399"/>
    <w:rsid w:val="00CF620B"/>
    <w:rsid w:val="00D0118E"/>
    <w:rsid w:val="00D02E04"/>
    <w:rsid w:val="00D052B2"/>
    <w:rsid w:val="00D1030B"/>
    <w:rsid w:val="00D1043C"/>
    <w:rsid w:val="00D10EA6"/>
    <w:rsid w:val="00D143BD"/>
    <w:rsid w:val="00D16A13"/>
    <w:rsid w:val="00D20A38"/>
    <w:rsid w:val="00D21380"/>
    <w:rsid w:val="00D22FED"/>
    <w:rsid w:val="00D234AA"/>
    <w:rsid w:val="00D24752"/>
    <w:rsid w:val="00D24FAC"/>
    <w:rsid w:val="00D26B98"/>
    <w:rsid w:val="00D30B67"/>
    <w:rsid w:val="00D31AB7"/>
    <w:rsid w:val="00D33342"/>
    <w:rsid w:val="00D33FD1"/>
    <w:rsid w:val="00D34196"/>
    <w:rsid w:val="00D3447F"/>
    <w:rsid w:val="00D3738B"/>
    <w:rsid w:val="00D4291E"/>
    <w:rsid w:val="00D46117"/>
    <w:rsid w:val="00D465EA"/>
    <w:rsid w:val="00D50474"/>
    <w:rsid w:val="00D51848"/>
    <w:rsid w:val="00D52EE2"/>
    <w:rsid w:val="00D539CA"/>
    <w:rsid w:val="00D569D8"/>
    <w:rsid w:val="00D62C50"/>
    <w:rsid w:val="00D62D90"/>
    <w:rsid w:val="00D65CE7"/>
    <w:rsid w:val="00D726AB"/>
    <w:rsid w:val="00D74F49"/>
    <w:rsid w:val="00D8165E"/>
    <w:rsid w:val="00D8222A"/>
    <w:rsid w:val="00D82266"/>
    <w:rsid w:val="00D82958"/>
    <w:rsid w:val="00D829FF"/>
    <w:rsid w:val="00D8308D"/>
    <w:rsid w:val="00D844DB"/>
    <w:rsid w:val="00D85E1C"/>
    <w:rsid w:val="00D86385"/>
    <w:rsid w:val="00D90DB6"/>
    <w:rsid w:val="00D9132C"/>
    <w:rsid w:val="00D96462"/>
    <w:rsid w:val="00DA0112"/>
    <w:rsid w:val="00DA1B1E"/>
    <w:rsid w:val="00DA2EDB"/>
    <w:rsid w:val="00DB2B1C"/>
    <w:rsid w:val="00DB35DD"/>
    <w:rsid w:val="00DB4B36"/>
    <w:rsid w:val="00DB4C5F"/>
    <w:rsid w:val="00DB4CCF"/>
    <w:rsid w:val="00DB6947"/>
    <w:rsid w:val="00DB7749"/>
    <w:rsid w:val="00DC043C"/>
    <w:rsid w:val="00DC19C1"/>
    <w:rsid w:val="00DC4009"/>
    <w:rsid w:val="00DC4202"/>
    <w:rsid w:val="00DC4F88"/>
    <w:rsid w:val="00DC5A38"/>
    <w:rsid w:val="00DC6D5C"/>
    <w:rsid w:val="00DC7C7A"/>
    <w:rsid w:val="00DD08CF"/>
    <w:rsid w:val="00DD2FF7"/>
    <w:rsid w:val="00DD3358"/>
    <w:rsid w:val="00DD47BF"/>
    <w:rsid w:val="00DD6666"/>
    <w:rsid w:val="00DE332F"/>
    <w:rsid w:val="00DF0A82"/>
    <w:rsid w:val="00DF0D80"/>
    <w:rsid w:val="00DF29CC"/>
    <w:rsid w:val="00DF52C4"/>
    <w:rsid w:val="00DF6067"/>
    <w:rsid w:val="00E01558"/>
    <w:rsid w:val="00E04CA6"/>
    <w:rsid w:val="00E13DC2"/>
    <w:rsid w:val="00E15046"/>
    <w:rsid w:val="00E16BC5"/>
    <w:rsid w:val="00E2011A"/>
    <w:rsid w:val="00E24398"/>
    <w:rsid w:val="00E27398"/>
    <w:rsid w:val="00E3269B"/>
    <w:rsid w:val="00E3338D"/>
    <w:rsid w:val="00E3620C"/>
    <w:rsid w:val="00E4479B"/>
    <w:rsid w:val="00E44833"/>
    <w:rsid w:val="00E46CEA"/>
    <w:rsid w:val="00E46F91"/>
    <w:rsid w:val="00E51F56"/>
    <w:rsid w:val="00E53CF9"/>
    <w:rsid w:val="00E55A85"/>
    <w:rsid w:val="00E55C7B"/>
    <w:rsid w:val="00E55D4F"/>
    <w:rsid w:val="00E57A7C"/>
    <w:rsid w:val="00E619F3"/>
    <w:rsid w:val="00E625C0"/>
    <w:rsid w:val="00E625F1"/>
    <w:rsid w:val="00E63735"/>
    <w:rsid w:val="00E64F1A"/>
    <w:rsid w:val="00E65F0F"/>
    <w:rsid w:val="00E6632F"/>
    <w:rsid w:val="00E67955"/>
    <w:rsid w:val="00E67C75"/>
    <w:rsid w:val="00E71631"/>
    <w:rsid w:val="00E76ADE"/>
    <w:rsid w:val="00E80224"/>
    <w:rsid w:val="00E841D1"/>
    <w:rsid w:val="00E902FA"/>
    <w:rsid w:val="00E92091"/>
    <w:rsid w:val="00E93108"/>
    <w:rsid w:val="00E96FA4"/>
    <w:rsid w:val="00EB3222"/>
    <w:rsid w:val="00EB3A70"/>
    <w:rsid w:val="00EB3D35"/>
    <w:rsid w:val="00EB4EE9"/>
    <w:rsid w:val="00EC272D"/>
    <w:rsid w:val="00EC35EF"/>
    <w:rsid w:val="00ED1575"/>
    <w:rsid w:val="00ED1BAE"/>
    <w:rsid w:val="00ED45A7"/>
    <w:rsid w:val="00ED50CC"/>
    <w:rsid w:val="00EE0E5F"/>
    <w:rsid w:val="00EE132C"/>
    <w:rsid w:val="00EE69F4"/>
    <w:rsid w:val="00EE7B73"/>
    <w:rsid w:val="00EF1587"/>
    <w:rsid w:val="00EF1701"/>
    <w:rsid w:val="00EF1E83"/>
    <w:rsid w:val="00EF343F"/>
    <w:rsid w:val="00EF34BA"/>
    <w:rsid w:val="00EF3CC1"/>
    <w:rsid w:val="00EF5541"/>
    <w:rsid w:val="00EF753A"/>
    <w:rsid w:val="00EF7A2E"/>
    <w:rsid w:val="00F00D35"/>
    <w:rsid w:val="00F053AB"/>
    <w:rsid w:val="00F07CD6"/>
    <w:rsid w:val="00F13CA7"/>
    <w:rsid w:val="00F15BBD"/>
    <w:rsid w:val="00F20B70"/>
    <w:rsid w:val="00F2302D"/>
    <w:rsid w:val="00F230AA"/>
    <w:rsid w:val="00F32A38"/>
    <w:rsid w:val="00F32C92"/>
    <w:rsid w:val="00F33E0F"/>
    <w:rsid w:val="00F371EE"/>
    <w:rsid w:val="00F40CC5"/>
    <w:rsid w:val="00F434A7"/>
    <w:rsid w:val="00F45B3E"/>
    <w:rsid w:val="00F4727F"/>
    <w:rsid w:val="00F477DD"/>
    <w:rsid w:val="00F47F4C"/>
    <w:rsid w:val="00F508EE"/>
    <w:rsid w:val="00F55196"/>
    <w:rsid w:val="00F57244"/>
    <w:rsid w:val="00F6067E"/>
    <w:rsid w:val="00F62EA3"/>
    <w:rsid w:val="00F7011F"/>
    <w:rsid w:val="00F715F3"/>
    <w:rsid w:val="00F71E54"/>
    <w:rsid w:val="00F73810"/>
    <w:rsid w:val="00F74558"/>
    <w:rsid w:val="00F76E6A"/>
    <w:rsid w:val="00F76E94"/>
    <w:rsid w:val="00F8026A"/>
    <w:rsid w:val="00F8235A"/>
    <w:rsid w:val="00F8376E"/>
    <w:rsid w:val="00F852B2"/>
    <w:rsid w:val="00F870D8"/>
    <w:rsid w:val="00F929A3"/>
    <w:rsid w:val="00F92B28"/>
    <w:rsid w:val="00F9534B"/>
    <w:rsid w:val="00FA1F47"/>
    <w:rsid w:val="00FA3296"/>
    <w:rsid w:val="00FA4D4A"/>
    <w:rsid w:val="00FB0CEC"/>
    <w:rsid w:val="00FB187A"/>
    <w:rsid w:val="00FB4840"/>
    <w:rsid w:val="00FB6945"/>
    <w:rsid w:val="00FB76D5"/>
    <w:rsid w:val="00FB77B3"/>
    <w:rsid w:val="00FC1D05"/>
    <w:rsid w:val="00FC3D40"/>
    <w:rsid w:val="00FC4A91"/>
    <w:rsid w:val="00FC5296"/>
    <w:rsid w:val="00FC60BA"/>
    <w:rsid w:val="00FC660A"/>
    <w:rsid w:val="00FC7688"/>
    <w:rsid w:val="00FD045C"/>
    <w:rsid w:val="00FD4DA2"/>
    <w:rsid w:val="00FD4F0A"/>
    <w:rsid w:val="00FD6F4A"/>
    <w:rsid w:val="00FD7E3C"/>
    <w:rsid w:val="00FE3873"/>
    <w:rsid w:val="00FE399B"/>
    <w:rsid w:val="00FE4069"/>
    <w:rsid w:val="00FE5CB8"/>
    <w:rsid w:val="00FE648E"/>
    <w:rsid w:val="00FF03D1"/>
    <w:rsid w:val="00FF3C45"/>
    <w:rsid w:val="00FF3FD9"/>
    <w:rsid w:val="00FF4F54"/>
    <w:rsid w:val="00FF5D0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8673"/>
    <o:shapelayout v:ext="edit">
      <o:idmap v:ext="edit" data="1"/>
    </o:shapelayout>
  </w:shapeDefaults>
  <w:decimalSymbol w:val="."/>
  <w:listSeparator w:val=","/>
  <w14:docId w14:val="54F879EA"/>
  <w15:chartTrackingRefBased/>
  <w15:docId w15:val="{A26A24A5-F782-407D-B608-0F99826E9E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imes New Roman" w:hAnsiTheme="minorHAnsi" w:cs="Times New Roman"/>
        <w:color w:val="444444"/>
        <w:sz w:val="24"/>
        <w:szCs w:val="24"/>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14"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2"/>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4"/>
    <w:qFormat/>
    <w:rsid w:val="003B3ACF"/>
    <w:pPr>
      <w:spacing w:before="240" w:after="240" w:line="240" w:lineRule="auto"/>
    </w:pPr>
  </w:style>
  <w:style w:type="paragraph" w:styleId="Heading1">
    <w:name w:val="heading 1"/>
    <w:basedOn w:val="Normal"/>
    <w:next w:val="Heading2"/>
    <w:link w:val="Heading1Char"/>
    <w:autoRedefine/>
    <w:qFormat/>
    <w:rsid w:val="003B3ACF"/>
    <w:pPr>
      <w:keepNext/>
      <w:numPr>
        <w:numId w:val="46"/>
      </w:numPr>
      <w:outlineLvl w:val="0"/>
    </w:pPr>
    <w:rPr>
      <w:rFonts w:eastAsiaTheme="majorEastAsia" w:cstheme="majorBidi"/>
      <w:noProof/>
      <w:color w:val="009BA4" w:themeColor="text2"/>
      <w:kern w:val="28"/>
      <w:sz w:val="36"/>
    </w:rPr>
  </w:style>
  <w:style w:type="paragraph" w:styleId="Heading2">
    <w:name w:val="heading 2"/>
    <w:basedOn w:val="Normal"/>
    <w:next w:val="Heading3"/>
    <w:link w:val="Heading2Char"/>
    <w:autoRedefine/>
    <w:uiPriority w:val="1"/>
    <w:qFormat/>
    <w:rsid w:val="003B3ACF"/>
    <w:pPr>
      <w:keepNext/>
      <w:numPr>
        <w:ilvl w:val="1"/>
        <w:numId w:val="46"/>
      </w:numPr>
      <w:outlineLvl w:val="1"/>
    </w:pPr>
    <w:rPr>
      <w:rFonts w:eastAsiaTheme="majorEastAsia" w:cstheme="majorBidi"/>
      <w:color w:val="009BA4" w:themeColor="text2"/>
      <w:sz w:val="32"/>
    </w:rPr>
  </w:style>
  <w:style w:type="paragraph" w:styleId="Heading3">
    <w:name w:val="heading 3"/>
    <w:basedOn w:val="Normal"/>
    <w:next w:val="Normal"/>
    <w:link w:val="Heading3Char"/>
    <w:autoRedefine/>
    <w:uiPriority w:val="2"/>
    <w:qFormat/>
    <w:rsid w:val="003B3ACF"/>
    <w:pPr>
      <w:numPr>
        <w:ilvl w:val="2"/>
        <w:numId w:val="46"/>
      </w:numPr>
      <w:tabs>
        <w:tab w:val="num" w:pos="1134"/>
      </w:tabs>
      <w:outlineLvl w:val="2"/>
    </w:pPr>
    <w:rPr>
      <w:rFonts w:eastAsiaTheme="majorEastAsia" w:cstheme="majorBidi"/>
      <w:color w:val="009BA4" w:themeColor="text2"/>
      <w:sz w:val="28"/>
    </w:rPr>
  </w:style>
  <w:style w:type="paragraph" w:styleId="Heading4">
    <w:name w:val="heading 4"/>
    <w:basedOn w:val="Heading3"/>
    <w:next w:val="Normal"/>
    <w:link w:val="Heading4Char"/>
    <w:uiPriority w:val="3"/>
    <w:qFormat/>
    <w:rsid w:val="003B3ACF"/>
    <w:pPr>
      <w:keepNext/>
      <w:keepLines/>
      <w:numPr>
        <w:ilvl w:val="3"/>
        <w:numId w:val="2"/>
      </w:numPr>
      <w:ind w:left="992" w:hanging="992"/>
      <w:outlineLvl w:val="3"/>
    </w:pPr>
    <w:rPr>
      <w:rFonts w:cstheme="minorHAnsi"/>
    </w:rPr>
  </w:style>
  <w:style w:type="paragraph" w:styleId="Heading5">
    <w:name w:val="heading 5"/>
    <w:basedOn w:val="Normal"/>
    <w:next w:val="Normal"/>
    <w:link w:val="Heading5Char"/>
    <w:uiPriority w:val="9"/>
    <w:unhideWhenUsed/>
    <w:rsid w:val="003D4C4A"/>
    <w:pPr>
      <w:pBdr>
        <w:bottom w:val="single" w:sz="6" w:space="1" w:color="009BA4" w:themeColor="accent1"/>
      </w:pBdr>
      <w:spacing w:before="200" w:after="0"/>
      <w:outlineLvl w:val="4"/>
    </w:pPr>
    <w:rPr>
      <w:caps/>
      <w:color w:val="00737A" w:themeColor="accent1" w:themeShade="BF"/>
      <w:spacing w:val="10"/>
    </w:rPr>
  </w:style>
  <w:style w:type="paragraph" w:styleId="Heading6">
    <w:name w:val="heading 6"/>
    <w:basedOn w:val="Normal"/>
    <w:next w:val="Normal"/>
    <w:link w:val="Heading6Char"/>
    <w:uiPriority w:val="9"/>
    <w:semiHidden/>
    <w:unhideWhenUsed/>
    <w:rsid w:val="003D4C4A"/>
    <w:pPr>
      <w:pBdr>
        <w:bottom w:val="dotted" w:sz="6" w:space="1" w:color="009BA4" w:themeColor="accent1"/>
      </w:pBdr>
      <w:spacing w:before="200" w:after="0"/>
      <w:outlineLvl w:val="5"/>
    </w:pPr>
    <w:rPr>
      <w:caps/>
      <w:color w:val="00737A" w:themeColor="accent1" w:themeShade="BF"/>
      <w:spacing w:val="10"/>
    </w:rPr>
  </w:style>
  <w:style w:type="paragraph" w:styleId="Heading7">
    <w:name w:val="heading 7"/>
    <w:basedOn w:val="Normal"/>
    <w:next w:val="Normal"/>
    <w:link w:val="Heading7Char"/>
    <w:uiPriority w:val="9"/>
    <w:semiHidden/>
    <w:unhideWhenUsed/>
    <w:qFormat/>
    <w:rsid w:val="003B3ACF"/>
    <w:pPr>
      <w:keepNext/>
      <w:keepLines/>
      <w:spacing w:before="40" w:after="0"/>
      <w:outlineLvl w:val="6"/>
    </w:pPr>
    <w:rPr>
      <w:rFonts w:asciiTheme="majorHAnsi" w:eastAsiaTheme="majorEastAsia" w:hAnsiTheme="majorHAnsi" w:cstheme="majorBidi"/>
      <w:i/>
      <w:iCs/>
      <w:color w:val="004D51" w:themeColor="accent1" w:themeShade="7F"/>
    </w:rPr>
  </w:style>
  <w:style w:type="paragraph" w:styleId="Heading8">
    <w:name w:val="heading 8"/>
    <w:basedOn w:val="Normal"/>
    <w:next w:val="Normal"/>
    <w:link w:val="Heading8Char"/>
    <w:uiPriority w:val="9"/>
    <w:semiHidden/>
    <w:unhideWhenUsed/>
    <w:qFormat/>
    <w:rsid w:val="003B3ACF"/>
    <w:pPr>
      <w:keepNext/>
      <w:keepLines/>
      <w:spacing w:before="40" w:after="0"/>
      <w:outlineLvl w:val="7"/>
    </w:pPr>
    <w:rPr>
      <w:rFonts w:asciiTheme="majorHAnsi" w:eastAsiaTheme="majorEastAsia" w:hAnsiTheme="majorHAnsi" w:cstheme="majorBidi"/>
      <w:color w:val="606060" w:themeColor="text1" w:themeTint="D8"/>
      <w:sz w:val="21"/>
      <w:szCs w:val="21"/>
    </w:rPr>
  </w:style>
  <w:style w:type="paragraph" w:styleId="Heading9">
    <w:name w:val="heading 9"/>
    <w:basedOn w:val="Normal"/>
    <w:next w:val="Normal"/>
    <w:link w:val="Heading9Char"/>
    <w:uiPriority w:val="9"/>
    <w:semiHidden/>
    <w:unhideWhenUsed/>
    <w:qFormat/>
    <w:rsid w:val="003B3ACF"/>
    <w:pPr>
      <w:keepNext/>
      <w:keepLines/>
      <w:spacing w:before="40" w:after="0"/>
      <w:outlineLvl w:val="8"/>
    </w:pPr>
    <w:rPr>
      <w:rFonts w:asciiTheme="majorHAnsi" w:eastAsiaTheme="majorEastAsia" w:hAnsiTheme="majorHAnsi" w:cstheme="majorBidi"/>
      <w:i/>
      <w:iCs/>
      <w:color w:val="606060"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rsid w:val="0025147A"/>
    <w:pPr>
      <w:spacing w:before="120" w:after="0"/>
    </w:pPr>
    <w:rPr>
      <w:rFonts w:cstheme="minorHAnsi"/>
      <w:b/>
      <w:bCs/>
      <w:iCs/>
    </w:rPr>
  </w:style>
  <w:style w:type="paragraph" w:styleId="TOC2">
    <w:name w:val="toc 2"/>
    <w:basedOn w:val="Normal"/>
    <w:next w:val="Normal"/>
    <w:autoRedefine/>
    <w:uiPriority w:val="39"/>
    <w:rsid w:val="0025147A"/>
    <w:pPr>
      <w:spacing w:before="120" w:after="0"/>
      <w:ind w:left="240"/>
    </w:pPr>
    <w:rPr>
      <w:rFonts w:cstheme="minorHAnsi"/>
      <w:b/>
      <w:bCs/>
      <w:sz w:val="22"/>
      <w:szCs w:val="22"/>
    </w:rPr>
  </w:style>
  <w:style w:type="paragraph" w:styleId="TOC3">
    <w:name w:val="toc 3"/>
    <w:basedOn w:val="Normal"/>
    <w:next w:val="Normal"/>
    <w:autoRedefine/>
    <w:uiPriority w:val="39"/>
    <w:rsid w:val="0025147A"/>
    <w:pPr>
      <w:spacing w:before="0" w:after="0"/>
      <w:ind w:left="480"/>
    </w:pPr>
    <w:rPr>
      <w:rFonts w:cstheme="minorHAnsi"/>
      <w:sz w:val="20"/>
    </w:rPr>
  </w:style>
  <w:style w:type="character" w:customStyle="1" w:styleId="Heading1Char">
    <w:name w:val="Heading 1 Char"/>
    <w:basedOn w:val="DefaultParagraphFont"/>
    <w:link w:val="Heading1"/>
    <w:rsid w:val="003B3ACF"/>
    <w:rPr>
      <w:rFonts w:eastAsiaTheme="majorEastAsia" w:cstheme="majorBidi"/>
      <w:noProof/>
      <w:color w:val="009BA4" w:themeColor="text2"/>
      <w:kern w:val="28"/>
      <w:sz w:val="36"/>
    </w:rPr>
  </w:style>
  <w:style w:type="character" w:customStyle="1" w:styleId="Heading2Char">
    <w:name w:val="Heading 2 Char"/>
    <w:basedOn w:val="DefaultParagraphFont"/>
    <w:link w:val="Heading2"/>
    <w:uiPriority w:val="1"/>
    <w:rsid w:val="003B3ACF"/>
    <w:rPr>
      <w:rFonts w:eastAsiaTheme="majorEastAsia" w:cstheme="majorBidi"/>
      <w:color w:val="009BA4" w:themeColor="text2"/>
      <w:sz w:val="32"/>
    </w:rPr>
  </w:style>
  <w:style w:type="character" w:customStyle="1" w:styleId="Heading3Char">
    <w:name w:val="Heading 3 Char"/>
    <w:basedOn w:val="DefaultParagraphFont"/>
    <w:link w:val="Heading3"/>
    <w:uiPriority w:val="2"/>
    <w:rsid w:val="003B3ACF"/>
    <w:rPr>
      <w:rFonts w:eastAsiaTheme="majorEastAsia" w:cstheme="majorBidi"/>
      <w:color w:val="009BA4" w:themeColor="text2"/>
      <w:sz w:val="28"/>
    </w:rPr>
  </w:style>
  <w:style w:type="paragraph" w:customStyle="1" w:styleId="Bulletedlist">
    <w:name w:val="Bulleted list"/>
    <w:basedOn w:val="ListParagraph"/>
    <w:link w:val="BulletedlistChar"/>
    <w:autoRedefine/>
    <w:uiPriority w:val="5"/>
    <w:qFormat/>
    <w:rsid w:val="00674188"/>
    <w:pPr>
      <w:numPr>
        <w:numId w:val="49"/>
      </w:numPr>
      <w:spacing w:before="0"/>
    </w:pPr>
    <w:rPr>
      <w:noProof/>
    </w:rPr>
  </w:style>
  <w:style w:type="character" w:customStyle="1" w:styleId="BulletedlistChar">
    <w:name w:val="Bulleted list Char"/>
    <w:basedOn w:val="DefaultParagraphFont"/>
    <w:link w:val="Bulletedlist"/>
    <w:uiPriority w:val="5"/>
    <w:rsid w:val="00674188"/>
    <w:rPr>
      <w:noProof/>
    </w:rPr>
  </w:style>
  <w:style w:type="paragraph" w:customStyle="1" w:styleId="Bulletedlistheader">
    <w:name w:val="Bulleted list header"/>
    <w:basedOn w:val="Normal"/>
    <w:link w:val="BulletedlistheaderChar"/>
    <w:autoRedefine/>
    <w:uiPriority w:val="24"/>
    <w:rsid w:val="0025147A"/>
    <w:pPr>
      <w:autoSpaceDE w:val="0"/>
      <w:autoSpaceDN w:val="0"/>
      <w:adjustRightInd w:val="0"/>
      <w:spacing w:after="120"/>
    </w:pPr>
    <w:rPr>
      <w:rFonts w:cstheme="minorHAnsi"/>
      <w:b/>
      <w:iCs/>
      <w:color w:val="000000"/>
    </w:rPr>
  </w:style>
  <w:style w:type="character" w:customStyle="1" w:styleId="BulletedlistheaderChar">
    <w:name w:val="Bulleted list header Char"/>
    <w:basedOn w:val="DefaultParagraphFont"/>
    <w:link w:val="Bulletedlistheader"/>
    <w:uiPriority w:val="24"/>
    <w:rsid w:val="00427115"/>
    <w:rPr>
      <w:rFonts w:cstheme="minorHAnsi"/>
      <w:b/>
      <w:iCs/>
      <w:color w:val="000000"/>
    </w:rPr>
  </w:style>
  <w:style w:type="paragraph" w:styleId="Header">
    <w:name w:val="header"/>
    <w:basedOn w:val="Normal"/>
    <w:link w:val="HeaderChar"/>
    <w:uiPriority w:val="99"/>
    <w:unhideWhenUsed/>
    <w:rsid w:val="002908A1"/>
    <w:pPr>
      <w:tabs>
        <w:tab w:val="center" w:pos="4513"/>
        <w:tab w:val="right" w:pos="9026"/>
      </w:tabs>
      <w:spacing w:before="0" w:after="0"/>
    </w:pPr>
  </w:style>
  <w:style w:type="character" w:customStyle="1" w:styleId="HeaderChar">
    <w:name w:val="Header Char"/>
    <w:basedOn w:val="DefaultParagraphFont"/>
    <w:link w:val="Header"/>
    <w:uiPriority w:val="99"/>
    <w:rsid w:val="002908A1"/>
    <w:rPr>
      <w:rFonts w:cs="Times New Roman"/>
      <w:color w:val="444444"/>
      <w:sz w:val="24"/>
      <w:szCs w:val="20"/>
    </w:rPr>
  </w:style>
  <w:style w:type="paragraph" w:styleId="Footer">
    <w:name w:val="footer"/>
    <w:basedOn w:val="Normal"/>
    <w:link w:val="FooterChar"/>
    <w:uiPriority w:val="99"/>
    <w:unhideWhenUsed/>
    <w:rsid w:val="002908A1"/>
    <w:pPr>
      <w:tabs>
        <w:tab w:val="center" w:pos="4513"/>
        <w:tab w:val="right" w:pos="9026"/>
      </w:tabs>
      <w:spacing w:before="0" w:after="0"/>
    </w:pPr>
  </w:style>
  <w:style w:type="character" w:customStyle="1" w:styleId="FooterChar">
    <w:name w:val="Footer Char"/>
    <w:basedOn w:val="DefaultParagraphFont"/>
    <w:link w:val="Footer"/>
    <w:uiPriority w:val="99"/>
    <w:rsid w:val="002908A1"/>
    <w:rPr>
      <w:rFonts w:cs="Times New Roman"/>
      <w:color w:val="444444"/>
      <w:sz w:val="24"/>
      <w:szCs w:val="20"/>
    </w:rPr>
  </w:style>
  <w:style w:type="character" w:styleId="Hyperlink">
    <w:name w:val="Hyperlink"/>
    <w:basedOn w:val="DefaultParagraphFont"/>
    <w:uiPriority w:val="99"/>
    <w:unhideWhenUsed/>
    <w:rsid w:val="002908A1"/>
    <w:rPr>
      <w:color w:val="0563C1" w:themeColor="hyperlink"/>
      <w:u w:val="single"/>
    </w:rPr>
  </w:style>
  <w:style w:type="character" w:styleId="Strong">
    <w:name w:val="Strong"/>
    <w:uiPriority w:val="22"/>
    <w:rsid w:val="003D4C4A"/>
    <w:rPr>
      <w:b/>
      <w:bCs/>
    </w:rPr>
  </w:style>
  <w:style w:type="paragraph" w:styleId="BalloonText">
    <w:name w:val="Balloon Text"/>
    <w:basedOn w:val="Normal"/>
    <w:link w:val="BalloonTextChar"/>
    <w:uiPriority w:val="99"/>
    <w:semiHidden/>
    <w:unhideWhenUsed/>
    <w:rsid w:val="002908A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908A1"/>
    <w:rPr>
      <w:rFonts w:ascii="Segoe UI" w:hAnsi="Segoe UI" w:cs="Segoe UI"/>
      <w:color w:val="444444"/>
      <w:sz w:val="18"/>
      <w:szCs w:val="18"/>
    </w:rPr>
  </w:style>
  <w:style w:type="table" w:styleId="TableGrid">
    <w:name w:val="Table Grid"/>
    <w:basedOn w:val="TableNormal"/>
    <w:uiPriority w:val="39"/>
    <w:rsid w:val="002908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rsid w:val="003D4C4A"/>
    <w:pPr>
      <w:spacing w:after="0" w:line="240" w:lineRule="auto"/>
    </w:pPr>
  </w:style>
  <w:style w:type="paragraph" w:styleId="ListParagraph">
    <w:name w:val="List Paragraph"/>
    <w:basedOn w:val="Normal"/>
    <w:uiPriority w:val="34"/>
    <w:rsid w:val="0025147A"/>
    <w:pPr>
      <w:ind w:left="720"/>
      <w:contextualSpacing/>
    </w:pPr>
  </w:style>
  <w:style w:type="paragraph" w:styleId="TOCHeading">
    <w:name w:val="TOC Heading"/>
    <w:basedOn w:val="Heading1"/>
    <w:next w:val="Normal"/>
    <w:uiPriority w:val="39"/>
    <w:unhideWhenUsed/>
    <w:rsid w:val="003D4C4A"/>
    <w:pPr>
      <w:outlineLvl w:val="9"/>
    </w:pPr>
  </w:style>
  <w:style w:type="paragraph" w:styleId="TOC4">
    <w:name w:val="toc 4"/>
    <w:basedOn w:val="Normal"/>
    <w:next w:val="Normal"/>
    <w:autoRedefine/>
    <w:uiPriority w:val="39"/>
    <w:unhideWhenUsed/>
    <w:rsid w:val="00B10E7A"/>
    <w:pPr>
      <w:spacing w:before="0" w:after="0"/>
      <w:ind w:left="720"/>
    </w:pPr>
    <w:rPr>
      <w:rFonts w:cstheme="minorHAnsi"/>
      <w:sz w:val="20"/>
    </w:rPr>
  </w:style>
  <w:style w:type="paragraph" w:styleId="TOC5">
    <w:name w:val="toc 5"/>
    <w:basedOn w:val="Normal"/>
    <w:next w:val="Normal"/>
    <w:autoRedefine/>
    <w:uiPriority w:val="39"/>
    <w:unhideWhenUsed/>
    <w:rsid w:val="00B10E7A"/>
    <w:pPr>
      <w:spacing w:before="0" w:after="0"/>
      <w:ind w:left="960"/>
    </w:pPr>
    <w:rPr>
      <w:rFonts w:cstheme="minorHAnsi"/>
      <w:sz w:val="20"/>
    </w:rPr>
  </w:style>
  <w:style w:type="paragraph" w:styleId="TOC6">
    <w:name w:val="toc 6"/>
    <w:basedOn w:val="Normal"/>
    <w:next w:val="Normal"/>
    <w:autoRedefine/>
    <w:uiPriority w:val="39"/>
    <w:unhideWhenUsed/>
    <w:rsid w:val="00B10E7A"/>
    <w:pPr>
      <w:spacing w:before="0" w:after="0"/>
      <w:ind w:left="1200"/>
    </w:pPr>
    <w:rPr>
      <w:rFonts w:cstheme="minorHAnsi"/>
      <w:sz w:val="20"/>
    </w:rPr>
  </w:style>
  <w:style w:type="paragraph" w:styleId="TOC7">
    <w:name w:val="toc 7"/>
    <w:basedOn w:val="Normal"/>
    <w:next w:val="Normal"/>
    <w:autoRedefine/>
    <w:uiPriority w:val="39"/>
    <w:unhideWhenUsed/>
    <w:rsid w:val="00B10E7A"/>
    <w:pPr>
      <w:spacing w:before="0" w:after="0"/>
      <w:ind w:left="1440"/>
    </w:pPr>
    <w:rPr>
      <w:rFonts w:cstheme="minorHAnsi"/>
      <w:sz w:val="20"/>
    </w:rPr>
  </w:style>
  <w:style w:type="paragraph" w:styleId="TOC8">
    <w:name w:val="toc 8"/>
    <w:basedOn w:val="Normal"/>
    <w:next w:val="Normal"/>
    <w:autoRedefine/>
    <w:uiPriority w:val="39"/>
    <w:unhideWhenUsed/>
    <w:rsid w:val="00B10E7A"/>
    <w:pPr>
      <w:spacing w:before="0" w:after="0"/>
      <w:ind w:left="1680"/>
    </w:pPr>
    <w:rPr>
      <w:rFonts w:cstheme="minorHAnsi"/>
      <w:sz w:val="20"/>
    </w:rPr>
  </w:style>
  <w:style w:type="paragraph" w:styleId="TOC9">
    <w:name w:val="toc 9"/>
    <w:basedOn w:val="Normal"/>
    <w:next w:val="Normal"/>
    <w:autoRedefine/>
    <w:uiPriority w:val="39"/>
    <w:unhideWhenUsed/>
    <w:rsid w:val="00B10E7A"/>
    <w:pPr>
      <w:spacing w:before="0" w:after="0"/>
      <w:ind w:left="1920"/>
    </w:pPr>
    <w:rPr>
      <w:rFonts w:cstheme="minorHAnsi"/>
      <w:sz w:val="20"/>
    </w:rPr>
  </w:style>
  <w:style w:type="character" w:styleId="UnresolvedMention">
    <w:name w:val="Unresolved Mention"/>
    <w:basedOn w:val="DefaultParagraphFont"/>
    <w:uiPriority w:val="99"/>
    <w:semiHidden/>
    <w:unhideWhenUsed/>
    <w:rsid w:val="005E23F7"/>
    <w:rPr>
      <w:color w:val="605E5C"/>
      <w:shd w:val="clear" w:color="auto" w:fill="E1DFDD"/>
    </w:rPr>
  </w:style>
  <w:style w:type="character" w:styleId="FollowedHyperlink">
    <w:name w:val="FollowedHyperlink"/>
    <w:basedOn w:val="DefaultParagraphFont"/>
    <w:uiPriority w:val="99"/>
    <w:semiHidden/>
    <w:unhideWhenUsed/>
    <w:rsid w:val="005E23F7"/>
    <w:rPr>
      <w:color w:val="954F72" w:themeColor="followedHyperlink"/>
      <w:u w:val="single"/>
    </w:rPr>
  </w:style>
  <w:style w:type="paragraph" w:styleId="Caption">
    <w:name w:val="caption"/>
    <w:basedOn w:val="Normal"/>
    <w:next w:val="Normal"/>
    <w:uiPriority w:val="14"/>
    <w:qFormat/>
    <w:rsid w:val="003B3ACF"/>
    <w:pPr>
      <w:spacing w:before="0" w:after="200"/>
    </w:pPr>
    <w:rPr>
      <w:i/>
      <w:iCs/>
      <w:color w:val="44546A"/>
      <w:sz w:val="18"/>
      <w:szCs w:val="18"/>
    </w:rPr>
  </w:style>
  <w:style w:type="paragraph" w:customStyle="1" w:styleId="Default">
    <w:name w:val="Default"/>
    <w:uiPriority w:val="21"/>
    <w:rsid w:val="0042666B"/>
    <w:pPr>
      <w:autoSpaceDE w:val="0"/>
      <w:autoSpaceDN w:val="0"/>
      <w:adjustRightInd w:val="0"/>
      <w:spacing w:after="0" w:line="240" w:lineRule="auto"/>
    </w:pPr>
    <w:rPr>
      <w:rFonts w:ascii="Calibri" w:eastAsia="Calibri" w:hAnsi="Calibri" w:cs="Calibri"/>
      <w:color w:val="000000"/>
      <w:lang w:eastAsia="en-GB"/>
    </w:rPr>
  </w:style>
  <w:style w:type="paragraph" w:customStyle="1" w:styleId="TableBody">
    <w:name w:val="Table Body"/>
    <w:basedOn w:val="Normal"/>
    <w:link w:val="TableBodyChar"/>
    <w:uiPriority w:val="7"/>
    <w:qFormat/>
    <w:rsid w:val="003B3ACF"/>
    <w:pPr>
      <w:spacing w:before="0" w:after="0"/>
    </w:pPr>
    <w:rPr>
      <w:color w:val="444444" w:themeColor="text1"/>
      <w:sz w:val="20"/>
    </w:rPr>
  </w:style>
  <w:style w:type="paragraph" w:customStyle="1" w:styleId="TableHeading">
    <w:name w:val="Table Heading"/>
    <w:basedOn w:val="TableBody"/>
    <w:link w:val="TableHeadingChar"/>
    <w:uiPriority w:val="6"/>
    <w:qFormat/>
    <w:rsid w:val="003B3ACF"/>
    <w:pPr>
      <w:spacing w:before="40" w:after="40"/>
    </w:pPr>
    <w:rPr>
      <w:b/>
      <w:bCs/>
      <w:color w:val="FFFFFF" w:themeColor="background1"/>
    </w:rPr>
  </w:style>
  <w:style w:type="character" w:customStyle="1" w:styleId="TableBodyChar">
    <w:name w:val="Table Body Char"/>
    <w:basedOn w:val="DefaultParagraphFont"/>
    <w:link w:val="TableBody"/>
    <w:uiPriority w:val="7"/>
    <w:rsid w:val="003B3ACF"/>
    <w:rPr>
      <w:color w:val="444444" w:themeColor="text1"/>
      <w:sz w:val="20"/>
    </w:rPr>
  </w:style>
  <w:style w:type="character" w:customStyle="1" w:styleId="TableHeadingChar">
    <w:name w:val="Table Heading Char"/>
    <w:basedOn w:val="TableBodyChar"/>
    <w:link w:val="TableHeading"/>
    <w:uiPriority w:val="6"/>
    <w:rsid w:val="003B3ACF"/>
    <w:rPr>
      <w:b/>
      <w:bCs/>
      <w:color w:val="FFFFFF" w:themeColor="background1"/>
      <w:sz w:val="20"/>
    </w:rPr>
  </w:style>
  <w:style w:type="character" w:customStyle="1" w:styleId="Heading4Char">
    <w:name w:val="Heading 4 Char"/>
    <w:basedOn w:val="DefaultParagraphFont"/>
    <w:link w:val="Heading4"/>
    <w:uiPriority w:val="3"/>
    <w:rsid w:val="003B3ACF"/>
    <w:rPr>
      <w:rFonts w:eastAsiaTheme="majorEastAsia" w:cstheme="minorHAnsi"/>
      <w:color w:val="009BA4" w:themeColor="text2"/>
      <w:sz w:val="28"/>
    </w:rPr>
  </w:style>
  <w:style w:type="character" w:styleId="PlaceholderText">
    <w:name w:val="Placeholder Text"/>
    <w:basedOn w:val="DefaultParagraphFont"/>
    <w:uiPriority w:val="99"/>
    <w:semiHidden/>
    <w:rsid w:val="00C76662"/>
    <w:rPr>
      <w:color w:val="808080"/>
    </w:rPr>
  </w:style>
  <w:style w:type="paragraph" w:styleId="TableofFigures">
    <w:name w:val="table of figures"/>
    <w:basedOn w:val="Normal"/>
    <w:next w:val="Normal"/>
    <w:uiPriority w:val="99"/>
    <w:unhideWhenUsed/>
    <w:rsid w:val="00C76971"/>
    <w:pPr>
      <w:spacing w:before="0" w:after="0"/>
    </w:pPr>
    <w:rPr>
      <w:rFonts w:cstheme="minorHAnsi"/>
      <w:b/>
      <w:iCs/>
      <w:sz w:val="22"/>
    </w:rPr>
  </w:style>
  <w:style w:type="character" w:customStyle="1" w:styleId="Heading5Char">
    <w:name w:val="Heading 5 Char"/>
    <w:basedOn w:val="DefaultParagraphFont"/>
    <w:link w:val="Heading5"/>
    <w:uiPriority w:val="9"/>
    <w:rsid w:val="003D4C4A"/>
    <w:rPr>
      <w:caps/>
      <w:color w:val="00737A" w:themeColor="accent1" w:themeShade="BF"/>
      <w:spacing w:val="10"/>
    </w:rPr>
  </w:style>
  <w:style w:type="character" w:customStyle="1" w:styleId="Classification">
    <w:name w:val="Classification"/>
    <w:basedOn w:val="DefaultParagraphFont"/>
    <w:uiPriority w:val="21"/>
    <w:rsid w:val="00662039"/>
    <w:rPr>
      <w:rFonts w:asciiTheme="minorHAnsi" w:hAnsiTheme="minorHAnsi"/>
      <w:sz w:val="20"/>
    </w:rPr>
  </w:style>
  <w:style w:type="character" w:customStyle="1" w:styleId="Style1">
    <w:name w:val="Style1"/>
    <w:basedOn w:val="DefaultParagraphFont"/>
    <w:uiPriority w:val="21"/>
    <w:rsid w:val="00E51F56"/>
    <w:rPr>
      <w:rFonts w:asciiTheme="minorHAnsi" w:hAnsiTheme="minorHAnsi"/>
      <w:color w:val="444444"/>
      <w:sz w:val="20"/>
    </w:rPr>
  </w:style>
  <w:style w:type="character" w:customStyle="1" w:styleId="Versionnumber">
    <w:name w:val="Version number"/>
    <w:basedOn w:val="DefaultParagraphFont"/>
    <w:uiPriority w:val="19"/>
    <w:rsid w:val="00E51F56"/>
    <w:rPr>
      <w:rFonts w:asciiTheme="minorHAnsi" w:hAnsiTheme="minorHAnsi"/>
      <w:sz w:val="20"/>
    </w:rPr>
  </w:style>
  <w:style w:type="character" w:customStyle="1" w:styleId="ToolkitDate">
    <w:name w:val="Toolkit Date"/>
    <w:basedOn w:val="DefaultParagraphFont"/>
    <w:uiPriority w:val="27"/>
    <w:rsid w:val="00DB4C5F"/>
    <w:rPr>
      <w:rFonts w:asciiTheme="minorHAnsi" w:hAnsiTheme="minorHAnsi"/>
      <w:sz w:val="20"/>
    </w:rPr>
  </w:style>
  <w:style w:type="table" w:customStyle="1" w:styleId="CertiKittables">
    <w:name w:val="CertiKit tables"/>
    <w:basedOn w:val="TableNormal"/>
    <w:uiPriority w:val="99"/>
    <w:rsid w:val="00612402"/>
    <w:pPr>
      <w:spacing w:after="0" w:line="240" w:lineRule="auto"/>
    </w:pPr>
    <w:tblPr/>
  </w:style>
  <w:style w:type="table" w:styleId="TableGridLight">
    <w:name w:val="Grid Table Light"/>
    <w:basedOn w:val="TableNormal"/>
    <w:uiPriority w:val="40"/>
    <w:rsid w:val="0061240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2">
    <w:name w:val="Plain Table 2"/>
    <w:basedOn w:val="TableNormal"/>
    <w:uiPriority w:val="42"/>
    <w:rsid w:val="00612402"/>
    <w:pPr>
      <w:spacing w:after="0" w:line="240" w:lineRule="auto"/>
    </w:pPr>
    <w:tblPr>
      <w:tblStyleRowBandSize w:val="1"/>
      <w:tblStyleColBandSize w:val="1"/>
      <w:tblBorders>
        <w:top w:val="single" w:sz="4" w:space="0" w:color="A1A1A1" w:themeColor="text1" w:themeTint="80"/>
        <w:bottom w:val="single" w:sz="4" w:space="0" w:color="A1A1A1" w:themeColor="text1" w:themeTint="80"/>
      </w:tblBorders>
    </w:tblPr>
    <w:tblStylePr w:type="firstRow">
      <w:rPr>
        <w:b/>
        <w:bCs/>
      </w:rPr>
      <w:tblPr/>
      <w:tcPr>
        <w:tcBorders>
          <w:bottom w:val="single" w:sz="4" w:space="0" w:color="A1A1A1" w:themeColor="text1" w:themeTint="80"/>
        </w:tcBorders>
      </w:tcPr>
    </w:tblStylePr>
    <w:tblStylePr w:type="lastRow">
      <w:rPr>
        <w:b/>
        <w:bCs/>
      </w:rPr>
      <w:tblPr/>
      <w:tcPr>
        <w:tcBorders>
          <w:top w:val="single" w:sz="4" w:space="0" w:color="A1A1A1" w:themeColor="text1" w:themeTint="80"/>
        </w:tcBorders>
      </w:tcPr>
    </w:tblStylePr>
    <w:tblStylePr w:type="firstCol">
      <w:rPr>
        <w:b/>
        <w:bCs/>
      </w:rPr>
    </w:tblStylePr>
    <w:tblStylePr w:type="lastCol">
      <w:rPr>
        <w:b/>
        <w:bCs/>
      </w:rPr>
    </w:tblStylePr>
    <w:tblStylePr w:type="band1Vert">
      <w:tblPr/>
      <w:tcPr>
        <w:tcBorders>
          <w:left w:val="single" w:sz="4" w:space="0" w:color="A1A1A1" w:themeColor="text1" w:themeTint="80"/>
          <w:right w:val="single" w:sz="4" w:space="0" w:color="A1A1A1" w:themeColor="text1" w:themeTint="80"/>
        </w:tcBorders>
      </w:tcPr>
    </w:tblStylePr>
    <w:tblStylePr w:type="band2Vert">
      <w:tblPr/>
      <w:tcPr>
        <w:tcBorders>
          <w:left w:val="single" w:sz="4" w:space="0" w:color="A1A1A1" w:themeColor="text1" w:themeTint="80"/>
          <w:right w:val="single" w:sz="4" w:space="0" w:color="A1A1A1" w:themeColor="text1" w:themeTint="80"/>
        </w:tcBorders>
      </w:tcPr>
    </w:tblStylePr>
    <w:tblStylePr w:type="band1Horz">
      <w:tblPr/>
      <w:tcPr>
        <w:tcBorders>
          <w:top w:val="single" w:sz="4" w:space="0" w:color="A1A1A1" w:themeColor="text1" w:themeTint="80"/>
          <w:bottom w:val="single" w:sz="4" w:space="0" w:color="A1A1A1" w:themeColor="text1" w:themeTint="80"/>
        </w:tcBorders>
      </w:tcPr>
    </w:tblStylePr>
  </w:style>
  <w:style w:type="character" w:customStyle="1" w:styleId="NoSpacingChar">
    <w:name w:val="No Spacing Char"/>
    <w:basedOn w:val="DefaultParagraphFont"/>
    <w:link w:val="NoSpacing"/>
    <w:uiPriority w:val="1"/>
    <w:rsid w:val="00B77F8E"/>
  </w:style>
  <w:style w:type="paragraph" w:customStyle="1" w:styleId="TitleWhite">
    <w:name w:val="Title (White)"/>
    <w:basedOn w:val="Normal"/>
    <w:link w:val="TitleWhiteChar"/>
    <w:uiPriority w:val="11"/>
    <w:qFormat/>
    <w:rsid w:val="003B3ACF"/>
    <w:rPr>
      <w:b/>
      <w:bCs/>
      <w:noProof/>
      <w:color w:val="FFFFFF" w:themeColor="background1"/>
      <w:sz w:val="56"/>
      <w:szCs w:val="48"/>
    </w:rPr>
  </w:style>
  <w:style w:type="paragraph" w:customStyle="1" w:styleId="TitleBlack">
    <w:name w:val="Title (Black)"/>
    <w:basedOn w:val="Normal"/>
    <w:link w:val="TitleBlackChar"/>
    <w:uiPriority w:val="12"/>
    <w:qFormat/>
    <w:rsid w:val="003B3ACF"/>
    <w:rPr>
      <w:b/>
      <w:bCs/>
      <w:noProof/>
      <w:sz w:val="56"/>
      <w:szCs w:val="48"/>
    </w:rPr>
  </w:style>
  <w:style w:type="character" w:customStyle="1" w:styleId="TitleWhiteChar">
    <w:name w:val="Title (White) Char"/>
    <w:basedOn w:val="DefaultParagraphFont"/>
    <w:link w:val="TitleWhite"/>
    <w:uiPriority w:val="11"/>
    <w:rsid w:val="003B3ACF"/>
    <w:rPr>
      <w:b/>
      <w:bCs/>
      <w:noProof/>
      <w:color w:val="FFFFFF" w:themeColor="background1"/>
      <w:sz w:val="56"/>
      <w:szCs w:val="48"/>
    </w:rPr>
  </w:style>
  <w:style w:type="paragraph" w:customStyle="1" w:styleId="HeadingX">
    <w:name w:val="Heading X"/>
    <w:basedOn w:val="Normal"/>
    <w:link w:val="HeadingXChar"/>
    <w:uiPriority w:val="9"/>
    <w:qFormat/>
    <w:rsid w:val="003B3ACF"/>
    <w:rPr>
      <w:color w:val="009BA4" w:themeColor="text2"/>
      <w:sz w:val="36"/>
      <w:szCs w:val="28"/>
    </w:rPr>
  </w:style>
  <w:style w:type="character" w:customStyle="1" w:styleId="HeadingXChar">
    <w:name w:val="Heading X Char"/>
    <w:basedOn w:val="DefaultParagraphFont"/>
    <w:link w:val="HeadingX"/>
    <w:uiPriority w:val="9"/>
    <w:rsid w:val="003B3ACF"/>
    <w:rPr>
      <w:color w:val="009BA4" w:themeColor="text2"/>
      <w:sz w:val="36"/>
      <w:szCs w:val="28"/>
    </w:rPr>
  </w:style>
  <w:style w:type="paragraph" w:customStyle="1" w:styleId="HeadingY">
    <w:name w:val="Heading Y"/>
    <w:basedOn w:val="Normal"/>
    <w:link w:val="HeadingYChar"/>
    <w:uiPriority w:val="10"/>
    <w:qFormat/>
    <w:rsid w:val="003B3ACF"/>
    <w:rPr>
      <w:color w:val="009BA4" w:themeColor="text2"/>
      <w:sz w:val="32"/>
    </w:rPr>
  </w:style>
  <w:style w:type="character" w:customStyle="1" w:styleId="HeadingYChar">
    <w:name w:val="Heading Y Char"/>
    <w:basedOn w:val="DefaultParagraphFont"/>
    <w:link w:val="HeadingY"/>
    <w:uiPriority w:val="10"/>
    <w:rsid w:val="003B3ACF"/>
    <w:rPr>
      <w:color w:val="009BA4" w:themeColor="text2"/>
      <w:sz w:val="32"/>
    </w:rPr>
  </w:style>
  <w:style w:type="paragraph" w:customStyle="1" w:styleId="TitlePageBlack">
    <w:name w:val="Title Page (Black)"/>
    <w:basedOn w:val="TitleBlack"/>
    <w:link w:val="TitlePageBlackChar"/>
    <w:uiPriority w:val="35"/>
    <w:rsid w:val="00DD47BF"/>
  </w:style>
  <w:style w:type="paragraph" w:customStyle="1" w:styleId="ToolkitName">
    <w:name w:val="Toolkit Name"/>
    <w:basedOn w:val="Normal"/>
    <w:link w:val="ToolkitNameChar"/>
    <w:uiPriority w:val="13"/>
    <w:qFormat/>
    <w:rsid w:val="003B3ACF"/>
    <w:pPr>
      <w:jc w:val="right"/>
    </w:pPr>
    <w:rPr>
      <w:rFonts w:asciiTheme="majorHAnsi" w:hAnsiTheme="majorHAnsi" w:cstheme="majorHAnsi"/>
      <w:b/>
      <w:bCs/>
      <w:noProof/>
      <w:color w:val="FFFFFF" w:themeColor="background1"/>
      <w:sz w:val="36"/>
      <w:szCs w:val="36"/>
    </w:rPr>
  </w:style>
  <w:style w:type="character" w:customStyle="1" w:styleId="TitleBlackChar">
    <w:name w:val="Title (Black) Char"/>
    <w:basedOn w:val="DefaultParagraphFont"/>
    <w:link w:val="TitleBlack"/>
    <w:uiPriority w:val="12"/>
    <w:rsid w:val="003B3ACF"/>
    <w:rPr>
      <w:b/>
      <w:bCs/>
      <w:noProof/>
      <w:sz w:val="56"/>
      <w:szCs w:val="48"/>
    </w:rPr>
  </w:style>
  <w:style w:type="character" w:customStyle="1" w:styleId="TitlePageBlackChar">
    <w:name w:val="Title Page (Black) Char"/>
    <w:basedOn w:val="TitleBlackChar"/>
    <w:link w:val="TitlePageBlack"/>
    <w:uiPriority w:val="35"/>
    <w:rsid w:val="00C70B41"/>
    <w:rPr>
      <w:b/>
      <w:bCs/>
      <w:noProof/>
      <w:sz w:val="56"/>
      <w:szCs w:val="48"/>
    </w:rPr>
  </w:style>
  <w:style w:type="paragraph" w:customStyle="1" w:styleId="TitlePageTableHeader">
    <w:name w:val="Title Page Table Header"/>
    <w:basedOn w:val="TableHeading"/>
    <w:link w:val="TitlePageTableHeaderChar"/>
    <w:uiPriority w:val="8"/>
    <w:rsid w:val="001D7AC7"/>
    <w:pPr>
      <w:framePr w:hSpace="180" w:wrap="around" w:vAnchor="text" w:hAnchor="margin" w:xAlign="right" w:y="254"/>
    </w:pPr>
  </w:style>
  <w:style w:type="character" w:customStyle="1" w:styleId="ToolkitNameChar">
    <w:name w:val="Toolkit Name Char"/>
    <w:basedOn w:val="DefaultParagraphFont"/>
    <w:link w:val="ToolkitName"/>
    <w:uiPriority w:val="13"/>
    <w:rsid w:val="003B3ACF"/>
    <w:rPr>
      <w:rFonts w:asciiTheme="majorHAnsi" w:hAnsiTheme="majorHAnsi" w:cstheme="majorHAnsi"/>
      <w:b/>
      <w:bCs/>
      <w:noProof/>
      <w:color w:val="FFFFFF" w:themeColor="background1"/>
      <w:sz w:val="36"/>
      <w:szCs w:val="36"/>
    </w:rPr>
  </w:style>
  <w:style w:type="character" w:customStyle="1" w:styleId="TitlePageTableHeaderChar">
    <w:name w:val="Title Page Table Header Char"/>
    <w:basedOn w:val="TableHeadingChar"/>
    <w:link w:val="TitlePageTableHeader"/>
    <w:uiPriority w:val="8"/>
    <w:rsid w:val="001D7AC7"/>
    <w:rPr>
      <w:b/>
      <w:bCs/>
      <w:color w:val="FFFFFF" w:themeColor="background1"/>
      <w:sz w:val="20"/>
    </w:rPr>
  </w:style>
  <w:style w:type="paragraph" w:customStyle="1" w:styleId="Formheader">
    <w:name w:val="Form header"/>
    <w:basedOn w:val="Normal"/>
    <w:link w:val="FormheaderChar"/>
    <w:uiPriority w:val="16"/>
    <w:qFormat/>
    <w:rsid w:val="003B3ACF"/>
    <w:pPr>
      <w:spacing w:before="60" w:after="60"/>
    </w:pPr>
    <w:rPr>
      <w:b/>
      <w:bCs/>
    </w:rPr>
  </w:style>
  <w:style w:type="character" w:customStyle="1" w:styleId="FormheaderChar">
    <w:name w:val="Form header Char"/>
    <w:basedOn w:val="DefaultParagraphFont"/>
    <w:link w:val="Formheader"/>
    <w:uiPriority w:val="16"/>
    <w:rsid w:val="003B3ACF"/>
    <w:rPr>
      <w:b/>
      <w:bCs/>
    </w:rPr>
  </w:style>
  <w:style w:type="character" w:customStyle="1" w:styleId="Heading7Char">
    <w:name w:val="Heading 7 Char"/>
    <w:basedOn w:val="DefaultParagraphFont"/>
    <w:link w:val="Heading7"/>
    <w:uiPriority w:val="9"/>
    <w:semiHidden/>
    <w:rsid w:val="003B3ACF"/>
    <w:rPr>
      <w:rFonts w:asciiTheme="majorHAnsi" w:eastAsiaTheme="majorEastAsia" w:hAnsiTheme="majorHAnsi" w:cstheme="majorBidi"/>
      <w:i/>
      <w:iCs/>
      <w:color w:val="004D51" w:themeColor="accent1" w:themeShade="7F"/>
    </w:rPr>
  </w:style>
  <w:style w:type="character" w:customStyle="1" w:styleId="Heading8Char">
    <w:name w:val="Heading 8 Char"/>
    <w:basedOn w:val="DefaultParagraphFont"/>
    <w:link w:val="Heading8"/>
    <w:uiPriority w:val="9"/>
    <w:semiHidden/>
    <w:rsid w:val="003B3ACF"/>
    <w:rPr>
      <w:rFonts w:asciiTheme="majorHAnsi" w:eastAsiaTheme="majorEastAsia" w:hAnsiTheme="majorHAnsi" w:cstheme="majorBidi"/>
      <w:color w:val="606060" w:themeColor="text1" w:themeTint="D8"/>
      <w:sz w:val="21"/>
      <w:szCs w:val="21"/>
    </w:rPr>
  </w:style>
  <w:style w:type="character" w:customStyle="1" w:styleId="Heading9Char">
    <w:name w:val="Heading 9 Char"/>
    <w:basedOn w:val="DefaultParagraphFont"/>
    <w:link w:val="Heading9"/>
    <w:uiPriority w:val="9"/>
    <w:semiHidden/>
    <w:rsid w:val="003B3ACF"/>
    <w:rPr>
      <w:rFonts w:asciiTheme="majorHAnsi" w:eastAsiaTheme="majorEastAsia" w:hAnsiTheme="majorHAnsi" w:cstheme="majorBidi"/>
      <w:i/>
      <w:iCs/>
      <w:color w:val="606060" w:themeColor="text1" w:themeTint="D8"/>
      <w:sz w:val="21"/>
      <w:szCs w:val="21"/>
    </w:rPr>
  </w:style>
  <w:style w:type="paragraph" w:customStyle="1" w:styleId="Formtitle">
    <w:name w:val="Form title"/>
    <w:basedOn w:val="Normal"/>
    <w:link w:val="FormtitleChar"/>
    <w:uiPriority w:val="15"/>
    <w:qFormat/>
    <w:rsid w:val="003B3ACF"/>
    <w:pPr>
      <w:jc w:val="right"/>
    </w:pPr>
    <w:rPr>
      <w:b/>
      <w:bCs/>
      <w:sz w:val="36"/>
      <w:szCs w:val="36"/>
    </w:rPr>
  </w:style>
  <w:style w:type="character" w:customStyle="1" w:styleId="FormtitleChar">
    <w:name w:val="Form title Char"/>
    <w:basedOn w:val="DefaultParagraphFont"/>
    <w:link w:val="Formtitle"/>
    <w:uiPriority w:val="15"/>
    <w:rsid w:val="003B3ACF"/>
    <w:rPr>
      <w:b/>
      <w:bCs/>
      <w:sz w:val="36"/>
      <w:szCs w:val="36"/>
    </w:rPr>
  </w:style>
  <w:style w:type="paragraph" w:customStyle="1" w:styleId="Formbody">
    <w:name w:val="Form body"/>
    <w:basedOn w:val="Normal"/>
    <w:link w:val="FormbodyChar"/>
    <w:uiPriority w:val="17"/>
    <w:qFormat/>
    <w:rsid w:val="003B3ACF"/>
    <w:pPr>
      <w:spacing w:before="60" w:after="60"/>
    </w:pPr>
  </w:style>
  <w:style w:type="character" w:customStyle="1" w:styleId="FormbodyChar">
    <w:name w:val="Form body Char"/>
    <w:basedOn w:val="DefaultParagraphFont"/>
    <w:link w:val="Formbody"/>
    <w:uiPriority w:val="17"/>
    <w:rsid w:val="003B3ACF"/>
  </w:style>
  <w:style w:type="paragraph" w:styleId="Title">
    <w:name w:val="Title"/>
    <w:basedOn w:val="Normal"/>
    <w:link w:val="TitleChar"/>
    <w:uiPriority w:val="12"/>
    <w:rsid w:val="005E7F5B"/>
    <w:rPr>
      <w:rFonts w:eastAsiaTheme="majorEastAsia" w:cstheme="majorBidi"/>
      <w:b/>
      <w:bCs/>
      <w:noProof/>
      <w:sz w:val="56"/>
      <w:szCs w:val="48"/>
    </w:rPr>
  </w:style>
  <w:style w:type="character" w:customStyle="1" w:styleId="TitleChar">
    <w:name w:val="Title Char"/>
    <w:basedOn w:val="DefaultParagraphFont"/>
    <w:link w:val="Title"/>
    <w:uiPriority w:val="12"/>
    <w:rsid w:val="005E7F5B"/>
    <w:rPr>
      <w:rFonts w:eastAsiaTheme="majorEastAsia" w:cstheme="majorBidi"/>
      <w:b/>
      <w:bCs/>
      <w:noProof/>
      <w:sz w:val="56"/>
      <w:szCs w:val="48"/>
    </w:rPr>
  </w:style>
  <w:style w:type="character" w:customStyle="1" w:styleId="Heading6Char">
    <w:name w:val="Heading 6 Char"/>
    <w:basedOn w:val="DefaultParagraphFont"/>
    <w:link w:val="Heading6"/>
    <w:uiPriority w:val="9"/>
    <w:semiHidden/>
    <w:rsid w:val="003D4C4A"/>
    <w:rPr>
      <w:caps/>
      <w:color w:val="00737A" w:themeColor="accent1" w:themeShade="BF"/>
      <w:spacing w:val="10"/>
    </w:rPr>
  </w:style>
  <w:style w:type="paragraph" w:styleId="Subtitle">
    <w:name w:val="Subtitle"/>
    <w:basedOn w:val="Normal"/>
    <w:next w:val="Normal"/>
    <w:link w:val="SubtitleChar"/>
    <w:uiPriority w:val="11"/>
    <w:rsid w:val="003D4C4A"/>
    <w:pPr>
      <w:spacing w:before="0" w:after="500"/>
    </w:pPr>
    <w:rPr>
      <w:caps/>
      <w:color w:val="858585" w:themeColor="text1" w:themeTint="A6"/>
      <w:spacing w:val="10"/>
      <w:sz w:val="21"/>
      <w:szCs w:val="21"/>
    </w:rPr>
  </w:style>
  <w:style w:type="character" w:customStyle="1" w:styleId="SubtitleChar">
    <w:name w:val="Subtitle Char"/>
    <w:basedOn w:val="DefaultParagraphFont"/>
    <w:link w:val="Subtitle"/>
    <w:uiPriority w:val="11"/>
    <w:rsid w:val="003D4C4A"/>
    <w:rPr>
      <w:caps/>
      <w:color w:val="858585" w:themeColor="text1" w:themeTint="A6"/>
      <w:spacing w:val="10"/>
      <w:sz w:val="21"/>
      <w:szCs w:val="21"/>
    </w:rPr>
  </w:style>
  <w:style w:type="character" w:styleId="Emphasis">
    <w:name w:val="Emphasis"/>
    <w:uiPriority w:val="20"/>
    <w:rsid w:val="003D4C4A"/>
    <w:rPr>
      <w:caps/>
      <w:color w:val="004D51" w:themeColor="accent1" w:themeShade="7F"/>
      <w:spacing w:val="5"/>
    </w:rPr>
  </w:style>
  <w:style w:type="paragraph" w:styleId="Quote">
    <w:name w:val="Quote"/>
    <w:basedOn w:val="Normal"/>
    <w:next w:val="Normal"/>
    <w:link w:val="QuoteChar"/>
    <w:uiPriority w:val="29"/>
    <w:rsid w:val="003D4C4A"/>
    <w:rPr>
      <w:i/>
      <w:iCs/>
    </w:rPr>
  </w:style>
  <w:style w:type="character" w:customStyle="1" w:styleId="QuoteChar">
    <w:name w:val="Quote Char"/>
    <w:basedOn w:val="DefaultParagraphFont"/>
    <w:link w:val="Quote"/>
    <w:uiPriority w:val="29"/>
    <w:rsid w:val="003D4C4A"/>
    <w:rPr>
      <w:i/>
      <w:iCs/>
      <w:sz w:val="24"/>
      <w:szCs w:val="24"/>
    </w:rPr>
  </w:style>
  <w:style w:type="paragraph" w:styleId="IntenseQuote">
    <w:name w:val="Intense Quote"/>
    <w:basedOn w:val="Normal"/>
    <w:next w:val="Normal"/>
    <w:link w:val="IntenseQuoteChar"/>
    <w:uiPriority w:val="30"/>
    <w:rsid w:val="003D4C4A"/>
    <w:pPr>
      <w:ind w:left="1080" w:right="1080"/>
      <w:jc w:val="center"/>
    </w:pPr>
    <w:rPr>
      <w:color w:val="009BA4" w:themeColor="accent1"/>
    </w:rPr>
  </w:style>
  <w:style w:type="character" w:customStyle="1" w:styleId="IntenseQuoteChar">
    <w:name w:val="Intense Quote Char"/>
    <w:basedOn w:val="DefaultParagraphFont"/>
    <w:link w:val="IntenseQuote"/>
    <w:uiPriority w:val="30"/>
    <w:rsid w:val="003D4C4A"/>
    <w:rPr>
      <w:color w:val="009BA4" w:themeColor="accent1"/>
      <w:sz w:val="24"/>
      <w:szCs w:val="24"/>
    </w:rPr>
  </w:style>
  <w:style w:type="character" w:styleId="SubtleEmphasis">
    <w:name w:val="Subtle Emphasis"/>
    <w:uiPriority w:val="19"/>
    <w:rsid w:val="003D4C4A"/>
    <w:rPr>
      <w:i/>
      <w:iCs/>
      <w:color w:val="004D51" w:themeColor="accent1" w:themeShade="7F"/>
    </w:rPr>
  </w:style>
  <w:style w:type="character" w:styleId="IntenseEmphasis">
    <w:name w:val="Intense Emphasis"/>
    <w:uiPriority w:val="21"/>
    <w:rsid w:val="003D4C4A"/>
    <w:rPr>
      <w:b/>
      <w:bCs/>
      <w:caps/>
      <w:color w:val="004D51" w:themeColor="accent1" w:themeShade="7F"/>
      <w:spacing w:val="10"/>
    </w:rPr>
  </w:style>
  <w:style w:type="character" w:styleId="SubtleReference">
    <w:name w:val="Subtle Reference"/>
    <w:uiPriority w:val="31"/>
    <w:rsid w:val="003D4C4A"/>
    <w:rPr>
      <w:b/>
      <w:bCs/>
      <w:color w:val="009BA4" w:themeColor="accent1"/>
    </w:rPr>
  </w:style>
  <w:style w:type="character" w:styleId="IntenseReference">
    <w:name w:val="Intense Reference"/>
    <w:uiPriority w:val="32"/>
    <w:rsid w:val="003D4C4A"/>
    <w:rPr>
      <w:b/>
      <w:bCs/>
      <w:i/>
      <w:iCs/>
      <w:caps/>
      <w:color w:val="009BA4" w:themeColor="accent1"/>
    </w:rPr>
  </w:style>
  <w:style w:type="character" w:styleId="BookTitle">
    <w:name w:val="Book Title"/>
    <w:uiPriority w:val="33"/>
    <w:rsid w:val="003D4C4A"/>
    <w:rPr>
      <w:b/>
      <w:bCs/>
      <w:i/>
      <w:iCs/>
      <w:spacing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7649900">
      <w:bodyDiv w:val="1"/>
      <w:marLeft w:val="0"/>
      <w:marRight w:val="0"/>
      <w:marTop w:val="0"/>
      <w:marBottom w:val="0"/>
      <w:divBdr>
        <w:top w:val="none" w:sz="0" w:space="0" w:color="auto"/>
        <w:left w:val="none" w:sz="0" w:space="0" w:color="auto"/>
        <w:bottom w:val="none" w:sz="0" w:space="0" w:color="auto"/>
        <w:right w:val="none" w:sz="0" w:space="0" w:color="auto"/>
      </w:divBdr>
    </w:div>
    <w:div w:id="304507414">
      <w:bodyDiv w:val="1"/>
      <w:marLeft w:val="0"/>
      <w:marRight w:val="0"/>
      <w:marTop w:val="0"/>
      <w:marBottom w:val="0"/>
      <w:divBdr>
        <w:top w:val="none" w:sz="0" w:space="0" w:color="auto"/>
        <w:left w:val="none" w:sz="0" w:space="0" w:color="auto"/>
        <w:bottom w:val="none" w:sz="0" w:space="0" w:color="auto"/>
        <w:right w:val="none" w:sz="0" w:space="0" w:color="auto"/>
      </w:divBdr>
    </w:div>
    <w:div w:id="539830208">
      <w:bodyDiv w:val="1"/>
      <w:marLeft w:val="0"/>
      <w:marRight w:val="0"/>
      <w:marTop w:val="0"/>
      <w:marBottom w:val="0"/>
      <w:divBdr>
        <w:top w:val="none" w:sz="0" w:space="0" w:color="auto"/>
        <w:left w:val="none" w:sz="0" w:space="0" w:color="auto"/>
        <w:bottom w:val="none" w:sz="0" w:space="0" w:color="auto"/>
        <w:right w:val="none" w:sz="0" w:space="0" w:color="auto"/>
      </w:divBdr>
    </w:div>
    <w:div w:id="1244072383">
      <w:bodyDiv w:val="1"/>
      <w:marLeft w:val="0"/>
      <w:marRight w:val="0"/>
      <w:marTop w:val="0"/>
      <w:marBottom w:val="0"/>
      <w:divBdr>
        <w:top w:val="none" w:sz="0" w:space="0" w:color="auto"/>
        <w:left w:val="none" w:sz="0" w:space="0" w:color="auto"/>
        <w:bottom w:val="none" w:sz="0" w:space="0" w:color="auto"/>
        <w:right w:val="none" w:sz="0" w:space="0" w:color="auto"/>
      </w:divBdr>
    </w:div>
    <w:div w:id="1525174435">
      <w:bodyDiv w:val="1"/>
      <w:marLeft w:val="0"/>
      <w:marRight w:val="0"/>
      <w:marTop w:val="0"/>
      <w:marBottom w:val="0"/>
      <w:divBdr>
        <w:top w:val="none" w:sz="0" w:space="0" w:color="auto"/>
        <w:left w:val="none" w:sz="0" w:space="0" w:color="auto"/>
        <w:bottom w:val="none" w:sz="0" w:space="0" w:color="auto"/>
        <w:right w:val="none" w:sz="0" w:space="0" w:color="auto"/>
      </w:divBdr>
    </w:div>
    <w:div w:id="18075506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eg"/><Relationship Id="rId18"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glossaryDocument" Target="glossary/document.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 Id="rId22"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37"/>
        <w:category>
          <w:name w:val="General"/>
          <w:gallery w:val="placeholder"/>
        </w:category>
        <w:types>
          <w:type w:val="bbPlcHdr"/>
        </w:types>
        <w:behaviors>
          <w:behavior w:val="content"/>
        </w:behaviors>
        <w:guid w:val="{2E96FE03-5B37-4448-8DF2-D1D4635BC11E}"/>
      </w:docPartPr>
      <w:docPartBody>
        <w:p w:rsidR="001151DE" w:rsidRDefault="00594754">
          <w:r w:rsidRPr="00E150D6">
            <w:rPr>
              <w:rStyle w:val="PlaceholderText"/>
            </w:rPr>
            <w:t>Click or tap to enter a date.</w:t>
          </w:r>
        </w:p>
      </w:docPartBody>
    </w:docPart>
    <w:docPart>
      <w:docPartPr>
        <w:name w:val="DefaultPlaceholder_-1854013440"/>
        <w:category>
          <w:name w:val="General"/>
          <w:gallery w:val="placeholder"/>
        </w:category>
        <w:types>
          <w:type w:val="bbPlcHdr"/>
        </w:types>
        <w:behaviors>
          <w:behavior w:val="content"/>
        </w:behaviors>
        <w:guid w:val="{9195AC5A-310F-4BA6-BD17-01B270E13FB7}"/>
      </w:docPartPr>
      <w:docPartBody>
        <w:p w:rsidR="00BC199E" w:rsidRDefault="006879AA">
          <w:r w:rsidRPr="00362E47">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4754"/>
    <w:rsid w:val="000A7125"/>
    <w:rsid w:val="000D4006"/>
    <w:rsid w:val="000D5F12"/>
    <w:rsid w:val="00102CC4"/>
    <w:rsid w:val="001151DE"/>
    <w:rsid w:val="00133F2C"/>
    <w:rsid w:val="001574F6"/>
    <w:rsid w:val="001653F8"/>
    <w:rsid w:val="001777D3"/>
    <w:rsid w:val="001944A3"/>
    <w:rsid w:val="001D4C48"/>
    <w:rsid w:val="001D7D4C"/>
    <w:rsid w:val="001E0136"/>
    <w:rsid w:val="00205285"/>
    <w:rsid w:val="002147AF"/>
    <w:rsid w:val="0022563F"/>
    <w:rsid w:val="00272379"/>
    <w:rsid w:val="002A2ED8"/>
    <w:rsid w:val="002B4689"/>
    <w:rsid w:val="002E3879"/>
    <w:rsid w:val="002F186D"/>
    <w:rsid w:val="0038529D"/>
    <w:rsid w:val="003D77F1"/>
    <w:rsid w:val="004504F1"/>
    <w:rsid w:val="004B0FD3"/>
    <w:rsid w:val="004B60FB"/>
    <w:rsid w:val="004D2B87"/>
    <w:rsid w:val="00535C4B"/>
    <w:rsid w:val="00555984"/>
    <w:rsid w:val="00587C83"/>
    <w:rsid w:val="00594754"/>
    <w:rsid w:val="00597B0E"/>
    <w:rsid w:val="006036C8"/>
    <w:rsid w:val="00630E7D"/>
    <w:rsid w:val="00640080"/>
    <w:rsid w:val="00662406"/>
    <w:rsid w:val="006879AA"/>
    <w:rsid w:val="006912C8"/>
    <w:rsid w:val="006D612A"/>
    <w:rsid w:val="006F113E"/>
    <w:rsid w:val="00701DEC"/>
    <w:rsid w:val="00733A9B"/>
    <w:rsid w:val="0079194A"/>
    <w:rsid w:val="007C4C8E"/>
    <w:rsid w:val="007C5F4A"/>
    <w:rsid w:val="007D2207"/>
    <w:rsid w:val="007E0D2A"/>
    <w:rsid w:val="00846105"/>
    <w:rsid w:val="009C32BE"/>
    <w:rsid w:val="00AA03FA"/>
    <w:rsid w:val="00AA26D2"/>
    <w:rsid w:val="00AA6D9F"/>
    <w:rsid w:val="00B12885"/>
    <w:rsid w:val="00BC199E"/>
    <w:rsid w:val="00BD1005"/>
    <w:rsid w:val="00BE46F9"/>
    <w:rsid w:val="00C60B9F"/>
    <w:rsid w:val="00CD7653"/>
    <w:rsid w:val="00D42952"/>
    <w:rsid w:val="00D56FC3"/>
    <w:rsid w:val="00DD399C"/>
    <w:rsid w:val="00DD4C9F"/>
    <w:rsid w:val="00DD53BB"/>
    <w:rsid w:val="00DE2832"/>
    <w:rsid w:val="00DE625A"/>
    <w:rsid w:val="00DF513A"/>
    <w:rsid w:val="00E753B8"/>
    <w:rsid w:val="00E93EE8"/>
    <w:rsid w:val="00EF4225"/>
    <w:rsid w:val="00F04438"/>
    <w:rsid w:val="00F42FEC"/>
    <w:rsid w:val="00F66F26"/>
    <w:rsid w:val="00F67662"/>
    <w:rsid w:val="00F85A15"/>
    <w:rsid w:val="00FA5BFB"/>
    <w:rsid w:val="00FC54E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97B0E"/>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CertiKit Theme">
  <a:themeElements>
    <a:clrScheme name="CertiKit colours">
      <a:dk1>
        <a:srgbClr val="444444"/>
      </a:dk1>
      <a:lt1>
        <a:sysClr val="window" lastClr="FFFFFF"/>
      </a:lt1>
      <a:dk2>
        <a:srgbClr val="009BA4"/>
      </a:dk2>
      <a:lt2>
        <a:srgbClr val="FFFFFF"/>
      </a:lt2>
      <a:accent1>
        <a:srgbClr val="009BA4"/>
      </a:accent1>
      <a:accent2>
        <a:srgbClr val="D0EAEB"/>
      </a:accent2>
      <a:accent3>
        <a:srgbClr val="CCC900"/>
      </a:accent3>
      <a:accent4>
        <a:srgbClr val="006D73"/>
      </a:accent4>
      <a:accent5>
        <a:srgbClr val="D9D9D9"/>
      </a:accent5>
      <a:accent6>
        <a:srgbClr val="44546A"/>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DA843292D49187418BD21D9C97EA6F65" ma:contentTypeVersion="14" ma:contentTypeDescription="Create a new document." ma:contentTypeScope="" ma:versionID="d3977c999a0d19f80435e8a37523a1f4">
  <xsd:schema xmlns:xsd="http://www.w3.org/2001/XMLSchema" xmlns:xs="http://www.w3.org/2001/XMLSchema" xmlns:p="http://schemas.microsoft.com/office/2006/metadata/properties" xmlns:ns2="f1cf04bc-9f60-4a9d-874f-9541ee77ebfe" xmlns:ns3="89244998-67c5-4bad-a13d-4acc63ad7b2f" targetNamespace="http://schemas.microsoft.com/office/2006/metadata/properties" ma:root="true" ma:fieldsID="00153632ccd8eb7e3a00edf932385a7e" ns2:_="" ns3:_="">
    <xsd:import namespace="f1cf04bc-9f60-4a9d-874f-9541ee77ebfe"/>
    <xsd:import namespace="89244998-67c5-4bad-a13d-4acc63ad7b2f"/>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3:SharedWithUsers" minOccurs="0"/>
                <xsd:element ref="ns3:SharedWithDetail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1cf04bc-9f60-4a9d-874f-9541ee77ebf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79a0526b-d517-4052-b134-bebbd45ec951"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89244998-67c5-4bad-a13d-4acc63ad7b2f"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10bf2327-b9ba-4b5a-96ef-6cc459911f2d}" ma:internalName="TaxCatchAll" ma:showField="CatchAllData" ma:web="89244998-67c5-4bad-a13d-4acc63ad7b2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SharedWithUsers xmlns="89244998-67c5-4bad-a13d-4acc63ad7b2f">
      <UserInfo>
        <DisplayName/>
        <AccountId xsi:nil="true"/>
        <AccountType/>
      </UserInfo>
    </SharedWithUsers>
    <lcf76f155ced4ddcb4097134ff3c332f xmlns="f1cf04bc-9f60-4a9d-874f-9541ee77ebfe">
      <Terms xmlns="http://schemas.microsoft.com/office/infopath/2007/PartnerControls"/>
    </lcf76f155ced4ddcb4097134ff3c332f>
    <TaxCatchAll xmlns="89244998-67c5-4bad-a13d-4acc63ad7b2f"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618442-F11D-4F28-82B8-9EEC3B8A1DE2}">
  <ds:schemaRefs>
    <ds:schemaRef ds:uri="http://schemas.microsoft.com/sharepoint/v3/contenttype/forms"/>
  </ds:schemaRefs>
</ds:datastoreItem>
</file>

<file path=customXml/itemProps2.xml><?xml version="1.0" encoding="utf-8"?>
<ds:datastoreItem xmlns:ds="http://schemas.openxmlformats.org/officeDocument/2006/customXml" ds:itemID="{C79D0499-647D-49F3-932F-8450461D919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1cf04bc-9f60-4a9d-874f-9541ee77ebfe"/>
    <ds:schemaRef ds:uri="89244998-67c5-4bad-a13d-4acc63ad7b2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7335A4B-6B9E-47AB-8BFC-D4EB445EB6DD}">
  <ds:schemaRefs>
    <ds:schemaRef ds:uri="http://purl.org/dc/terms/"/>
    <ds:schemaRef ds:uri="http://schemas.microsoft.com/office/infopath/2007/PartnerControls"/>
    <ds:schemaRef ds:uri="http://schemas.microsoft.com/office/2006/documentManagement/types"/>
    <ds:schemaRef ds:uri="http://purl.org/dc/elements/1.1/"/>
    <ds:schemaRef ds:uri="http://schemas.microsoft.com/office/2006/metadata/properties"/>
    <ds:schemaRef ds:uri="f1cf04bc-9f60-4a9d-874f-9541ee77ebfe"/>
    <ds:schemaRef ds:uri="http://schemas.openxmlformats.org/package/2006/metadata/core-properties"/>
    <ds:schemaRef ds:uri="http://www.w3.org/XML/1998/namespace"/>
    <ds:schemaRef ds:uri="http://purl.org/dc/dcmitype/"/>
    <ds:schemaRef ds:uri="89244998-67c5-4bad-a13d-4acc63ad7b2f"/>
  </ds:schemaRefs>
</ds:datastoreItem>
</file>

<file path=customXml/itemProps4.xml><?xml version="1.0" encoding="utf-8"?>
<ds:datastoreItem xmlns:ds="http://schemas.openxmlformats.org/officeDocument/2006/customXml" ds:itemID="{B4D1EC39-FA57-4BF7-AD08-C70615FE3D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1894</TotalTime>
  <Pages>19</Pages>
  <Words>3449</Words>
  <Characters>19661</Characters>
  <Application>Microsoft Office Word</Application>
  <DocSecurity>0</DocSecurity>
  <Lines>163</Lines>
  <Paragraphs>46</Paragraphs>
  <ScaleCrop>false</ScaleCrop>
  <HeadingPairs>
    <vt:vector size="2" baseType="variant">
      <vt:variant>
        <vt:lpstr>Title</vt:lpstr>
      </vt:variant>
      <vt:variant>
        <vt:i4>1</vt:i4>
      </vt:variant>
    </vt:vector>
  </HeadingPairs>
  <TitlesOfParts>
    <vt:vector size="1" baseType="lpstr">
      <vt:lpstr>CertiKit ISO27001 Toolkit</vt:lpstr>
    </vt:vector>
  </TitlesOfParts>
  <Company/>
  <LinksUpToDate>false</LinksUpToDate>
  <CharactersWithSpaces>23064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سياق أمن المعلومات ومتطلباته ونطاقه (ISMS-DOC-04-1)</dc:title>
  <dc:subject/>
  <dc:creator>بنك الآفاق الرقمية - إدارة أمن المعلومات</dc:creator>
  <cp:keywords/>
  <dc:description/>
  <cp:lastModifiedBy>مدير إدارة أمن المعلومات</cp:lastModifiedBy>
  <cp:revision>933</cp:revision>
  <dcterms:created xsi:type="dcterms:W3CDTF">2019-07-31T13:20:00Z</dcterms:created>
  <dcterms:modified xsi:type="dcterms:W3CDTF">2022-10-18T11:00:00Z</dcterms:modified>
  <cp:category>سري - استخدام داخلي</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anization Name">
    <vt:lpwstr>[Organization Name]</vt:lpwstr>
  </property>
  <property fmtid="{D5CDD505-2E9C-101B-9397-08002B2CF9AE}" pid="3" name="Order">
    <vt:r8>1273400</vt:r8>
  </property>
  <property fmtid="{D5CDD505-2E9C-101B-9397-08002B2CF9AE}" pid="4" name="ContentTypeId">
    <vt:lpwstr>0x010100DA843292D49187418BD21D9C97EA6F65</vt:lpwstr>
  </property>
  <property fmtid="{D5CDD505-2E9C-101B-9397-08002B2CF9AE}" pid="5" name="ComplianceAssetId">
    <vt:lpwstr/>
  </property>
  <property fmtid="{D5CDD505-2E9C-101B-9397-08002B2CF9AE}" pid="6" name="_ExtendedDescription">
    <vt:lpwstr/>
  </property>
  <property fmtid="{D5CDD505-2E9C-101B-9397-08002B2CF9AE}" pid="7" name="TriggerFlowInfo">
    <vt:lpwstr/>
  </property>
  <property fmtid="{D5CDD505-2E9C-101B-9397-08002B2CF9AE}" pid="8" name="MediaServiceImageTags">
    <vt:lpwstr/>
  </property>
</Properties>
</file>